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891E" w14:textId="4762CA89" w:rsidR="009719BD" w:rsidRDefault="00E5724B" w:rsidP="009719BD">
      <w:pPr>
        <w:jc w:val="center"/>
        <w:rPr>
          <w:b/>
          <w:caps/>
          <w:sz w:val="22"/>
          <w:szCs w:val="22"/>
          <w:lang w:val="en-US"/>
        </w:rPr>
      </w:pPr>
      <w:bookmarkStart w:id="0" w:name="_GoBack"/>
      <w:bookmarkEnd w:id="0"/>
      <w:r w:rsidRPr="00E5724B">
        <w:rPr>
          <w:b/>
          <w:caps/>
          <w:sz w:val="22"/>
          <w:szCs w:val="22"/>
          <w:lang w:val="en-US"/>
        </w:rPr>
        <w:t xml:space="preserve">PPL </w:t>
      </w:r>
      <w:r w:rsidR="007F2F0E">
        <w:rPr>
          <w:b/>
          <w:caps/>
          <w:sz w:val="22"/>
          <w:szCs w:val="22"/>
          <w:lang w:val="en-US"/>
        </w:rPr>
        <w:t>49</w:t>
      </w:r>
      <w:r w:rsidR="00783739">
        <w:rPr>
          <w:b/>
          <w:caps/>
          <w:sz w:val="22"/>
          <w:szCs w:val="22"/>
          <w:lang w:val="en-US"/>
        </w:rPr>
        <w:t>3</w:t>
      </w:r>
      <w:r w:rsidRPr="00E5724B">
        <w:rPr>
          <w:b/>
          <w:caps/>
          <w:sz w:val="22"/>
          <w:szCs w:val="22"/>
          <w:lang w:val="en-US"/>
        </w:rPr>
        <w:t xml:space="preserve"> </w:t>
      </w:r>
      <w:r w:rsidR="007F2F0E">
        <w:rPr>
          <w:b/>
          <w:caps/>
          <w:sz w:val="22"/>
          <w:szCs w:val="22"/>
          <w:lang w:val="en-US"/>
        </w:rPr>
        <w:t>GEOGRAPHIES OF CONSERVATISM</w:t>
      </w:r>
      <w:r w:rsidR="009B705B">
        <w:rPr>
          <w:b/>
          <w:caps/>
          <w:sz w:val="22"/>
          <w:szCs w:val="22"/>
          <w:lang w:val="en-US"/>
        </w:rPr>
        <w:t xml:space="preserve"> </w:t>
      </w:r>
    </w:p>
    <w:p w14:paraId="4E482993" w14:textId="77777777" w:rsidR="00E5724B" w:rsidRPr="006236AF" w:rsidRDefault="00E5724B" w:rsidP="009719BD">
      <w:pPr>
        <w:jc w:val="center"/>
        <w:rPr>
          <w:caps/>
          <w:sz w:val="22"/>
          <w:szCs w:val="22"/>
          <w:lang w:val="en-US"/>
        </w:rPr>
      </w:pPr>
    </w:p>
    <w:p w14:paraId="416FD8F9" w14:textId="77777777" w:rsidR="004F1801" w:rsidRDefault="004F1801" w:rsidP="00F6774C">
      <w:pPr>
        <w:jc w:val="center"/>
        <w:rPr>
          <w:caps/>
          <w:sz w:val="22"/>
          <w:szCs w:val="22"/>
          <w:lang w:val="en-US"/>
        </w:rPr>
      </w:pPr>
    </w:p>
    <w:p w14:paraId="7AE3A9DC" w14:textId="38FCFC31" w:rsidR="009B705B" w:rsidRDefault="00622859" w:rsidP="00F6774C">
      <w:pPr>
        <w:jc w:val="center"/>
        <w:rPr>
          <w:caps/>
          <w:sz w:val="22"/>
          <w:szCs w:val="22"/>
          <w:lang w:val="en-US"/>
        </w:rPr>
      </w:pPr>
      <w:r>
        <w:rPr>
          <w:caps/>
          <w:sz w:val="22"/>
          <w:szCs w:val="22"/>
          <w:lang w:val="en-US"/>
        </w:rPr>
        <w:t>FALL 202</w:t>
      </w:r>
      <w:r w:rsidR="005F21B4">
        <w:rPr>
          <w:caps/>
          <w:sz w:val="22"/>
          <w:szCs w:val="22"/>
          <w:lang w:val="en-US"/>
        </w:rPr>
        <w:t>2</w:t>
      </w:r>
    </w:p>
    <w:p w14:paraId="25246407" w14:textId="77777777" w:rsidR="00AD6425" w:rsidRDefault="00AD6425" w:rsidP="00F6774C">
      <w:pPr>
        <w:jc w:val="center"/>
        <w:rPr>
          <w:caps/>
          <w:sz w:val="22"/>
          <w:szCs w:val="22"/>
          <w:lang w:val="en-US"/>
        </w:rPr>
      </w:pPr>
    </w:p>
    <w:p w14:paraId="001E3105" w14:textId="65667CE2" w:rsidR="00AD6425" w:rsidRDefault="005D17B4" w:rsidP="00F6774C">
      <w:pPr>
        <w:jc w:val="center"/>
        <w:rPr>
          <w:caps/>
          <w:sz w:val="22"/>
          <w:szCs w:val="22"/>
          <w:lang w:val="en-US"/>
        </w:rPr>
      </w:pPr>
      <w:r>
        <w:rPr>
          <w:caps/>
          <w:sz w:val="22"/>
          <w:szCs w:val="22"/>
          <w:lang w:val="en-US"/>
        </w:rPr>
        <w:t>LOTT</w:t>
      </w:r>
      <w:r w:rsidR="005F21B4">
        <w:rPr>
          <w:caps/>
          <w:sz w:val="22"/>
          <w:szCs w:val="22"/>
          <w:lang w:val="en-US"/>
        </w:rPr>
        <w:t xml:space="preserve"> 1</w:t>
      </w:r>
      <w:r w:rsidR="00AD6425">
        <w:rPr>
          <w:caps/>
          <w:sz w:val="22"/>
          <w:szCs w:val="22"/>
          <w:lang w:val="en-US"/>
        </w:rPr>
        <w:t>13</w:t>
      </w:r>
    </w:p>
    <w:p w14:paraId="0AF86239" w14:textId="77777777" w:rsidR="009B705B" w:rsidRDefault="009B705B" w:rsidP="00F6774C">
      <w:pPr>
        <w:jc w:val="center"/>
        <w:rPr>
          <w:caps/>
          <w:sz w:val="22"/>
          <w:szCs w:val="22"/>
          <w:lang w:val="en-US"/>
        </w:rPr>
      </w:pPr>
    </w:p>
    <w:p w14:paraId="75DCDD93" w14:textId="6AEF95B4" w:rsidR="009B705B" w:rsidRPr="009B705B" w:rsidRDefault="008A034E" w:rsidP="00F6774C">
      <w:pPr>
        <w:jc w:val="center"/>
        <w:rPr>
          <w:b/>
          <w:sz w:val="22"/>
          <w:szCs w:val="22"/>
          <w:lang w:val="en-US"/>
        </w:rPr>
      </w:pPr>
      <w:r>
        <w:rPr>
          <w:sz w:val="22"/>
          <w:szCs w:val="22"/>
          <w:lang w:val="en-US"/>
        </w:rPr>
        <w:t>Tuesday-Thursday</w:t>
      </w:r>
      <w:r w:rsidR="009B705B">
        <w:rPr>
          <w:sz w:val="22"/>
          <w:szCs w:val="22"/>
          <w:lang w:val="en-US"/>
        </w:rPr>
        <w:t xml:space="preserve"> </w:t>
      </w:r>
      <w:r w:rsidR="005F21B4">
        <w:rPr>
          <w:sz w:val="22"/>
          <w:szCs w:val="22"/>
          <w:lang w:val="en-US"/>
        </w:rPr>
        <w:t>4.00-5.15</w:t>
      </w:r>
      <w:r w:rsidR="00622859">
        <w:rPr>
          <w:sz w:val="22"/>
          <w:szCs w:val="22"/>
          <w:lang w:val="en-US"/>
        </w:rPr>
        <w:t xml:space="preserve"> </w:t>
      </w:r>
    </w:p>
    <w:p w14:paraId="352D4B70" w14:textId="77777777" w:rsidR="00D1503B" w:rsidRPr="006236AF" w:rsidRDefault="00D1503B" w:rsidP="00F6774C">
      <w:pPr>
        <w:jc w:val="center"/>
        <w:rPr>
          <w:b/>
          <w:sz w:val="22"/>
          <w:szCs w:val="22"/>
          <w:lang w:val="en-US"/>
        </w:rPr>
      </w:pPr>
    </w:p>
    <w:p w14:paraId="25B3C50E" w14:textId="59EA2213" w:rsidR="00015222" w:rsidRPr="006236AF" w:rsidRDefault="00DE3C62" w:rsidP="000A0B35">
      <w:pPr>
        <w:jc w:val="right"/>
        <w:rPr>
          <w:sz w:val="22"/>
          <w:szCs w:val="22"/>
          <w:lang w:val="en-US"/>
        </w:rPr>
      </w:pPr>
      <w:r>
        <w:rPr>
          <w:i/>
          <w:sz w:val="22"/>
          <w:szCs w:val="22"/>
          <w:lang w:val="en-US"/>
        </w:rPr>
        <w:t>The portraits below (from left to right) are Russel Kirk (with Pres. Reagan), author of the revitalization of conservative thinking in 20</w:t>
      </w:r>
      <w:r w:rsidRPr="00DE3C62">
        <w:rPr>
          <w:i/>
          <w:sz w:val="22"/>
          <w:szCs w:val="22"/>
          <w:vertAlign w:val="superscript"/>
          <w:lang w:val="en-US"/>
        </w:rPr>
        <w:t>th</w:t>
      </w:r>
      <w:r>
        <w:rPr>
          <w:i/>
          <w:sz w:val="22"/>
          <w:szCs w:val="22"/>
          <w:lang w:val="en-US"/>
        </w:rPr>
        <w:t xml:space="preserve"> Century US;</w:t>
      </w:r>
      <w:r w:rsidR="008C3A8D">
        <w:rPr>
          <w:i/>
          <w:sz w:val="22"/>
          <w:szCs w:val="22"/>
          <w:lang w:val="en-US"/>
        </w:rPr>
        <w:t xml:space="preserve"> Oswald Spengler, German philosopher of history that emphasize the cyclical and metaphysical nature</w:t>
      </w:r>
      <w:r w:rsidR="000D2F87">
        <w:rPr>
          <w:i/>
          <w:sz w:val="22"/>
          <w:szCs w:val="22"/>
          <w:lang w:val="en-US"/>
        </w:rPr>
        <w:t xml:space="preserve"> of human experience against a materialist and progressivist view of the world</w:t>
      </w:r>
      <w:r>
        <w:rPr>
          <w:i/>
          <w:sz w:val="22"/>
          <w:szCs w:val="22"/>
          <w:lang w:val="en-US"/>
        </w:rPr>
        <w:t xml:space="preserve">; </w:t>
      </w:r>
      <w:r w:rsidR="00256999">
        <w:rPr>
          <w:i/>
          <w:sz w:val="22"/>
          <w:szCs w:val="22"/>
          <w:lang w:val="en-US"/>
        </w:rPr>
        <w:t>and Iranian leader Ayatollah Khomeini</w:t>
      </w:r>
      <w:r>
        <w:rPr>
          <w:i/>
          <w:sz w:val="22"/>
          <w:szCs w:val="22"/>
          <w:lang w:val="en-US"/>
        </w:rPr>
        <w:t>, who re-vitalized the medieval</w:t>
      </w:r>
      <w:r w:rsidR="00471CD7">
        <w:rPr>
          <w:i/>
          <w:sz w:val="22"/>
          <w:szCs w:val="22"/>
          <w:lang w:val="en-US"/>
        </w:rPr>
        <w:t xml:space="preserve"> Islamic legal tradition for the modern world</w:t>
      </w:r>
      <w:r w:rsidR="00256999">
        <w:rPr>
          <w:i/>
          <w:sz w:val="22"/>
          <w:szCs w:val="22"/>
          <w:lang w:val="en-US"/>
        </w:rPr>
        <w:t xml:space="preserve">. </w:t>
      </w:r>
      <w:r w:rsidR="0007344C">
        <w:rPr>
          <w:i/>
          <w:sz w:val="22"/>
          <w:szCs w:val="22"/>
          <w:lang w:val="en-US"/>
        </w:rPr>
        <w:t xml:space="preserve">By </w:t>
      </w:r>
      <w:r w:rsidR="00471CD7">
        <w:rPr>
          <w:i/>
          <w:sz w:val="22"/>
          <w:szCs w:val="22"/>
          <w:lang w:val="en-US"/>
        </w:rPr>
        <w:t>discussing the intellectual contribution of these and other thinkers in their geographical and historical context</w:t>
      </w:r>
      <w:r w:rsidR="002462E9">
        <w:rPr>
          <w:i/>
          <w:sz w:val="22"/>
          <w:szCs w:val="22"/>
          <w:lang w:val="en-US"/>
        </w:rPr>
        <w:t>, this class aims at an academically rigorous overview of a vari</w:t>
      </w:r>
      <w:r w:rsidR="00360816">
        <w:rPr>
          <w:i/>
          <w:sz w:val="22"/>
          <w:szCs w:val="22"/>
          <w:lang w:val="en-US"/>
        </w:rPr>
        <w:t xml:space="preserve">ety of intellectual traditions, which stood </w:t>
      </w:r>
      <w:r w:rsidR="002462E9">
        <w:rPr>
          <w:i/>
          <w:sz w:val="22"/>
          <w:szCs w:val="22"/>
          <w:lang w:val="en-US"/>
        </w:rPr>
        <w:t xml:space="preserve">against the emergence of the modern world to preserve continuity in social orders, political structures, and worldviews. </w:t>
      </w:r>
      <w:r w:rsidR="00360816">
        <w:rPr>
          <w:i/>
          <w:sz w:val="22"/>
          <w:szCs w:val="22"/>
          <w:lang w:val="en-US"/>
        </w:rPr>
        <w:t xml:space="preserve">The first section of the course analyzes the </w:t>
      </w:r>
      <w:r w:rsidR="0007344C">
        <w:rPr>
          <w:i/>
          <w:sz w:val="22"/>
          <w:szCs w:val="22"/>
          <w:lang w:val="en-US"/>
        </w:rPr>
        <w:t xml:space="preserve">philosophical roots of Anglo-American </w:t>
      </w:r>
      <w:r w:rsidR="00360816">
        <w:rPr>
          <w:i/>
          <w:sz w:val="22"/>
          <w:szCs w:val="22"/>
          <w:lang w:val="en-US"/>
        </w:rPr>
        <w:t xml:space="preserve">traditionalist </w:t>
      </w:r>
      <w:r w:rsidR="0007344C">
        <w:rPr>
          <w:i/>
          <w:sz w:val="22"/>
          <w:szCs w:val="22"/>
          <w:lang w:val="en-US"/>
        </w:rPr>
        <w:t>conservatism, to then compare it with a diverse array of movements in different sociopolitical spaces. In so doing, it traces philosophical similarities and differences between those movements, to conclude with the resulting different stances in policies. The goal is to show how different institutional make-ups in state and non-state actors enable different forms of conservatism</w:t>
      </w:r>
      <w:r w:rsidR="00D71D82" w:rsidRPr="006236AF">
        <w:rPr>
          <w:i/>
          <w:sz w:val="22"/>
          <w:szCs w:val="22"/>
          <w:lang w:val="en-US"/>
        </w:rPr>
        <w:t>.</w:t>
      </w:r>
    </w:p>
    <w:p w14:paraId="7C9B7ADB" w14:textId="77777777" w:rsidR="000A0B35" w:rsidRPr="006236AF" w:rsidRDefault="000A0B35" w:rsidP="000A0B35">
      <w:pPr>
        <w:jc w:val="right"/>
        <w:rPr>
          <w:b/>
          <w:i/>
          <w:sz w:val="22"/>
          <w:szCs w:val="22"/>
          <w:lang w:val="en-US"/>
        </w:rPr>
      </w:pPr>
    </w:p>
    <w:p w14:paraId="73C51C6A" w14:textId="505C30AE" w:rsidR="000A0B35" w:rsidRPr="00256999" w:rsidRDefault="00DE3C62" w:rsidP="009E7B04">
      <w:pPr>
        <w:rPr>
          <w:b/>
          <w:i/>
          <w:sz w:val="22"/>
          <w:szCs w:val="22"/>
          <w:lang w:val="en-US"/>
        </w:rPr>
      </w:pPr>
      <w:r w:rsidRPr="00DE3C62">
        <w:rPr>
          <w:b/>
          <w:i/>
          <w:noProof/>
          <w:sz w:val="22"/>
          <w:szCs w:val="22"/>
          <w:lang w:val="en-US" w:eastAsia="en-US"/>
        </w:rPr>
        <w:drawing>
          <wp:inline distT="0" distB="0" distL="0" distR="0" wp14:anchorId="000DE2DD" wp14:editId="164B085D">
            <wp:extent cx="2733675" cy="2295525"/>
            <wp:effectExtent l="0" t="0" r="9525" b="9525"/>
            <wp:docPr id="7" name="Picture 7" descr="About Russell Kirk | The Russell Kirk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out Russell Kirk | The Russell Kirk Cen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295525"/>
                    </a:xfrm>
                    <a:prstGeom prst="rect">
                      <a:avLst/>
                    </a:prstGeom>
                    <a:noFill/>
                    <a:ln>
                      <a:noFill/>
                    </a:ln>
                  </pic:spPr>
                </pic:pic>
              </a:graphicData>
            </a:graphic>
          </wp:inline>
        </w:drawing>
      </w:r>
      <w:r w:rsidR="008C3A8D">
        <w:rPr>
          <w:noProof/>
          <w:lang w:val="en-US" w:eastAsia="en-US"/>
        </w:rPr>
        <w:drawing>
          <wp:inline distT="0" distB="0" distL="0" distR="0" wp14:anchorId="287BCEF5" wp14:editId="2A378091">
            <wp:extent cx="1837002" cy="2495550"/>
            <wp:effectExtent l="0" t="0" r="0" b="0"/>
            <wp:docPr id="2" name="Picture 2" descr="Bundesarchiv Bild 183-R06610, Oswald Speng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rchiv Bild 183-R06610, Oswald Spengl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9773" cy="2512899"/>
                    </a:xfrm>
                    <a:prstGeom prst="rect">
                      <a:avLst/>
                    </a:prstGeom>
                    <a:noFill/>
                    <a:ln>
                      <a:noFill/>
                    </a:ln>
                  </pic:spPr>
                </pic:pic>
              </a:graphicData>
            </a:graphic>
          </wp:inline>
        </w:drawing>
      </w:r>
      <w:r w:rsidR="003C61D4" w:rsidRPr="003C61D4">
        <w:rPr>
          <w:b/>
          <w:i/>
          <w:noProof/>
          <w:sz w:val="22"/>
          <w:szCs w:val="22"/>
          <w:lang w:val="en-US" w:eastAsia="en-US"/>
        </w:rPr>
        <w:drawing>
          <wp:inline distT="0" distB="0" distL="0" distR="0" wp14:anchorId="3220E1A3" wp14:editId="7BC4733A">
            <wp:extent cx="1692880" cy="2228850"/>
            <wp:effectExtent l="0" t="0" r="3175" b="0"/>
            <wp:docPr id="8" name="Picture 8" descr="https://media2.picsearch.com/is?QF8E9G-nG1jpxIUZEEV0wTgoPaAsGlm8p65xSukW6SI&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dia2.picsearch.com/is?QF8E9G-nG1jpxIUZEEV0wTgoPaAsGlm8p65xSukW6SI&amp;height=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37" cy="2232216"/>
                    </a:xfrm>
                    <a:prstGeom prst="rect">
                      <a:avLst/>
                    </a:prstGeom>
                    <a:noFill/>
                    <a:ln>
                      <a:noFill/>
                    </a:ln>
                  </pic:spPr>
                </pic:pic>
              </a:graphicData>
            </a:graphic>
          </wp:inline>
        </w:drawing>
      </w:r>
    </w:p>
    <w:p w14:paraId="6BE00E42" w14:textId="77777777" w:rsidR="000A0B35" w:rsidRPr="00256999" w:rsidRDefault="000A0B35" w:rsidP="000A0B35">
      <w:pPr>
        <w:rPr>
          <w:b/>
          <w:i/>
          <w:sz w:val="22"/>
          <w:szCs w:val="22"/>
          <w:lang w:val="en-US"/>
        </w:rPr>
      </w:pPr>
    </w:p>
    <w:p w14:paraId="0D8FEEA5" w14:textId="77777777" w:rsidR="00F6774C" w:rsidRPr="00256999" w:rsidRDefault="00F6774C" w:rsidP="00F6774C">
      <w:pPr>
        <w:jc w:val="center"/>
        <w:rPr>
          <w:b/>
          <w:sz w:val="22"/>
          <w:szCs w:val="22"/>
          <w:lang w:val="en-US"/>
        </w:rPr>
      </w:pPr>
    </w:p>
    <w:p w14:paraId="65C2DC5F" w14:textId="77777777" w:rsidR="00015222" w:rsidRPr="00015222" w:rsidRDefault="00015222" w:rsidP="00F6774C">
      <w:pPr>
        <w:jc w:val="both"/>
        <w:rPr>
          <w:b/>
          <w:sz w:val="22"/>
          <w:szCs w:val="22"/>
          <w:lang w:val="en-GB"/>
        </w:rPr>
      </w:pPr>
      <w:r w:rsidRPr="00015222">
        <w:rPr>
          <w:b/>
          <w:sz w:val="22"/>
          <w:szCs w:val="22"/>
          <w:lang w:val="en-GB"/>
        </w:rPr>
        <w:t>Christian Sellar,</w:t>
      </w:r>
    </w:p>
    <w:p w14:paraId="7F8D1DB2" w14:textId="45B84EFC" w:rsidR="00EF7525" w:rsidRPr="006236AF" w:rsidRDefault="0004509A" w:rsidP="00F6774C">
      <w:pPr>
        <w:jc w:val="both"/>
        <w:rPr>
          <w:lang w:val="en-US"/>
        </w:rPr>
      </w:pPr>
      <w:r>
        <w:rPr>
          <w:lang w:val="en-US"/>
        </w:rPr>
        <w:t>308</w:t>
      </w:r>
      <w:r w:rsidR="00EF7525" w:rsidRPr="006236AF">
        <w:rPr>
          <w:lang w:val="en-US"/>
        </w:rPr>
        <w:t xml:space="preserve"> Lott Leadership</w:t>
      </w:r>
    </w:p>
    <w:p w14:paraId="63B93929" w14:textId="77777777" w:rsidR="00EF7525" w:rsidRPr="006236AF" w:rsidRDefault="00EF7525" w:rsidP="00F6774C">
      <w:pPr>
        <w:jc w:val="both"/>
        <w:rPr>
          <w:lang w:val="en-US"/>
        </w:rPr>
      </w:pPr>
      <w:r w:rsidRPr="006236AF">
        <w:rPr>
          <w:lang w:val="en-US"/>
        </w:rPr>
        <w:t>Tel. (office) 662.915.6613</w:t>
      </w:r>
    </w:p>
    <w:p w14:paraId="53D2D1B4" w14:textId="77777777" w:rsidR="00015222" w:rsidRPr="00015222" w:rsidRDefault="005246F8" w:rsidP="00F6774C">
      <w:pPr>
        <w:jc w:val="both"/>
        <w:rPr>
          <w:b/>
          <w:sz w:val="22"/>
          <w:szCs w:val="22"/>
          <w:lang w:val="en-US"/>
        </w:rPr>
      </w:pPr>
      <w:hyperlink r:id="rId8" w:history="1">
        <w:r w:rsidR="00D1503B">
          <w:rPr>
            <w:rStyle w:val="Hyperlink"/>
            <w:b/>
            <w:sz w:val="22"/>
            <w:szCs w:val="22"/>
            <w:lang w:val="en-GB"/>
          </w:rPr>
          <w:t>csellar@olemiss.edu</w:t>
        </w:r>
      </w:hyperlink>
    </w:p>
    <w:p w14:paraId="59C3D13D" w14:textId="3CF9CEE9" w:rsidR="00015222" w:rsidRDefault="00015222" w:rsidP="00F6774C">
      <w:pPr>
        <w:jc w:val="both"/>
        <w:rPr>
          <w:sz w:val="22"/>
          <w:szCs w:val="22"/>
          <w:lang w:val="en-US"/>
        </w:rPr>
      </w:pPr>
      <w:r w:rsidRPr="00015222">
        <w:rPr>
          <w:b/>
          <w:sz w:val="22"/>
          <w:szCs w:val="22"/>
          <w:lang w:val="en-US"/>
        </w:rPr>
        <w:t>Office hours:</w:t>
      </w:r>
      <w:r w:rsidR="00EF7525">
        <w:rPr>
          <w:b/>
          <w:sz w:val="22"/>
          <w:szCs w:val="22"/>
          <w:lang w:val="en-US"/>
        </w:rPr>
        <w:t xml:space="preserve"> </w:t>
      </w:r>
      <w:r w:rsidR="00870876">
        <w:rPr>
          <w:sz w:val="22"/>
          <w:szCs w:val="22"/>
          <w:lang w:val="en-US"/>
        </w:rPr>
        <w:t>by appointment</w:t>
      </w:r>
    </w:p>
    <w:p w14:paraId="7D176343" w14:textId="77777777" w:rsidR="006164EC" w:rsidRDefault="006164EC" w:rsidP="00F6774C">
      <w:pPr>
        <w:jc w:val="both"/>
        <w:rPr>
          <w:b/>
          <w:sz w:val="22"/>
          <w:szCs w:val="22"/>
          <w:lang w:val="en-GB"/>
        </w:rPr>
      </w:pPr>
    </w:p>
    <w:p w14:paraId="0547F9D4" w14:textId="77777777" w:rsidR="006164EC" w:rsidRDefault="006164EC" w:rsidP="00F6774C">
      <w:pPr>
        <w:jc w:val="both"/>
        <w:rPr>
          <w:b/>
          <w:sz w:val="22"/>
          <w:szCs w:val="22"/>
          <w:lang w:val="en-GB"/>
        </w:rPr>
      </w:pPr>
    </w:p>
    <w:p w14:paraId="344F0D88" w14:textId="77777777" w:rsidR="00622859" w:rsidRPr="00622859" w:rsidRDefault="00622859" w:rsidP="00622859">
      <w:pPr>
        <w:jc w:val="both"/>
        <w:rPr>
          <w:b/>
          <w:sz w:val="22"/>
          <w:szCs w:val="22"/>
          <w:lang w:val="en-GB"/>
        </w:rPr>
      </w:pPr>
      <w:r w:rsidRPr="00622859">
        <w:rPr>
          <w:b/>
          <w:sz w:val="22"/>
          <w:szCs w:val="22"/>
          <w:lang w:val="en-GB"/>
        </w:rPr>
        <w:t>COVID safety protocols</w:t>
      </w:r>
    </w:p>
    <w:p w14:paraId="321361C1" w14:textId="17D5D17F" w:rsidR="0082034F" w:rsidRPr="0082034F" w:rsidRDefault="0082034F" w:rsidP="0082034F">
      <w:pPr>
        <w:jc w:val="both"/>
        <w:rPr>
          <w:sz w:val="22"/>
          <w:szCs w:val="22"/>
          <w:lang w:val="en-GB"/>
        </w:rPr>
      </w:pPr>
      <w:r>
        <w:rPr>
          <w:sz w:val="22"/>
          <w:szCs w:val="22"/>
          <w:lang w:val="en-GB"/>
        </w:rPr>
        <w:t xml:space="preserve">1) </w:t>
      </w:r>
      <w:r w:rsidRPr="0082034F">
        <w:rPr>
          <w:sz w:val="22"/>
          <w:szCs w:val="22"/>
          <w:lang w:val="en-GB"/>
        </w:rPr>
        <w:t xml:space="preserve">If students test positive for COVID-19 at any health care facility, they must report it to the Student Health </w:t>
      </w:r>
      <w:proofErr w:type="spellStart"/>
      <w:r w:rsidRPr="0082034F">
        <w:rPr>
          <w:sz w:val="22"/>
          <w:szCs w:val="22"/>
          <w:lang w:val="en-GB"/>
        </w:rPr>
        <w:t>Center</w:t>
      </w:r>
      <w:proofErr w:type="spellEnd"/>
      <w:r w:rsidRPr="0082034F">
        <w:rPr>
          <w:sz w:val="22"/>
          <w:szCs w:val="22"/>
          <w:lang w:val="en-GB"/>
        </w:rPr>
        <w:t xml:space="preserve"> (https://coronavirus.olemiss.edu/report/ or 662-915-7274) and they must follow directions from the healthcare provider and isolate. If faculty and staff test positive for COVID-19, they should contact the Employee Health Service at 662-915-6550.</w:t>
      </w:r>
    </w:p>
    <w:p w14:paraId="1E30D657" w14:textId="733C191A" w:rsidR="00622859" w:rsidRDefault="0082034F" w:rsidP="0082034F">
      <w:pPr>
        <w:jc w:val="both"/>
        <w:rPr>
          <w:sz w:val="22"/>
          <w:szCs w:val="22"/>
          <w:lang w:val="en-GB"/>
        </w:rPr>
      </w:pPr>
      <w:r>
        <w:rPr>
          <w:sz w:val="22"/>
          <w:szCs w:val="22"/>
          <w:lang w:val="en-GB"/>
        </w:rPr>
        <w:t xml:space="preserve">2) </w:t>
      </w:r>
      <w:r w:rsidRPr="0082034F">
        <w:rPr>
          <w:sz w:val="22"/>
          <w:szCs w:val="22"/>
          <w:lang w:val="en-GB"/>
        </w:rPr>
        <w:t>Students with COVID-19 should seek medical attention by a healthcare provider and contact their instructor to let them know that they will be missing class due to a health-related issue.</w:t>
      </w:r>
    </w:p>
    <w:p w14:paraId="4B01EFC3" w14:textId="7E674ED5" w:rsidR="0082034F" w:rsidRPr="0082034F" w:rsidRDefault="0082034F" w:rsidP="0082034F">
      <w:pPr>
        <w:jc w:val="both"/>
        <w:rPr>
          <w:sz w:val="22"/>
          <w:szCs w:val="22"/>
          <w:lang w:val="en-GB"/>
        </w:rPr>
      </w:pPr>
      <w:r>
        <w:rPr>
          <w:sz w:val="22"/>
          <w:szCs w:val="22"/>
          <w:lang w:val="en-GB"/>
        </w:rPr>
        <w:t xml:space="preserve">3) </w:t>
      </w:r>
      <w:r w:rsidRPr="0082034F">
        <w:rPr>
          <w:sz w:val="22"/>
          <w:szCs w:val="22"/>
          <w:lang w:val="en-GB"/>
        </w:rPr>
        <w:t>If you need to isolate due to contracting COVID-19 at any point this semester, you must do so, and email me as soon as possible. I will work with you to help you continue your progress in the course. In your email, state how long you expect not to attend class. I</w:t>
      </w:r>
      <w:r>
        <w:rPr>
          <w:sz w:val="22"/>
          <w:szCs w:val="22"/>
          <w:lang w:val="en-GB"/>
        </w:rPr>
        <w:t xml:space="preserve"> not</w:t>
      </w:r>
      <w:r w:rsidRPr="0082034F">
        <w:rPr>
          <w:sz w:val="22"/>
          <w:szCs w:val="22"/>
          <w:lang w:val="en-GB"/>
        </w:rPr>
        <w:t xml:space="preserve"> be able to provide recordings of class sessi</w:t>
      </w:r>
      <w:r>
        <w:rPr>
          <w:sz w:val="22"/>
          <w:szCs w:val="22"/>
          <w:lang w:val="en-GB"/>
        </w:rPr>
        <w:t>ons; however, you can follow class via zoom (see zoom protocol below)</w:t>
      </w:r>
      <w:r w:rsidRPr="0082034F">
        <w:rPr>
          <w:sz w:val="22"/>
          <w:szCs w:val="22"/>
          <w:lang w:val="en-GB"/>
        </w:rPr>
        <w:t xml:space="preserve">. You will have access to your texts, my course content, and our Blackboard course site. More information on isolation protocols can be found at https://healthcenter.olemiss.edu/covid-19-faqs/. </w:t>
      </w:r>
      <w:r w:rsidRPr="0082034F">
        <w:rPr>
          <w:sz w:val="22"/>
          <w:szCs w:val="22"/>
          <w:lang w:val="en-GB"/>
        </w:rPr>
        <w:lastRenderedPageBreak/>
        <w:t>Follow the most up-to-date guidance from the CDC: https://www.cdc.gov/coronavirus/2019-ncov/your-health/isolation.html.</w:t>
      </w:r>
    </w:p>
    <w:p w14:paraId="57AF2590" w14:textId="2A6F734E" w:rsidR="0082034F" w:rsidRPr="0082034F" w:rsidRDefault="0082034F" w:rsidP="0082034F">
      <w:pPr>
        <w:jc w:val="both"/>
        <w:rPr>
          <w:sz w:val="22"/>
          <w:szCs w:val="22"/>
          <w:lang w:val="en-GB"/>
        </w:rPr>
      </w:pPr>
      <w:r>
        <w:rPr>
          <w:sz w:val="22"/>
          <w:szCs w:val="22"/>
          <w:lang w:val="en-GB"/>
        </w:rPr>
        <w:t xml:space="preserve">4) </w:t>
      </w:r>
      <w:r w:rsidRPr="0082034F">
        <w:rPr>
          <w:sz w:val="22"/>
          <w:szCs w:val="22"/>
          <w:lang w:val="en-GB"/>
        </w:rPr>
        <w:t>Quarantines are an important tool for controlling the spread of the virus. More information on quarantine protocols can be found at https://www.cdc.gov/coronavirus/2019-ncov/your-health/if-you-were-exposed.html.</w:t>
      </w:r>
    </w:p>
    <w:p w14:paraId="3D4C2B75" w14:textId="77777777" w:rsidR="0082034F" w:rsidRDefault="0082034F" w:rsidP="00622859">
      <w:pPr>
        <w:jc w:val="both"/>
        <w:rPr>
          <w:b/>
          <w:sz w:val="22"/>
          <w:szCs w:val="22"/>
          <w:lang w:val="en-GB"/>
        </w:rPr>
      </w:pPr>
    </w:p>
    <w:p w14:paraId="529B8160" w14:textId="77777777" w:rsidR="00622859" w:rsidRPr="00622859" w:rsidRDefault="00622859" w:rsidP="00622859">
      <w:pPr>
        <w:jc w:val="both"/>
        <w:rPr>
          <w:b/>
          <w:sz w:val="22"/>
          <w:szCs w:val="22"/>
          <w:lang w:val="en-GB"/>
        </w:rPr>
      </w:pPr>
      <w:r w:rsidRPr="00622859">
        <w:rPr>
          <w:b/>
          <w:sz w:val="22"/>
          <w:szCs w:val="22"/>
          <w:lang w:val="en-GB"/>
        </w:rPr>
        <w:t xml:space="preserve">Zoom protocols </w:t>
      </w:r>
    </w:p>
    <w:p w14:paraId="4E425E8C" w14:textId="39772266" w:rsidR="00622859" w:rsidRPr="0082034F" w:rsidRDefault="00622859" w:rsidP="00622859">
      <w:pPr>
        <w:jc w:val="both"/>
        <w:rPr>
          <w:b/>
          <w:sz w:val="22"/>
          <w:szCs w:val="22"/>
          <w:lang w:val="en-GB"/>
        </w:rPr>
      </w:pPr>
      <w:r w:rsidRPr="00622859">
        <w:rPr>
          <w:b/>
          <w:sz w:val="22"/>
          <w:szCs w:val="22"/>
          <w:lang w:val="en-GB"/>
        </w:rPr>
        <w:t xml:space="preserve">1) </w:t>
      </w:r>
      <w:r w:rsidRPr="00622859">
        <w:rPr>
          <w:sz w:val="22"/>
          <w:szCs w:val="22"/>
          <w:lang w:val="en-GB"/>
        </w:rPr>
        <w:t>students will be able to attend the class remotely if quarantined or sick, or for other reasons. Zoom will be on during class discussions.</w:t>
      </w:r>
      <w:r w:rsidR="0082034F">
        <w:rPr>
          <w:sz w:val="22"/>
          <w:szCs w:val="22"/>
          <w:lang w:val="en-GB"/>
        </w:rPr>
        <w:t xml:space="preserve"> </w:t>
      </w:r>
      <w:r w:rsidR="0082034F">
        <w:rPr>
          <w:b/>
          <w:sz w:val="22"/>
          <w:szCs w:val="22"/>
          <w:lang w:val="en-GB"/>
        </w:rPr>
        <w:t>Students following via zoom must keep the camera on and be visible for the entire duration of the class.</w:t>
      </w:r>
    </w:p>
    <w:p w14:paraId="6331F2FB" w14:textId="77777777" w:rsidR="00622859" w:rsidRDefault="00622859" w:rsidP="00F6774C">
      <w:pPr>
        <w:jc w:val="both"/>
        <w:rPr>
          <w:b/>
          <w:sz w:val="22"/>
          <w:szCs w:val="22"/>
          <w:lang w:val="en-GB"/>
        </w:rPr>
      </w:pPr>
    </w:p>
    <w:p w14:paraId="0E436406" w14:textId="77777777" w:rsidR="00622859" w:rsidRDefault="00622859" w:rsidP="00F6774C">
      <w:pPr>
        <w:jc w:val="both"/>
        <w:rPr>
          <w:b/>
          <w:sz w:val="22"/>
          <w:szCs w:val="22"/>
          <w:lang w:val="en-GB"/>
        </w:rPr>
      </w:pPr>
    </w:p>
    <w:p w14:paraId="62805246" w14:textId="6FE12576" w:rsidR="004352DF" w:rsidRPr="004352DF" w:rsidRDefault="004352DF" w:rsidP="00F6774C">
      <w:pPr>
        <w:jc w:val="both"/>
        <w:rPr>
          <w:b/>
          <w:sz w:val="22"/>
          <w:szCs w:val="22"/>
          <w:lang w:val="en-GB"/>
        </w:rPr>
      </w:pPr>
      <w:r>
        <w:rPr>
          <w:b/>
          <w:sz w:val="22"/>
          <w:szCs w:val="22"/>
          <w:lang w:val="en-GB"/>
        </w:rPr>
        <w:t>Description</w:t>
      </w:r>
    </w:p>
    <w:p w14:paraId="5BEB892D" w14:textId="5F8143EA" w:rsidR="00B77E6C" w:rsidRDefault="00215712" w:rsidP="00F6774C">
      <w:pPr>
        <w:jc w:val="both"/>
        <w:rPr>
          <w:sz w:val="22"/>
          <w:szCs w:val="22"/>
          <w:lang w:val="en-GB"/>
        </w:rPr>
      </w:pPr>
      <w:r>
        <w:rPr>
          <w:sz w:val="22"/>
          <w:szCs w:val="22"/>
          <w:lang w:val="en-GB"/>
        </w:rPr>
        <w:t xml:space="preserve">This course </w:t>
      </w:r>
      <w:r w:rsidR="00C11E03">
        <w:rPr>
          <w:sz w:val="22"/>
          <w:szCs w:val="22"/>
          <w:lang w:val="en-GB"/>
        </w:rPr>
        <w:t xml:space="preserve">compares and contrasts relatively distinct political philosophies </w:t>
      </w:r>
      <w:proofErr w:type="spellStart"/>
      <w:r w:rsidR="00C11E03">
        <w:rPr>
          <w:sz w:val="22"/>
          <w:szCs w:val="22"/>
          <w:lang w:val="en-GB"/>
        </w:rPr>
        <w:t>centered</w:t>
      </w:r>
      <w:proofErr w:type="spellEnd"/>
      <w:r w:rsidR="00C11E03">
        <w:rPr>
          <w:sz w:val="22"/>
          <w:szCs w:val="22"/>
          <w:lang w:val="en-GB"/>
        </w:rPr>
        <w:t xml:space="preserve"> upon the preservation of </w:t>
      </w:r>
      <w:r w:rsidR="00ED550A">
        <w:rPr>
          <w:sz w:val="22"/>
          <w:szCs w:val="22"/>
          <w:lang w:val="en-GB"/>
        </w:rPr>
        <w:t>continuity – in social norms, institutional structures, and world views – against the onslaught of modernity – understood as the diffusion of philosophies and worldviews rooted in the Enlightenment, industrial societies, and the secularization of the political sphere.</w:t>
      </w:r>
      <w:r w:rsidR="007C15F6">
        <w:rPr>
          <w:sz w:val="22"/>
          <w:szCs w:val="22"/>
          <w:lang w:val="en-GB"/>
        </w:rPr>
        <w:t xml:space="preserve"> It particularly focuses on the 20</w:t>
      </w:r>
      <w:r w:rsidR="007C15F6" w:rsidRPr="007C15F6">
        <w:rPr>
          <w:sz w:val="22"/>
          <w:szCs w:val="22"/>
          <w:vertAlign w:val="superscript"/>
          <w:lang w:val="en-GB"/>
        </w:rPr>
        <w:t>th</w:t>
      </w:r>
      <w:r w:rsidR="007C15F6">
        <w:rPr>
          <w:sz w:val="22"/>
          <w:szCs w:val="22"/>
          <w:lang w:val="en-GB"/>
        </w:rPr>
        <w:t xml:space="preserve"> Century, when modernity reached its highest point, and a few relatively isolated thinkers </w:t>
      </w:r>
      <w:r w:rsidR="00344FAF">
        <w:rPr>
          <w:sz w:val="22"/>
          <w:szCs w:val="22"/>
          <w:lang w:val="en-GB"/>
        </w:rPr>
        <w:t xml:space="preserve">attempted to resist it by reframing and rethinking traditionalist views of the world and of politics. In so doing, this course argues that </w:t>
      </w:r>
      <w:r w:rsidR="00DF7A99">
        <w:rPr>
          <w:i/>
          <w:sz w:val="22"/>
          <w:szCs w:val="22"/>
          <w:lang w:val="en-GB"/>
        </w:rPr>
        <w:t>geography matter</w:t>
      </w:r>
      <w:r w:rsidR="00DF7A99">
        <w:rPr>
          <w:sz w:val="22"/>
          <w:szCs w:val="22"/>
          <w:lang w:val="en-GB"/>
        </w:rPr>
        <w:t>, i.e. that the specific institutional frameworks and legacies that shaped the diffusion of modernity in specific places and spaces, also shaped the opportunities of traditionalist philosophers.  The key assumption of the course is that</w:t>
      </w:r>
      <w:r w:rsidR="0007344C">
        <w:rPr>
          <w:sz w:val="22"/>
          <w:szCs w:val="22"/>
          <w:lang w:val="en-GB"/>
        </w:rPr>
        <w:t xml:space="preserve"> – since the Socialist </w:t>
      </w:r>
      <w:r w:rsidR="0007344C">
        <w:rPr>
          <w:i/>
          <w:sz w:val="22"/>
          <w:szCs w:val="22"/>
          <w:lang w:val="en-GB"/>
        </w:rPr>
        <w:t xml:space="preserve">Internationale </w:t>
      </w:r>
      <w:r w:rsidR="0007344C">
        <w:rPr>
          <w:sz w:val="22"/>
          <w:szCs w:val="22"/>
          <w:lang w:val="en-GB"/>
        </w:rPr>
        <w:t>of the 19</w:t>
      </w:r>
      <w:r w:rsidR="0007344C" w:rsidRPr="0007344C">
        <w:rPr>
          <w:sz w:val="22"/>
          <w:szCs w:val="22"/>
          <w:vertAlign w:val="superscript"/>
          <w:lang w:val="en-GB"/>
        </w:rPr>
        <w:t>th</w:t>
      </w:r>
      <w:r w:rsidR="0007344C">
        <w:rPr>
          <w:sz w:val="22"/>
          <w:szCs w:val="22"/>
          <w:lang w:val="en-GB"/>
        </w:rPr>
        <w:t xml:space="preserve"> Century</w:t>
      </w:r>
      <w:r w:rsidR="00DF7A99">
        <w:rPr>
          <w:sz w:val="22"/>
          <w:szCs w:val="22"/>
          <w:lang w:val="en-GB"/>
        </w:rPr>
        <w:t xml:space="preserve"> – the modernist view of the world embodied by</w:t>
      </w:r>
      <w:r w:rsidR="0007344C">
        <w:rPr>
          <w:sz w:val="22"/>
          <w:szCs w:val="22"/>
          <w:lang w:val="en-GB"/>
        </w:rPr>
        <w:t xml:space="preserve"> Left </w:t>
      </w:r>
      <w:r w:rsidR="00DF7A99">
        <w:rPr>
          <w:sz w:val="22"/>
          <w:szCs w:val="22"/>
          <w:lang w:val="en-GB"/>
        </w:rPr>
        <w:t xml:space="preserve">wing political movements </w:t>
      </w:r>
      <w:r w:rsidR="0007344C">
        <w:rPr>
          <w:sz w:val="22"/>
          <w:szCs w:val="22"/>
          <w:lang w:val="en-GB"/>
        </w:rPr>
        <w:t xml:space="preserve">has </w:t>
      </w:r>
      <w:r w:rsidR="00DF7A99">
        <w:rPr>
          <w:sz w:val="22"/>
          <w:szCs w:val="22"/>
          <w:lang w:val="en-GB"/>
        </w:rPr>
        <w:t>spread alongside</w:t>
      </w:r>
      <w:r w:rsidR="00EC36EB">
        <w:rPr>
          <w:sz w:val="22"/>
          <w:szCs w:val="22"/>
          <w:lang w:val="en-GB"/>
        </w:rPr>
        <w:t xml:space="preserve"> a global network of mutually recognized and supportive intellectual and political movements. On the other hand,</w:t>
      </w:r>
      <w:r w:rsidR="00DF7A99">
        <w:rPr>
          <w:sz w:val="22"/>
          <w:szCs w:val="22"/>
          <w:lang w:val="en-GB"/>
        </w:rPr>
        <w:t xml:space="preserve"> traditionalist, conservative, political thought has</w:t>
      </w:r>
      <w:r w:rsidR="00EC36EB">
        <w:rPr>
          <w:sz w:val="22"/>
          <w:szCs w:val="22"/>
          <w:lang w:val="en-GB"/>
        </w:rPr>
        <w:t xml:space="preserve"> remained </w:t>
      </w:r>
      <w:r w:rsidR="00DF7A99">
        <w:rPr>
          <w:sz w:val="22"/>
          <w:szCs w:val="22"/>
          <w:lang w:val="en-GB"/>
        </w:rPr>
        <w:t>to a greater degree insular</w:t>
      </w:r>
      <w:r w:rsidR="006164EC">
        <w:rPr>
          <w:sz w:val="22"/>
          <w:szCs w:val="22"/>
          <w:lang w:val="en-GB"/>
        </w:rPr>
        <w:t>, and thus exhibited a greater variety of responses to the challenges of modernity</w:t>
      </w:r>
      <w:r w:rsidR="009D5B4E">
        <w:rPr>
          <w:sz w:val="22"/>
          <w:szCs w:val="22"/>
          <w:lang w:val="en-GB"/>
        </w:rPr>
        <w:t xml:space="preserve">. </w:t>
      </w:r>
    </w:p>
    <w:p w14:paraId="56839FBA" w14:textId="77777777" w:rsidR="00A63CE5" w:rsidRDefault="00A63CE5" w:rsidP="00F6774C">
      <w:pPr>
        <w:jc w:val="both"/>
        <w:rPr>
          <w:sz w:val="22"/>
          <w:szCs w:val="22"/>
          <w:lang w:val="en-GB"/>
        </w:rPr>
      </w:pPr>
    </w:p>
    <w:p w14:paraId="19FAB5A8" w14:textId="1D184AD2" w:rsidR="00C846F8" w:rsidRDefault="009D5B4E" w:rsidP="00F6774C">
      <w:pPr>
        <w:jc w:val="both"/>
        <w:rPr>
          <w:sz w:val="22"/>
          <w:szCs w:val="22"/>
          <w:lang w:val="en-GB"/>
        </w:rPr>
      </w:pPr>
      <w:r>
        <w:rPr>
          <w:sz w:val="22"/>
          <w:szCs w:val="22"/>
          <w:lang w:val="en-GB"/>
        </w:rPr>
        <w:t>Drawing on key thinker</w:t>
      </w:r>
      <w:r w:rsidR="009C19B0">
        <w:rPr>
          <w:sz w:val="22"/>
          <w:szCs w:val="22"/>
          <w:lang w:val="en-GB"/>
        </w:rPr>
        <w:t>s</w:t>
      </w:r>
      <w:r>
        <w:rPr>
          <w:sz w:val="22"/>
          <w:szCs w:val="22"/>
          <w:lang w:val="en-GB"/>
        </w:rPr>
        <w:t xml:space="preserve"> in a wide array of geographical areas, this course is arranged in </w:t>
      </w:r>
      <w:r w:rsidR="00A63CE5">
        <w:rPr>
          <w:sz w:val="22"/>
          <w:szCs w:val="22"/>
          <w:lang w:val="en-GB"/>
        </w:rPr>
        <w:t xml:space="preserve">an introduction and </w:t>
      </w:r>
      <w:r>
        <w:rPr>
          <w:sz w:val="22"/>
          <w:szCs w:val="22"/>
          <w:lang w:val="en-GB"/>
        </w:rPr>
        <w:t xml:space="preserve">three sections. </w:t>
      </w:r>
      <w:r w:rsidR="00A63CE5">
        <w:rPr>
          <w:sz w:val="22"/>
          <w:szCs w:val="22"/>
          <w:lang w:val="en-GB"/>
        </w:rPr>
        <w:t xml:space="preserve">The introduction outlines the world view that characterized European and (in part) Asian pre-modern societies, and discusses how the emergence of the modern State and the philosophies of the enlightenment began to erode it. </w:t>
      </w:r>
      <w:r>
        <w:rPr>
          <w:sz w:val="22"/>
          <w:szCs w:val="22"/>
          <w:lang w:val="en-GB"/>
        </w:rPr>
        <w:t xml:space="preserve">The first </w:t>
      </w:r>
      <w:r w:rsidR="00A63CE5">
        <w:rPr>
          <w:sz w:val="22"/>
          <w:szCs w:val="22"/>
          <w:lang w:val="en-GB"/>
        </w:rPr>
        <w:t>section is devoted to the emergence of Anglo American conservatism to its culmination in the 20</w:t>
      </w:r>
      <w:r w:rsidR="00A63CE5" w:rsidRPr="00A63CE5">
        <w:rPr>
          <w:sz w:val="22"/>
          <w:szCs w:val="22"/>
          <w:vertAlign w:val="superscript"/>
          <w:lang w:val="en-GB"/>
        </w:rPr>
        <w:t>th</w:t>
      </w:r>
      <w:r w:rsidR="00A63CE5">
        <w:rPr>
          <w:sz w:val="22"/>
          <w:szCs w:val="22"/>
          <w:lang w:val="en-GB"/>
        </w:rPr>
        <w:t xml:space="preserve"> century, focusing on its long, coherent goals of preserving a spiritual view of the world, a </w:t>
      </w:r>
      <w:r w:rsidR="007043C5">
        <w:rPr>
          <w:sz w:val="22"/>
          <w:szCs w:val="22"/>
          <w:lang w:val="en-GB"/>
        </w:rPr>
        <w:t>sacred mission for the State, and</w:t>
      </w:r>
      <w:r w:rsidR="00A63CE5">
        <w:rPr>
          <w:sz w:val="22"/>
          <w:szCs w:val="22"/>
          <w:lang w:val="en-GB"/>
        </w:rPr>
        <w:t xml:space="preserve"> an established</w:t>
      </w:r>
      <w:r w:rsidR="007043C5">
        <w:rPr>
          <w:sz w:val="22"/>
          <w:szCs w:val="22"/>
          <w:lang w:val="en-GB"/>
        </w:rPr>
        <w:t>, hierarchical social order. The second is dedicated to the continental European</w:t>
      </w:r>
      <w:r w:rsidR="00A63CE5">
        <w:rPr>
          <w:sz w:val="22"/>
          <w:szCs w:val="22"/>
          <w:lang w:val="en-GB"/>
        </w:rPr>
        <w:t xml:space="preserve"> </w:t>
      </w:r>
      <w:r>
        <w:rPr>
          <w:sz w:val="22"/>
          <w:szCs w:val="22"/>
          <w:lang w:val="en-GB"/>
        </w:rPr>
        <w:t xml:space="preserve">‘literature of the crisis’ </w:t>
      </w:r>
      <w:r w:rsidR="007043C5">
        <w:rPr>
          <w:sz w:val="22"/>
          <w:szCs w:val="22"/>
          <w:lang w:val="en-GB"/>
        </w:rPr>
        <w:t>of the early 20</w:t>
      </w:r>
      <w:r w:rsidR="007043C5" w:rsidRPr="007043C5">
        <w:rPr>
          <w:sz w:val="22"/>
          <w:szCs w:val="22"/>
          <w:vertAlign w:val="superscript"/>
          <w:lang w:val="en-GB"/>
        </w:rPr>
        <w:t>th</w:t>
      </w:r>
      <w:r w:rsidR="007043C5">
        <w:rPr>
          <w:sz w:val="22"/>
          <w:szCs w:val="22"/>
          <w:lang w:val="en-GB"/>
        </w:rPr>
        <w:t xml:space="preserve"> Century, based on the notion of a decline of the West due to a loss of its metaphysical roots. Due to the influences of medieval chivalric thoughts, and to the direct confrontation with Communism after the Russian revolution, this tradition has a stronger militant and metaphysical bent. The last section, more limited in scope, provides a brief overview of how some thinkers in the Islamic and Confucian traditions drew upon their respective past</w:t>
      </w:r>
      <w:r w:rsidR="00A31332">
        <w:rPr>
          <w:sz w:val="22"/>
          <w:szCs w:val="22"/>
          <w:lang w:val="en-GB"/>
        </w:rPr>
        <w:t>s</w:t>
      </w:r>
      <w:r w:rsidR="007043C5">
        <w:rPr>
          <w:sz w:val="22"/>
          <w:szCs w:val="22"/>
          <w:lang w:val="en-GB"/>
        </w:rPr>
        <w:t xml:space="preserve"> to respond to modernity. The goal of this section is to show that conservatism is not only a Western phenomenon.</w:t>
      </w:r>
      <w:r w:rsidR="00C846F8">
        <w:rPr>
          <w:sz w:val="22"/>
          <w:szCs w:val="22"/>
          <w:lang w:val="en-GB"/>
        </w:rPr>
        <w:t xml:space="preserve"> In a nutshell, we will describe conservatism as a system of thoughts that looks at the past for the solution of contemporary and fut</w:t>
      </w:r>
      <w:r w:rsidR="00BB5959">
        <w:rPr>
          <w:sz w:val="22"/>
          <w:szCs w:val="22"/>
          <w:lang w:val="en-GB"/>
        </w:rPr>
        <w:t>ure problems, and in so doing rejects a purely materialist vision of the world. Such system of thoughts may or may not result in political movement and the advocacy for specific policies</w:t>
      </w:r>
      <w:r w:rsidR="007043C5">
        <w:rPr>
          <w:sz w:val="22"/>
          <w:szCs w:val="22"/>
          <w:lang w:val="en-GB"/>
        </w:rPr>
        <w:t>.</w:t>
      </w:r>
    </w:p>
    <w:p w14:paraId="297C77E7" w14:textId="77777777" w:rsidR="00AB3277" w:rsidRDefault="00AB3277" w:rsidP="00AB3277">
      <w:pPr>
        <w:jc w:val="both"/>
        <w:rPr>
          <w:sz w:val="22"/>
          <w:szCs w:val="22"/>
          <w:lang w:val="en-US"/>
        </w:rPr>
      </w:pPr>
    </w:p>
    <w:p w14:paraId="7766BDE4" w14:textId="77777777" w:rsidR="00AB3277" w:rsidRDefault="00AB3277" w:rsidP="00AB3277">
      <w:pPr>
        <w:jc w:val="both"/>
        <w:rPr>
          <w:sz w:val="22"/>
          <w:szCs w:val="22"/>
          <w:lang w:val="en-GB"/>
        </w:rPr>
      </w:pPr>
      <w:r w:rsidRPr="004352DF">
        <w:rPr>
          <w:sz w:val="22"/>
          <w:szCs w:val="22"/>
          <w:lang w:val="en-US"/>
        </w:rPr>
        <w:t>Students will carry out weekly readings, write response papers, make presentations and lead discussions on specific read</w:t>
      </w:r>
      <w:r>
        <w:rPr>
          <w:sz w:val="22"/>
          <w:szCs w:val="22"/>
          <w:lang w:val="en-US"/>
        </w:rPr>
        <w:t>ings, write one policy analysis</w:t>
      </w:r>
      <w:r w:rsidRPr="004352DF">
        <w:rPr>
          <w:sz w:val="22"/>
          <w:szCs w:val="22"/>
          <w:lang w:val="en-US"/>
        </w:rPr>
        <w:t>.</w:t>
      </w:r>
    </w:p>
    <w:p w14:paraId="3B8FD022" w14:textId="77777777" w:rsidR="00AB3277" w:rsidRDefault="00AB3277" w:rsidP="00AB3277">
      <w:pPr>
        <w:jc w:val="both"/>
        <w:rPr>
          <w:sz w:val="22"/>
          <w:szCs w:val="22"/>
          <w:lang w:val="en-GB"/>
        </w:rPr>
      </w:pPr>
    </w:p>
    <w:p w14:paraId="17308F61" w14:textId="2710AA38" w:rsidR="00AB3277" w:rsidRDefault="00AB3277" w:rsidP="00AB3277">
      <w:pPr>
        <w:jc w:val="both"/>
        <w:rPr>
          <w:b/>
          <w:sz w:val="22"/>
          <w:szCs w:val="22"/>
          <w:lang w:val="en-GB"/>
        </w:rPr>
      </w:pPr>
      <w:r>
        <w:rPr>
          <w:b/>
          <w:sz w:val="22"/>
          <w:szCs w:val="22"/>
          <w:lang w:val="en-GB"/>
        </w:rPr>
        <w:t>Learning objectives/assessments</w:t>
      </w:r>
    </w:p>
    <w:p w14:paraId="3CF94CB6" w14:textId="54C4B6E9" w:rsidR="00AB3277" w:rsidRDefault="00AB3277" w:rsidP="00AB3277">
      <w:pPr>
        <w:pStyle w:val="ListParagraph"/>
        <w:numPr>
          <w:ilvl w:val="0"/>
          <w:numId w:val="3"/>
        </w:numPr>
        <w:jc w:val="both"/>
        <w:rPr>
          <w:sz w:val="22"/>
          <w:szCs w:val="22"/>
          <w:lang w:val="en-GB"/>
        </w:rPr>
      </w:pPr>
      <w:r>
        <w:rPr>
          <w:sz w:val="22"/>
          <w:szCs w:val="22"/>
          <w:lang w:val="en-GB"/>
        </w:rPr>
        <w:t>Students will analyse philosophical debates about conservatism in different contexts. Assessment: midterm and final exam</w:t>
      </w:r>
      <w:r w:rsidR="00AC1C54">
        <w:rPr>
          <w:sz w:val="22"/>
          <w:szCs w:val="22"/>
          <w:lang w:val="en-GB"/>
        </w:rPr>
        <w:t xml:space="preserve">; homework </w:t>
      </w:r>
      <w:r w:rsidR="000A59AD">
        <w:rPr>
          <w:sz w:val="22"/>
          <w:szCs w:val="22"/>
          <w:lang w:val="en-GB"/>
        </w:rPr>
        <w:t>assignments</w:t>
      </w:r>
    </w:p>
    <w:p w14:paraId="5A793980" w14:textId="27598A17" w:rsidR="00AC1C54" w:rsidRPr="00AC1C54" w:rsidRDefault="00AB3277" w:rsidP="00AC1C54">
      <w:pPr>
        <w:pStyle w:val="ListParagraph"/>
        <w:numPr>
          <w:ilvl w:val="0"/>
          <w:numId w:val="3"/>
        </w:numPr>
        <w:jc w:val="both"/>
        <w:rPr>
          <w:sz w:val="22"/>
          <w:szCs w:val="22"/>
          <w:lang w:val="en-GB"/>
        </w:rPr>
      </w:pPr>
      <w:r>
        <w:rPr>
          <w:sz w:val="22"/>
          <w:szCs w:val="22"/>
          <w:lang w:val="en-GB"/>
        </w:rPr>
        <w:t xml:space="preserve">Students will describe the </w:t>
      </w:r>
      <w:r w:rsidR="000A59AD">
        <w:rPr>
          <w:sz w:val="22"/>
          <w:szCs w:val="22"/>
          <w:lang w:val="en-GB"/>
        </w:rPr>
        <w:t>extent</w:t>
      </w:r>
      <w:r>
        <w:rPr>
          <w:sz w:val="22"/>
          <w:szCs w:val="22"/>
          <w:lang w:val="en-GB"/>
        </w:rPr>
        <w:t xml:space="preserve"> to which these philosophical debates enter the public sphere</w:t>
      </w:r>
      <w:r w:rsidRPr="004352DF">
        <w:rPr>
          <w:sz w:val="22"/>
          <w:szCs w:val="22"/>
          <w:lang w:val="en-US"/>
        </w:rPr>
        <w:t xml:space="preserve">. </w:t>
      </w:r>
      <w:r>
        <w:rPr>
          <w:sz w:val="22"/>
          <w:szCs w:val="22"/>
          <w:lang w:val="en-US"/>
        </w:rPr>
        <w:t>Assessment: graded class discussion</w:t>
      </w:r>
    </w:p>
    <w:p w14:paraId="0EB0323F" w14:textId="578527CC" w:rsidR="00AB3277" w:rsidRPr="004352DF" w:rsidRDefault="00AB3277" w:rsidP="00AB3277">
      <w:pPr>
        <w:pStyle w:val="ListParagraph"/>
        <w:numPr>
          <w:ilvl w:val="0"/>
          <w:numId w:val="3"/>
        </w:numPr>
        <w:jc w:val="both"/>
        <w:rPr>
          <w:sz w:val="22"/>
          <w:szCs w:val="22"/>
          <w:lang w:val="en-GB"/>
        </w:rPr>
      </w:pPr>
      <w:r>
        <w:rPr>
          <w:sz w:val="22"/>
          <w:szCs w:val="22"/>
          <w:lang w:val="en-US"/>
        </w:rPr>
        <w:t>Students will</w:t>
      </w:r>
      <w:r w:rsidRPr="004352DF">
        <w:rPr>
          <w:sz w:val="22"/>
          <w:szCs w:val="22"/>
          <w:lang w:val="en-US"/>
        </w:rPr>
        <w:t xml:space="preserve"> </w:t>
      </w:r>
      <w:r>
        <w:rPr>
          <w:sz w:val="22"/>
          <w:szCs w:val="22"/>
          <w:lang w:val="en-US"/>
        </w:rPr>
        <w:t xml:space="preserve">analyze how the various </w:t>
      </w:r>
      <w:r w:rsidR="00AC1C54">
        <w:rPr>
          <w:sz w:val="22"/>
          <w:szCs w:val="22"/>
          <w:lang w:val="en-US"/>
        </w:rPr>
        <w:t xml:space="preserve">positions within the conservative movement </w:t>
      </w:r>
      <w:r>
        <w:rPr>
          <w:sz w:val="22"/>
          <w:szCs w:val="22"/>
          <w:lang w:val="en-US"/>
        </w:rPr>
        <w:t>shape</w:t>
      </w:r>
      <w:r w:rsidR="00AC1C54">
        <w:rPr>
          <w:sz w:val="22"/>
          <w:szCs w:val="22"/>
          <w:lang w:val="en-US"/>
        </w:rPr>
        <w:t>s</w:t>
      </w:r>
      <w:r>
        <w:rPr>
          <w:sz w:val="22"/>
          <w:szCs w:val="22"/>
          <w:lang w:val="en-US"/>
        </w:rPr>
        <w:t xml:space="preserve"> </w:t>
      </w:r>
      <w:r w:rsidR="00AC1C54">
        <w:rPr>
          <w:sz w:val="22"/>
          <w:szCs w:val="22"/>
          <w:lang w:val="en-US"/>
        </w:rPr>
        <w:t>contemporary public policy</w:t>
      </w:r>
      <w:r w:rsidRPr="004352DF">
        <w:rPr>
          <w:sz w:val="22"/>
          <w:szCs w:val="22"/>
          <w:lang w:val="en-US"/>
        </w:rPr>
        <w:t xml:space="preserve">. </w:t>
      </w:r>
      <w:r>
        <w:rPr>
          <w:sz w:val="22"/>
          <w:szCs w:val="22"/>
          <w:lang w:val="en-US"/>
        </w:rPr>
        <w:t xml:space="preserve">Assessment: </w:t>
      </w:r>
      <w:r w:rsidR="00AC1C54">
        <w:rPr>
          <w:sz w:val="22"/>
          <w:szCs w:val="22"/>
          <w:lang w:val="en-US"/>
        </w:rPr>
        <w:t>research paper</w:t>
      </w:r>
    </w:p>
    <w:p w14:paraId="732E3FE0" w14:textId="77777777" w:rsidR="007043C5" w:rsidRDefault="007043C5" w:rsidP="00F6774C">
      <w:pPr>
        <w:jc w:val="both"/>
        <w:rPr>
          <w:sz w:val="22"/>
          <w:szCs w:val="22"/>
          <w:lang w:val="en-GB"/>
        </w:rPr>
      </w:pPr>
    </w:p>
    <w:p w14:paraId="7541734E" w14:textId="4D47F896" w:rsidR="007043C5" w:rsidRDefault="007043C5" w:rsidP="00F6774C">
      <w:pPr>
        <w:jc w:val="both"/>
        <w:rPr>
          <w:b/>
          <w:sz w:val="22"/>
          <w:szCs w:val="22"/>
          <w:lang w:val="en-GB"/>
        </w:rPr>
      </w:pPr>
      <w:r>
        <w:rPr>
          <w:b/>
          <w:sz w:val="22"/>
          <w:szCs w:val="22"/>
          <w:lang w:val="en-GB"/>
        </w:rPr>
        <w:t>Disclaimer</w:t>
      </w:r>
    </w:p>
    <w:p w14:paraId="4C755B9A" w14:textId="2B8D21D0" w:rsidR="007043C5" w:rsidRDefault="00E34920" w:rsidP="00F6774C">
      <w:pPr>
        <w:jc w:val="both"/>
        <w:rPr>
          <w:sz w:val="22"/>
          <w:szCs w:val="22"/>
          <w:lang w:val="en-GB"/>
        </w:rPr>
      </w:pPr>
      <w:r>
        <w:rPr>
          <w:sz w:val="22"/>
          <w:szCs w:val="22"/>
          <w:u w:val="single"/>
          <w:lang w:val="en-GB"/>
        </w:rPr>
        <w:t xml:space="preserve">This course will be extraordinarily hard. </w:t>
      </w:r>
      <w:r>
        <w:rPr>
          <w:sz w:val="22"/>
          <w:szCs w:val="22"/>
          <w:lang w:val="en-GB"/>
        </w:rPr>
        <w:t xml:space="preserve">Mainstream academic reading is constantly updated by recent scholars, who write consistently (and actually shape) how we view the world. Instead, here we will read – in some cases – old texts, that may NOT be politically correct and DO NOT reflect the world view we are used to. As a result, understanding and </w:t>
      </w:r>
      <w:proofErr w:type="spellStart"/>
      <w:r>
        <w:rPr>
          <w:sz w:val="22"/>
          <w:szCs w:val="22"/>
          <w:lang w:val="en-GB"/>
        </w:rPr>
        <w:t>analyzing</w:t>
      </w:r>
      <w:proofErr w:type="spellEnd"/>
      <w:r>
        <w:rPr>
          <w:sz w:val="22"/>
          <w:szCs w:val="22"/>
          <w:lang w:val="en-GB"/>
        </w:rPr>
        <w:t xml:space="preserve"> their arguments will </w:t>
      </w:r>
      <w:r w:rsidR="00AB3277">
        <w:rPr>
          <w:sz w:val="22"/>
          <w:szCs w:val="22"/>
          <w:lang w:val="en-GB"/>
        </w:rPr>
        <w:t>more difficult than usual</w:t>
      </w:r>
      <w:r>
        <w:rPr>
          <w:sz w:val="22"/>
          <w:szCs w:val="22"/>
          <w:lang w:val="en-GB"/>
        </w:rPr>
        <w:t>.</w:t>
      </w:r>
    </w:p>
    <w:p w14:paraId="3B1317F8" w14:textId="77777777" w:rsidR="00E34920" w:rsidRDefault="00E34920" w:rsidP="00F6774C">
      <w:pPr>
        <w:jc w:val="both"/>
        <w:rPr>
          <w:sz w:val="22"/>
          <w:szCs w:val="22"/>
          <w:lang w:val="en-GB"/>
        </w:rPr>
      </w:pPr>
    </w:p>
    <w:p w14:paraId="668B4B00" w14:textId="26FE1D0C" w:rsidR="00E34920" w:rsidRDefault="00E34920" w:rsidP="00F6774C">
      <w:pPr>
        <w:jc w:val="both"/>
        <w:rPr>
          <w:sz w:val="22"/>
          <w:szCs w:val="22"/>
          <w:lang w:val="en-GB"/>
        </w:rPr>
      </w:pPr>
      <w:r>
        <w:rPr>
          <w:sz w:val="22"/>
          <w:szCs w:val="22"/>
          <w:u w:val="single"/>
          <w:lang w:val="en-GB"/>
        </w:rPr>
        <w:t xml:space="preserve">Extreme civility and humility are required. </w:t>
      </w:r>
      <w:r w:rsidR="00AB3277">
        <w:rPr>
          <w:sz w:val="22"/>
          <w:szCs w:val="22"/>
          <w:lang w:val="en-GB"/>
        </w:rPr>
        <w:t>This course is designed to be a SAFE SPACE for people to listen and be hea</w:t>
      </w:r>
      <w:r w:rsidR="00FF2884">
        <w:rPr>
          <w:sz w:val="22"/>
          <w:szCs w:val="22"/>
          <w:lang w:val="en-GB"/>
        </w:rPr>
        <w:t>rd, regardless of their stance on the issues under discussion</w:t>
      </w:r>
      <w:r w:rsidR="00AB3277">
        <w:rPr>
          <w:sz w:val="22"/>
          <w:szCs w:val="22"/>
          <w:lang w:val="en-GB"/>
        </w:rPr>
        <w:t xml:space="preserve">. </w:t>
      </w:r>
      <w:r w:rsidR="00AB3277" w:rsidRPr="00AB3277">
        <w:rPr>
          <w:sz w:val="22"/>
          <w:szCs w:val="22"/>
          <w:lang w:val="en-GB"/>
        </w:rPr>
        <w:t xml:space="preserve">At any given class time I expect the following </w:t>
      </w:r>
      <w:proofErr w:type="spellStart"/>
      <w:r w:rsidR="00AB3277" w:rsidRPr="00AB3277">
        <w:rPr>
          <w:sz w:val="22"/>
          <w:szCs w:val="22"/>
          <w:lang w:val="en-GB"/>
        </w:rPr>
        <w:lastRenderedPageBreak/>
        <w:t>behavior</w:t>
      </w:r>
      <w:proofErr w:type="spellEnd"/>
      <w:r w:rsidR="00AB3277" w:rsidRPr="00AB3277">
        <w:rPr>
          <w:sz w:val="22"/>
          <w:szCs w:val="22"/>
          <w:lang w:val="en-GB"/>
        </w:rPr>
        <w:t>: PROFESSIONALISM: come prepared; if on a given day you really cannot read in-depth, state and apologize to the group; limit your interventions accordingly; offer your service to the group (i.e. take notes, take time, etc). CIVILITY: give everyone time and space to talk; show appreciation for other people's points. KINDNESS: if someone is shy or has difficulty understanding the material, give the person space, invite him/her to talk.</w:t>
      </w:r>
    </w:p>
    <w:p w14:paraId="2C7D0C17" w14:textId="77777777" w:rsidR="003E601C" w:rsidRDefault="003E601C" w:rsidP="00F6774C">
      <w:pPr>
        <w:jc w:val="both"/>
        <w:rPr>
          <w:sz w:val="22"/>
          <w:szCs w:val="22"/>
          <w:lang w:val="en-GB"/>
        </w:rPr>
      </w:pPr>
    </w:p>
    <w:p w14:paraId="5445A5F2" w14:textId="7D352E7E" w:rsidR="003E601C" w:rsidRDefault="003E601C" w:rsidP="00F6774C">
      <w:pPr>
        <w:jc w:val="both"/>
        <w:rPr>
          <w:b/>
          <w:sz w:val="22"/>
          <w:szCs w:val="22"/>
          <w:lang w:val="en-GB"/>
        </w:rPr>
      </w:pPr>
      <w:r>
        <w:rPr>
          <w:b/>
          <w:sz w:val="22"/>
          <w:szCs w:val="22"/>
          <w:lang w:val="en-GB"/>
        </w:rPr>
        <w:t>Acknowledgement:</w:t>
      </w:r>
    </w:p>
    <w:p w14:paraId="7C458098" w14:textId="6A2D90B2" w:rsidR="003E601C" w:rsidRPr="003E601C" w:rsidRDefault="003E601C" w:rsidP="00F6774C">
      <w:pPr>
        <w:jc w:val="both"/>
        <w:rPr>
          <w:sz w:val="22"/>
          <w:szCs w:val="22"/>
          <w:lang w:val="en-US"/>
        </w:rPr>
      </w:pPr>
      <w:r>
        <w:rPr>
          <w:sz w:val="22"/>
          <w:szCs w:val="22"/>
          <w:lang w:val="en-GB"/>
        </w:rPr>
        <w:t xml:space="preserve">This course is the outcome of a collaboration with Daniele Tiberio, independent scholar and friend. Daniele and I thank Christopher </w:t>
      </w:r>
      <w:proofErr w:type="spellStart"/>
      <w:r>
        <w:rPr>
          <w:sz w:val="22"/>
          <w:szCs w:val="22"/>
          <w:lang w:val="en-GB"/>
        </w:rPr>
        <w:t>Preble</w:t>
      </w:r>
      <w:proofErr w:type="spellEnd"/>
      <w:r>
        <w:rPr>
          <w:sz w:val="22"/>
          <w:szCs w:val="22"/>
          <w:lang w:val="en-GB"/>
        </w:rPr>
        <w:t xml:space="preserve">, Atlantic Council, and Dr </w:t>
      </w:r>
      <w:proofErr w:type="spellStart"/>
      <w:r>
        <w:rPr>
          <w:sz w:val="22"/>
          <w:szCs w:val="22"/>
          <w:lang w:val="en-GB"/>
        </w:rPr>
        <w:t>Claes</w:t>
      </w:r>
      <w:proofErr w:type="spellEnd"/>
      <w:r>
        <w:rPr>
          <w:sz w:val="22"/>
          <w:szCs w:val="22"/>
          <w:lang w:val="en-GB"/>
        </w:rPr>
        <w:t xml:space="preserve"> </w:t>
      </w:r>
      <w:proofErr w:type="spellStart"/>
      <w:r>
        <w:rPr>
          <w:sz w:val="22"/>
          <w:szCs w:val="22"/>
          <w:lang w:val="en-GB"/>
        </w:rPr>
        <w:t>Ryn</w:t>
      </w:r>
      <w:proofErr w:type="spellEnd"/>
      <w:r>
        <w:rPr>
          <w:sz w:val="22"/>
          <w:szCs w:val="22"/>
          <w:lang w:val="en-GB"/>
        </w:rPr>
        <w:t xml:space="preserve">, Catholic University of America, </w:t>
      </w:r>
      <w:r w:rsidR="0062738C">
        <w:rPr>
          <w:sz w:val="22"/>
          <w:szCs w:val="22"/>
          <w:lang w:val="en-GB"/>
        </w:rPr>
        <w:t xml:space="preserve">for their support and mentorship. We also thank former PPL students </w:t>
      </w:r>
      <w:r w:rsidR="0062738C" w:rsidRPr="00C536F9">
        <w:rPr>
          <w:sz w:val="22"/>
          <w:szCs w:val="22"/>
          <w:lang w:val="en-GB"/>
        </w:rPr>
        <w:t xml:space="preserve">Wills Hay, </w:t>
      </w:r>
      <w:r w:rsidR="00584755" w:rsidRPr="00C536F9">
        <w:rPr>
          <w:sz w:val="22"/>
          <w:szCs w:val="22"/>
          <w:lang w:val="en-GB"/>
        </w:rPr>
        <w:t xml:space="preserve">Barron Mayfield, </w:t>
      </w:r>
      <w:r w:rsidR="0083321A" w:rsidRPr="00C536F9">
        <w:rPr>
          <w:sz w:val="22"/>
          <w:szCs w:val="22"/>
          <w:lang w:val="en-GB"/>
        </w:rPr>
        <w:t xml:space="preserve">Mallie </w:t>
      </w:r>
      <w:proofErr w:type="spellStart"/>
      <w:r w:rsidR="0083321A" w:rsidRPr="00C536F9">
        <w:rPr>
          <w:sz w:val="22"/>
          <w:szCs w:val="22"/>
          <w:lang w:val="en-GB"/>
        </w:rPr>
        <w:t>Imbler</w:t>
      </w:r>
      <w:proofErr w:type="spellEnd"/>
      <w:r w:rsidR="0083321A" w:rsidRPr="00C536F9">
        <w:rPr>
          <w:sz w:val="22"/>
          <w:szCs w:val="22"/>
          <w:lang w:val="en-GB"/>
        </w:rPr>
        <w:t xml:space="preserve">, and </w:t>
      </w:r>
      <w:r w:rsidR="00233B2E" w:rsidRPr="00C536F9">
        <w:rPr>
          <w:sz w:val="22"/>
          <w:szCs w:val="22"/>
          <w:lang w:val="en-GB"/>
        </w:rPr>
        <w:t xml:space="preserve">Megan </w:t>
      </w:r>
      <w:proofErr w:type="spellStart"/>
      <w:r w:rsidR="00233B2E" w:rsidRPr="00C536F9">
        <w:rPr>
          <w:sz w:val="22"/>
          <w:szCs w:val="22"/>
          <w:lang w:val="en-GB"/>
        </w:rPr>
        <w:t>Krynen</w:t>
      </w:r>
      <w:proofErr w:type="spellEnd"/>
      <w:r w:rsidR="00584755" w:rsidRPr="00C536F9">
        <w:rPr>
          <w:sz w:val="22"/>
          <w:szCs w:val="22"/>
          <w:lang w:val="en-GB"/>
        </w:rPr>
        <w:t xml:space="preserve"> </w:t>
      </w:r>
      <w:r w:rsidR="00584755">
        <w:rPr>
          <w:sz w:val="22"/>
          <w:szCs w:val="22"/>
          <w:lang w:val="en-GB"/>
        </w:rPr>
        <w:t>for their encouragement.</w:t>
      </w:r>
    </w:p>
    <w:p w14:paraId="46E43005" w14:textId="77777777" w:rsidR="00E34920" w:rsidRDefault="00E34920" w:rsidP="00F6774C">
      <w:pPr>
        <w:jc w:val="both"/>
        <w:rPr>
          <w:sz w:val="22"/>
          <w:szCs w:val="22"/>
          <w:lang w:val="en-GB"/>
        </w:rPr>
      </w:pPr>
    </w:p>
    <w:p w14:paraId="16281A70" w14:textId="77777777" w:rsidR="00E34920" w:rsidRDefault="00E34920" w:rsidP="00F6774C">
      <w:pPr>
        <w:jc w:val="both"/>
        <w:rPr>
          <w:sz w:val="22"/>
          <w:szCs w:val="22"/>
          <w:lang w:val="en-GB"/>
        </w:rPr>
      </w:pPr>
    </w:p>
    <w:p w14:paraId="136788BB" w14:textId="372FB8CA" w:rsidR="00B71BEE" w:rsidRPr="00015222" w:rsidRDefault="000901BC" w:rsidP="00B71BEE">
      <w:pPr>
        <w:jc w:val="both"/>
        <w:rPr>
          <w:b/>
          <w:sz w:val="22"/>
          <w:szCs w:val="22"/>
          <w:lang w:val="en-GB"/>
        </w:rPr>
      </w:pPr>
      <w:r>
        <w:rPr>
          <w:b/>
          <w:sz w:val="22"/>
          <w:szCs w:val="22"/>
          <w:lang w:val="en-GB"/>
        </w:rPr>
        <w:t>Description of examinations</w:t>
      </w:r>
    </w:p>
    <w:p w14:paraId="45A88569" w14:textId="77777777" w:rsidR="00B71BEE" w:rsidRDefault="00474AC0" w:rsidP="00B71BEE">
      <w:pPr>
        <w:jc w:val="both"/>
        <w:rPr>
          <w:sz w:val="22"/>
          <w:szCs w:val="22"/>
          <w:lang w:val="en-GB"/>
        </w:rPr>
      </w:pPr>
      <w:r>
        <w:rPr>
          <w:sz w:val="22"/>
          <w:szCs w:val="22"/>
          <w:lang w:val="en-GB"/>
        </w:rPr>
        <w:t>Policy analysis</w:t>
      </w:r>
      <w:r>
        <w:rPr>
          <w:sz w:val="22"/>
          <w:szCs w:val="22"/>
          <w:lang w:val="en-GB"/>
        </w:rPr>
        <w:tab/>
      </w:r>
      <w:r>
        <w:rPr>
          <w:sz w:val="22"/>
          <w:szCs w:val="22"/>
          <w:lang w:val="en-GB"/>
        </w:rPr>
        <w:tab/>
      </w:r>
      <w:r w:rsidR="00B71BEE" w:rsidRPr="00015222">
        <w:rPr>
          <w:sz w:val="22"/>
          <w:szCs w:val="22"/>
          <w:lang w:val="en-GB"/>
        </w:rPr>
        <w:tab/>
      </w:r>
      <w:r w:rsidR="00B71BEE" w:rsidRPr="00015222">
        <w:rPr>
          <w:sz w:val="22"/>
          <w:szCs w:val="22"/>
          <w:lang w:val="en-GB"/>
        </w:rPr>
        <w:tab/>
      </w:r>
      <w:r w:rsidR="00B71BEE" w:rsidRPr="00015222">
        <w:rPr>
          <w:sz w:val="22"/>
          <w:szCs w:val="22"/>
          <w:lang w:val="en-GB"/>
        </w:rPr>
        <w:tab/>
      </w:r>
      <w:r>
        <w:rPr>
          <w:sz w:val="22"/>
          <w:szCs w:val="22"/>
          <w:lang w:val="en-GB"/>
        </w:rPr>
        <w:t>3</w:t>
      </w:r>
      <w:r w:rsidR="00B71BEE" w:rsidRPr="00015222">
        <w:rPr>
          <w:sz w:val="22"/>
          <w:szCs w:val="22"/>
          <w:lang w:val="en-GB"/>
        </w:rPr>
        <w:t>0%</w:t>
      </w:r>
    </w:p>
    <w:p w14:paraId="2A54A14A" w14:textId="5E4C3580" w:rsidR="00AC1C54" w:rsidRDefault="00AC1C54" w:rsidP="00B71BEE">
      <w:pPr>
        <w:jc w:val="both"/>
        <w:rPr>
          <w:sz w:val="22"/>
          <w:szCs w:val="22"/>
          <w:lang w:val="en-GB"/>
        </w:rPr>
      </w:pPr>
      <w:r>
        <w:rPr>
          <w:sz w:val="22"/>
          <w:szCs w:val="22"/>
          <w:lang w:val="en-GB"/>
        </w:rPr>
        <w:t>Homework assignments &amp; discussions</w:t>
      </w:r>
      <w:r>
        <w:rPr>
          <w:sz w:val="22"/>
          <w:szCs w:val="22"/>
          <w:lang w:val="en-GB"/>
        </w:rPr>
        <w:tab/>
      </w:r>
      <w:r>
        <w:rPr>
          <w:sz w:val="22"/>
          <w:szCs w:val="22"/>
          <w:lang w:val="en-GB"/>
        </w:rPr>
        <w:tab/>
        <w:t>30%</w:t>
      </w:r>
    </w:p>
    <w:p w14:paraId="2CAD4DD6" w14:textId="63BE6CEF" w:rsidR="00AC1C54" w:rsidRDefault="00AC1C54" w:rsidP="00B71BEE">
      <w:pPr>
        <w:jc w:val="both"/>
        <w:rPr>
          <w:sz w:val="22"/>
          <w:szCs w:val="22"/>
          <w:lang w:val="en-GB"/>
        </w:rPr>
      </w:pPr>
      <w:r>
        <w:rPr>
          <w:sz w:val="22"/>
          <w:szCs w:val="22"/>
          <w:lang w:val="en-GB"/>
        </w:rPr>
        <w:t>Midterm</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20%</w:t>
      </w:r>
    </w:p>
    <w:p w14:paraId="1B65EB03" w14:textId="31C30B97" w:rsidR="00AC1C54" w:rsidRPr="00015222" w:rsidRDefault="00AC1C54" w:rsidP="00B71BEE">
      <w:pPr>
        <w:jc w:val="both"/>
        <w:rPr>
          <w:sz w:val="22"/>
          <w:szCs w:val="22"/>
          <w:lang w:val="en-GB"/>
        </w:rPr>
      </w:pPr>
      <w:r w:rsidRPr="0004509A">
        <w:rPr>
          <w:sz w:val="22"/>
          <w:szCs w:val="22"/>
          <w:lang w:val="en-GB"/>
        </w:rPr>
        <w:t>Final exam</w:t>
      </w:r>
      <w:r w:rsidRPr="0004509A">
        <w:rPr>
          <w:sz w:val="22"/>
          <w:szCs w:val="22"/>
          <w:lang w:val="en-GB"/>
        </w:rPr>
        <w:tab/>
      </w:r>
      <w:r w:rsidRPr="0004509A">
        <w:rPr>
          <w:sz w:val="22"/>
          <w:szCs w:val="22"/>
          <w:lang w:val="en-GB"/>
        </w:rPr>
        <w:tab/>
      </w:r>
      <w:r w:rsidRPr="0004509A">
        <w:rPr>
          <w:sz w:val="22"/>
          <w:szCs w:val="22"/>
          <w:lang w:val="en-GB"/>
        </w:rPr>
        <w:tab/>
      </w:r>
      <w:r w:rsidRPr="0004509A">
        <w:rPr>
          <w:sz w:val="22"/>
          <w:szCs w:val="22"/>
          <w:lang w:val="en-GB"/>
        </w:rPr>
        <w:tab/>
      </w:r>
      <w:r w:rsidRPr="0004509A">
        <w:rPr>
          <w:sz w:val="22"/>
          <w:szCs w:val="22"/>
          <w:lang w:val="en-GB"/>
        </w:rPr>
        <w:tab/>
        <w:t>20%</w:t>
      </w:r>
    </w:p>
    <w:p w14:paraId="6D12E063" w14:textId="77777777" w:rsidR="00D26C01" w:rsidRPr="00015222" w:rsidRDefault="00D26C01" w:rsidP="00B71BEE">
      <w:pPr>
        <w:jc w:val="both"/>
        <w:rPr>
          <w:sz w:val="22"/>
          <w:szCs w:val="22"/>
          <w:lang w:val="en-GB"/>
        </w:rPr>
      </w:pPr>
    </w:p>
    <w:p w14:paraId="61A92B02" w14:textId="77777777" w:rsidR="009B4A72" w:rsidRPr="001E242C" w:rsidRDefault="009B4A72" w:rsidP="009B4A72">
      <w:pPr>
        <w:rPr>
          <w:b/>
          <w:lang w:val="en-US"/>
        </w:rPr>
      </w:pPr>
      <w:r w:rsidRPr="001E242C">
        <w:rPr>
          <w:b/>
          <w:lang w:val="en-US"/>
        </w:rPr>
        <w:t>Grading Scale</w:t>
      </w:r>
    </w:p>
    <w:p w14:paraId="31E3CDBC" w14:textId="77777777" w:rsidR="009B4A72" w:rsidRPr="001E242C" w:rsidRDefault="009B4A72" w:rsidP="009B4A72">
      <w:pPr>
        <w:rPr>
          <w:b/>
          <w:lang w:val="en-US"/>
        </w:rPr>
      </w:pPr>
    </w:p>
    <w:tbl>
      <w:tblPr>
        <w:tblW w:w="0" w:type="auto"/>
        <w:tblLook w:val="01E0" w:firstRow="1" w:lastRow="1" w:firstColumn="1" w:lastColumn="1" w:noHBand="0" w:noVBand="0"/>
      </w:tblPr>
      <w:tblGrid>
        <w:gridCol w:w="585"/>
        <w:gridCol w:w="1440"/>
        <w:gridCol w:w="222"/>
        <w:gridCol w:w="579"/>
        <w:gridCol w:w="1440"/>
      </w:tblGrid>
      <w:tr w:rsidR="009B4A72" w:rsidRPr="00B430B2" w14:paraId="33C1F43E" w14:textId="77777777" w:rsidTr="009B4A72">
        <w:tc>
          <w:tcPr>
            <w:tcW w:w="0" w:type="auto"/>
          </w:tcPr>
          <w:p w14:paraId="0B586F41" w14:textId="77777777" w:rsidR="009B4A72" w:rsidRPr="00A95151" w:rsidRDefault="009B4A72" w:rsidP="009B4A72">
            <w:r>
              <w:t>A +</w:t>
            </w:r>
          </w:p>
        </w:tc>
        <w:tc>
          <w:tcPr>
            <w:tcW w:w="1440" w:type="dxa"/>
          </w:tcPr>
          <w:p w14:paraId="5AB0CECD" w14:textId="77777777" w:rsidR="009B4A72" w:rsidRDefault="009B4A72" w:rsidP="009B4A72">
            <w:r>
              <w:t>97-100</w:t>
            </w:r>
          </w:p>
        </w:tc>
        <w:tc>
          <w:tcPr>
            <w:tcW w:w="0" w:type="auto"/>
          </w:tcPr>
          <w:p w14:paraId="4BFA8589" w14:textId="77777777" w:rsidR="009B4A72" w:rsidRPr="00A95151" w:rsidRDefault="009B4A72" w:rsidP="009B4A72"/>
        </w:tc>
        <w:tc>
          <w:tcPr>
            <w:tcW w:w="0" w:type="auto"/>
          </w:tcPr>
          <w:p w14:paraId="64E1A44C" w14:textId="77777777" w:rsidR="009B4A72" w:rsidRPr="00A95151" w:rsidRDefault="009B4A72" w:rsidP="009B4A72">
            <w:r>
              <w:t>C+</w:t>
            </w:r>
            <w:r w:rsidRPr="00A95151">
              <w:t xml:space="preserve">: </w:t>
            </w:r>
          </w:p>
        </w:tc>
        <w:tc>
          <w:tcPr>
            <w:tcW w:w="0" w:type="auto"/>
          </w:tcPr>
          <w:p w14:paraId="3F68D50C" w14:textId="77777777" w:rsidR="009B4A72" w:rsidRPr="00B430B2" w:rsidRDefault="009B4A72" w:rsidP="009B4A72">
            <w:r>
              <w:t>77</w:t>
            </w:r>
            <w:r w:rsidRPr="00A95151">
              <w:t>-</w:t>
            </w:r>
            <w:r>
              <w:t>7</w:t>
            </w:r>
            <w:r w:rsidRPr="00A95151">
              <w:t>9</w:t>
            </w:r>
            <w:r>
              <w:t>%</w:t>
            </w:r>
          </w:p>
        </w:tc>
      </w:tr>
      <w:tr w:rsidR="009B4A72" w:rsidRPr="00B430B2" w14:paraId="1DA204E4" w14:textId="77777777" w:rsidTr="009B4A72">
        <w:tc>
          <w:tcPr>
            <w:tcW w:w="0" w:type="auto"/>
          </w:tcPr>
          <w:p w14:paraId="32C3C1EB" w14:textId="77777777" w:rsidR="009B4A72" w:rsidRPr="00A95151" w:rsidRDefault="009B4A72" w:rsidP="009B4A72">
            <w:r w:rsidRPr="00A95151">
              <w:t xml:space="preserve">A:  </w:t>
            </w:r>
          </w:p>
        </w:tc>
        <w:tc>
          <w:tcPr>
            <w:tcW w:w="1440" w:type="dxa"/>
          </w:tcPr>
          <w:p w14:paraId="1AF33495" w14:textId="1D8FE8B5" w:rsidR="009B4A72" w:rsidRPr="00A95151" w:rsidRDefault="009B4A72" w:rsidP="001E242C">
            <w:r>
              <w:t>9</w:t>
            </w:r>
            <w:r w:rsidR="001E242C">
              <w:t>4</w:t>
            </w:r>
            <w:r>
              <w:t>-</w:t>
            </w:r>
            <w:r w:rsidRPr="00A95151">
              <w:t>100</w:t>
            </w:r>
            <w:r>
              <w:t>%</w:t>
            </w:r>
            <w:r w:rsidRPr="00A95151">
              <w:t xml:space="preserve"> </w:t>
            </w:r>
          </w:p>
        </w:tc>
        <w:tc>
          <w:tcPr>
            <w:tcW w:w="0" w:type="auto"/>
          </w:tcPr>
          <w:p w14:paraId="7F34F44B" w14:textId="77777777" w:rsidR="009B4A72" w:rsidRPr="00A95151" w:rsidRDefault="009B4A72" w:rsidP="009B4A72"/>
        </w:tc>
        <w:tc>
          <w:tcPr>
            <w:tcW w:w="0" w:type="auto"/>
          </w:tcPr>
          <w:p w14:paraId="2D8CDBFB" w14:textId="77777777" w:rsidR="009B4A72" w:rsidRPr="00A95151" w:rsidRDefault="009B4A72" w:rsidP="009B4A72">
            <w:r>
              <w:t>C:</w:t>
            </w:r>
          </w:p>
        </w:tc>
        <w:tc>
          <w:tcPr>
            <w:tcW w:w="0" w:type="auto"/>
          </w:tcPr>
          <w:p w14:paraId="0FDFF40B" w14:textId="317C05B4" w:rsidR="009B4A72" w:rsidRPr="00B430B2" w:rsidRDefault="009B4A72" w:rsidP="001E242C">
            <w:r>
              <w:t>7</w:t>
            </w:r>
            <w:r w:rsidR="001E242C">
              <w:t>4</w:t>
            </w:r>
            <w:r>
              <w:t>-76%</w:t>
            </w:r>
          </w:p>
        </w:tc>
      </w:tr>
      <w:tr w:rsidR="009B4A72" w:rsidRPr="00B430B2" w14:paraId="637A685A" w14:textId="77777777" w:rsidTr="009B4A72">
        <w:tc>
          <w:tcPr>
            <w:tcW w:w="0" w:type="auto"/>
          </w:tcPr>
          <w:p w14:paraId="6BA26FD3" w14:textId="77777777" w:rsidR="009B4A72" w:rsidRPr="00A95151" w:rsidRDefault="009B4A72" w:rsidP="009B4A72">
            <w:r>
              <w:t>A-:</w:t>
            </w:r>
          </w:p>
        </w:tc>
        <w:tc>
          <w:tcPr>
            <w:tcW w:w="1440" w:type="dxa"/>
          </w:tcPr>
          <w:p w14:paraId="51A8D90D" w14:textId="6DCE3BFC" w:rsidR="009B4A72" w:rsidRDefault="009B4A72" w:rsidP="001E242C">
            <w:r>
              <w:t>90-9</w:t>
            </w:r>
            <w:r w:rsidR="001E242C">
              <w:t>3</w:t>
            </w:r>
            <w:r>
              <w:t>%</w:t>
            </w:r>
          </w:p>
        </w:tc>
        <w:tc>
          <w:tcPr>
            <w:tcW w:w="0" w:type="auto"/>
          </w:tcPr>
          <w:p w14:paraId="559BBB09" w14:textId="77777777" w:rsidR="009B4A72" w:rsidRPr="00A95151" w:rsidRDefault="009B4A72" w:rsidP="009B4A72"/>
        </w:tc>
        <w:tc>
          <w:tcPr>
            <w:tcW w:w="0" w:type="auto"/>
          </w:tcPr>
          <w:p w14:paraId="52633703" w14:textId="77777777" w:rsidR="009B4A72" w:rsidRPr="00A95151" w:rsidRDefault="009B4A72" w:rsidP="009B4A72">
            <w:r>
              <w:t>C-</w:t>
            </w:r>
          </w:p>
        </w:tc>
        <w:tc>
          <w:tcPr>
            <w:tcW w:w="0" w:type="auto"/>
          </w:tcPr>
          <w:p w14:paraId="434259C3" w14:textId="0697211E" w:rsidR="009B4A72" w:rsidRPr="00A95151" w:rsidRDefault="009B4A72" w:rsidP="001E242C">
            <w:r>
              <w:t>70-7</w:t>
            </w:r>
            <w:r w:rsidR="001E242C">
              <w:t>3</w:t>
            </w:r>
          </w:p>
        </w:tc>
      </w:tr>
      <w:tr w:rsidR="009B4A72" w:rsidRPr="00B430B2" w14:paraId="1E6BB385" w14:textId="77777777" w:rsidTr="009B4A72">
        <w:tc>
          <w:tcPr>
            <w:tcW w:w="0" w:type="auto"/>
          </w:tcPr>
          <w:p w14:paraId="6A022EB7" w14:textId="77777777" w:rsidR="009B4A72" w:rsidRPr="00A95151" w:rsidRDefault="009B4A72" w:rsidP="009B4A72">
            <w:r w:rsidRPr="00A95151">
              <w:t>B</w:t>
            </w:r>
            <w:r>
              <w:t>+</w:t>
            </w:r>
            <w:r w:rsidRPr="00A95151">
              <w:t>:</w:t>
            </w:r>
          </w:p>
        </w:tc>
        <w:tc>
          <w:tcPr>
            <w:tcW w:w="1440" w:type="dxa"/>
          </w:tcPr>
          <w:p w14:paraId="70C72381" w14:textId="77777777" w:rsidR="009B4A72" w:rsidRPr="00A95151" w:rsidRDefault="009B4A72" w:rsidP="009B4A72">
            <w:r w:rsidRPr="00A95151">
              <w:t>8</w:t>
            </w:r>
            <w:r>
              <w:t>7</w:t>
            </w:r>
            <w:r w:rsidRPr="00A95151">
              <w:t>-89</w:t>
            </w:r>
            <w:r>
              <w:t>%</w:t>
            </w:r>
            <w:r w:rsidRPr="00A95151">
              <w:t xml:space="preserve"> </w:t>
            </w:r>
          </w:p>
        </w:tc>
        <w:tc>
          <w:tcPr>
            <w:tcW w:w="0" w:type="auto"/>
          </w:tcPr>
          <w:p w14:paraId="22AA03D3" w14:textId="77777777" w:rsidR="009B4A72" w:rsidRPr="00A95151" w:rsidRDefault="009B4A72" w:rsidP="009B4A72"/>
        </w:tc>
        <w:tc>
          <w:tcPr>
            <w:tcW w:w="0" w:type="auto"/>
          </w:tcPr>
          <w:p w14:paraId="6F618825" w14:textId="77777777" w:rsidR="009B4A72" w:rsidRPr="00A95151" w:rsidRDefault="009B4A72" w:rsidP="009B4A72">
            <w:r>
              <w:t>D</w:t>
            </w:r>
            <w:r w:rsidRPr="00A95151">
              <w:t>:</w:t>
            </w:r>
          </w:p>
        </w:tc>
        <w:tc>
          <w:tcPr>
            <w:tcW w:w="0" w:type="auto"/>
          </w:tcPr>
          <w:p w14:paraId="0BB0F31F" w14:textId="77777777" w:rsidR="009B4A72" w:rsidRPr="00A95151" w:rsidRDefault="009B4A72" w:rsidP="009B4A72">
            <w:r>
              <w:t>60</w:t>
            </w:r>
            <w:r w:rsidRPr="00A95151">
              <w:t>-</w:t>
            </w:r>
            <w:r>
              <w:t>6</w:t>
            </w:r>
            <w:r w:rsidRPr="00A95151">
              <w:t>9</w:t>
            </w:r>
            <w:r>
              <w:t>%</w:t>
            </w:r>
          </w:p>
        </w:tc>
      </w:tr>
      <w:tr w:rsidR="009B4A72" w:rsidRPr="00A95151" w14:paraId="1CB93A5A" w14:textId="77777777" w:rsidTr="009B4A72">
        <w:tc>
          <w:tcPr>
            <w:tcW w:w="0" w:type="auto"/>
          </w:tcPr>
          <w:p w14:paraId="24D2C531" w14:textId="77777777" w:rsidR="009B4A72" w:rsidRPr="00A95151" w:rsidRDefault="009B4A72" w:rsidP="009B4A72">
            <w:r>
              <w:t>B:</w:t>
            </w:r>
          </w:p>
        </w:tc>
        <w:tc>
          <w:tcPr>
            <w:tcW w:w="1440" w:type="dxa"/>
          </w:tcPr>
          <w:p w14:paraId="44E3B467" w14:textId="7E7E75BE" w:rsidR="009B4A72" w:rsidRPr="00A95151" w:rsidRDefault="009B4A72" w:rsidP="001E242C">
            <w:r>
              <w:t>8</w:t>
            </w:r>
            <w:r w:rsidR="001E242C">
              <w:t>4</w:t>
            </w:r>
            <w:r>
              <w:t>-86%</w:t>
            </w:r>
          </w:p>
        </w:tc>
        <w:tc>
          <w:tcPr>
            <w:tcW w:w="0" w:type="auto"/>
          </w:tcPr>
          <w:p w14:paraId="6E8CB7D2" w14:textId="77777777" w:rsidR="009B4A72" w:rsidRPr="00A95151" w:rsidRDefault="009B4A72" w:rsidP="009B4A72"/>
        </w:tc>
        <w:tc>
          <w:tcPr>
            <w:tcW w:w="0" w:type="auto"/>
          </w:tcPr>
          <w:p w14:paraId="2774DC6A" w14:textId="77777777" w:rsidR="009B4A72" w:rsidRPr="00A95151" w:rsidRDefault="009B4A72" w:rsidP="009B4A72">
            <w:r>
              <w:t>F:</w:t>
            </w:r>
          </w:p>
        </w:tc>
        <w:tc>
          <w:tcPr>
            <w:tcW w:w="1440" w:type="dxa"/>
          </w:tcPr>
          <w:p w14:paraId="4938A25A" w14:textId="77777777" w:rsidR="009B4A72" w:rsidRPr="00A95151" w:rsidRDefault="009B4A72" w:rsidP="009B4A72">
            <w:r>
              <w:t xml:space="preserve">Below </w:t>
            </w:r>
            <w:r w:rsidRPr="00A95151">
              <w:t>60</w:t>
            </w:r>
            <w:r>
              <w:t>%</w:t>
            </w:r>
          </w:p>
        </w:tc>
      </w:tr>
      <w:tr w:rsidR="009B4A72" w14:paraId="3E69D3C0" w14:textId="77777777" w:rsidTr="009B4A72">
        <w:tc>
          <w:tcPr>
            <w:tcW w:w="0" w:type="auto"/>
          </w:tcPr>
          <w:p w14:paraId="09005881" w14:textId="77777777" w:rsidR="009B4A72" w:rsidRPr="00A95151" w:rsidRDefault="009B4A72" w:rsidP="009B4A72">
            <w:r>
              <w:t>B-:</w:t>
            </w:r>
          </w:p>
        </w:tc>
        <w:tc>
          <w:tcPr>
            <w:tcW w:w="1440" w:type="dxa"/>
          </w:tcPr>
          <w:p w14:paraId="6D4FFD1D" w14:textId="174C117A" w:rsidR="009B4A72" w:rsidRPr="00A95151" w:rsidRDefault="009B4A72" w:rsidP="001E242C">
            <w:r>
              <w:t>80-8</w:t>
            </w:r>
            <w:r w:rsidR="001E242C">
              <w:t>3</w:t>
            </w:r>
            <w:r>
              <w:t>%</w:t>
            </w:r>
          </w:p>
        </w:tc>
        <w:tc>
          <w:tcPr>
            <w:tcW w:w="0" w:type="auto"/>
          </w:tcPr>
          <w:p w14:paraId="30AE40D7" w14:textId="77777777" w:rsidR="009B4A72" w:rsidRPr="00A95151" w:rsidRDefault="009B4A72" w:rsidP="009B4A72"/>
        </w:tc>
        <w:tc>
          <w:tcPr>
            <w:tcW w:w="0" w:type="auto"/>
          </w:tcPr>
          <w:p w14:paraId="27FA42F6" w14:textId="77777777" w:rsidR="009B4A72" w:rsidRPr="00A95151" w:rsidRDefault="009B4A72" w:rsidP="009B4A72"/>
        </w:tc>
        <w:tc>
          <w:tcPr>
            <w:tcW w:w="1440" w:type="dxa"/>
          </w:tcPr>
          <w:p w14:paraId="46E79C73" w14:textId="77777777" w:rsidR="009B4A72" w:rsidRPr="00A95151" w:rsidRDefault="009B4A72" w:rsidP="009B4A72"/>
        </w:tc>
      </w:tr>
    </w:tbl>
    <w:p w14:paraId="7CED3CC5" w14:textId="77777777" w:rsidR="009B4A72" w:rsidRPr="00735A3A" w:rsidRDefault="009B4A72" w:rsidP="009B4A72"/>
    <w:p w14:paraId="34415178" w14:textId="77777777" w:rsidR="009B4A72" w:rsidRPr="00560FC5" w:rsidRDefault="009B4A72" w:rsidP="009B4A72">
      <w:pPr>
        <w:jc w:val="both"/>
        <w:rPr>
          <w:b/>
        </w:rPr>
      </w:pPr>
      <w:r w:rsidRPr="00560FC5">
        <w:rPr>
          <w:b/>
        </w:rPr>
        <w:t>Grading standards</w:t>
      </w:r>
    </w:p>
    <w:p w14:paraId="48DF44D5" w14:textId="77777777" w:rsidR="009B4A72" w:rsidRPr="009B4A72" w:rsidRDefault="009B4A72" w:rsidP="009B4A72">
      <w:pPr>
        <w:jc w:val="both"/>
        <w:rPr>
          <w:lang w:val="en-US"/>
        </w:rPr>
      </w:pPr>
      <w:r w:rsidRPr="009B4A72">
        <w:rPr>
          <w:b/>
          <w:lang w:val="en-US"/>
        </w:rPr>
        <w:t>A range</w:t>
      </w:r>
      <w:r w:rsidRPr="009B4A72">
        <w:rPr>
          <w:lang w:val="en-US"/>
        </w:rPr>
        <w:t>: the task has been fully completed, bringing new and original insights to the work. Basically, you need to go beyond what is expected in the assignment. The A range will be graded on a curve, comparing A level works in each given assignment.</w:t>
      </w:r>
    </w:p>
    <w:p w14:paraId="386069DC" w14:textId="77777777" w:rsidR="009B4A72" w:rsidRPr="009B4A72" w:rsidRDefault="009B4A72" w:rsidP="009B4A72">
      <w:pPr>
        <w:jc w:val="both"/>
        <w:rPr>
          <w:lang w:val="en-US"/>
        </w:rPr>
      </w:pPr>
      <w:r w:rsidRPr="009B4A72">
        <w:rPr>
          <w:b/>
          <w:lang w:val="en-US"/>
        </w:rPr>
        <w:t>B range:</w:t>
      </w:r>
      <w:r w:rsidRPr="009B4A72">
        <w:rPr>
          <w:lang w:val="en-US"/>
        </w:rPr>
        <w:t xml:space="preserve"> an upper B grade corresponds to a perfect execution of the task assigned (consisting of a combination of style and fulfillment of instructions, as well as persuasiveness when needed). A low level B means there are some minor areas of improvement in the execution of the task.</w:t>
      </w:r>
    </w:p>
    <w:p w14:paraId="65C9E587" w14:textId="77777777" w:rsidR="009B4A72" w:rsidRPr="009B4A72" w:rsidRDefault="009B4A72" w:rsidP="009B4A72">
      <w:pPr>
        <w:jc w:val="both"/>
        <w:rPr>
          <w:lang w:val="en-US"/>
        </w:rPr>
      </w:pPr>
      <w:r w:rsidRPr="009B4A72">
        <w:rPr>
          <w:b/>
          <w:lang w:val="en-US"/>
        </w:rPr>
        <w:t xml:space="preserve">C range: </w:t>
      </w:r>
      <w:r w:rsidRPr="009B4A72">
        <w:rPr>
          <w:lang w:val="en-US"/>
        </w:rPr>
        <w:t>various levels of imperfection in style, fulfillment of instructions, or persuasiveness (for example, student writes a good paper, but uses a smaller amount of sources than required, or uses sources not appropriate to the level of the assignment).</w:t>
      </w:r>
    </w:p>
    <w:p w14:paraId="0D774643" w14:textId="77777777" w:rsidR="009B4A72" w:rsidRPr="009B4A72" w:rsidRDefault="009B4A72" w:rsidP="009B4A72">
      <w:pPr>
        <w:jc w:val="both"/>
        <w:rPr>
          <w:lang w:val="en-US"/>
        </w:rPr>
      </w:pPr>
      <w:r w:rsidRPr="009B4A72">
        <w:rPr>
          <w:b/>
          <w:lang w:val="en-US"/>
        </w:rPr>
        <w:t xml:space="preserve">D: </w:t>
      </w:r>
      <w:r w:rsidRPr="009B4A72">
        <w:rPr>
          <w:lang w:val="en-US"/>
        </w:rPr>
        <w:t>Obvious deficiencies in understanding the assignment, highly problematic stylistic choices.</w:t>
      </w:r>
    </w:p>
    <w:p w14:paraId="33CF2021" w14:textId="77777777" w:rsidR="009B4A72" w:rsidRPr="009B4A72" w:rsidRDefault="009B4A72" w:rsidP="009B4A72">
      <w:pPr>
        <w:jc w:val="both"/>
        <w:rPr>
          <w:lang w:val="en-US"/>
        </w:rPr>
      </w:pPr>
      <w:r w:rsidRPr="009B4A72">
        <w:rPr>
          <w:b/>
          <w:lang w:val="en-US"/>
        </w:rPr>
        <w:t>F:</w:t>
      </w:r>
      <w:r w:rsidRPr="009B4A72">
        <w:rPr>
          <w:lang w:val="en-US"/>
        </w:rPr>
        <w:t xml:space="preserve"> Student did not carry on the assignment as requested</w:t>
      </w:r>
    </w:p>
    <w:p w14:paraId="2C1056C6" w14:textId="77777777" w:rsidR="009B4A72" w:rsidRPr="009B4A72" w:rsidRDefault="009B4A72" w:rsidP="009B4A72">
      <w:pPr>
        <w:jc w:val="both"/>
        <w:rPr>
          <w:lang w:val="en-US"/>
        </w:rPr>
      </w:pPr>
    </w:p>
    <w:p w14:paraId="2ABE1D8B" w14:textId="77777777" w:rsidR="00DE4CA6" w:rsidRDefault="00DE4CA6" w:rsidP="009B4A72">
      <w:pPr>
        <w:jc w:val="both"/>
        <w:rPr>
          <w:b/>
          <w:lang w:val="en-US"/>
        </w:rPr>
      </w:pPr>
    </w:p>
    <w:p w14:paraId="5D034C17" w14:textId="77777777" w:rsidR="00810F87" w:rsidRPr="006D19B1" w:rsidRDefault="00810F87" w:rsidP="00810F87">
      <w:pPr>
        <w:jc w:val="both"/>
        <w:rPr>
          <w:b/>
          <w:lang w:val="en-US"/>
        </w:rPr>
      </w:pPr>
      <w:r w:rsidRPr="006D19B1">
        <w:rPr>
          <w:b/>
          <w:lang w:val="en-US"/>
        </w:rPr>
        <w:t>Attendance and other Policies:</w:t>
      </w:r>
    </w:p>
    <w:p w14:paraId="628AFFF2" w14:textId="77777777" w:rsidR="00810F87" w:rsidRPr="006D19B1" w:rsidRDefault="00810F87" w:rsidP="00810F87">
      <w:pPr>
        <w:jc w:val="both"/>
        <w:rPr>
          <w:lang w:val="en-US"/>
        </w:rPr>
      </w:pPr>
      <w:r w:rsidRPr="006D19B1">
        <w:rPr>
          <w:lang w:val="en-US"/>
        </w:rPr>
        <w:t>The University requires instructors to verify the attendance/participation of students in ALL courses within the first two weeks of the semesters. Formal verification of student attendance/participation will be done in the second week of classes.</w:t>
      </w:r>
    </w:p>
    <w:p w14:paraId="0989CED8" w14:textId="77777777" w:rsidR="00810F87" w:rsidRPr="006D19B1" w:rsidRDefault="00810F87" w:rsidP="00810F87">
      <w:pPr>
        <w:jc w:val="both"/>
        <w:rPr>
          <w:u w:val="single"/>
          <w:lang w:val="en-US"/>
        </w:rPr>
      </w:pPr>
      <w:r w:rsidRPr="006D19B1">
        <w:rPr>
          <w:lang w:val="en-US"/>
        </w:rPr>
        <w:t xml:space="preserve">In this class, attendance is mandatory throughout the semester. Homework assignments will count as verification. </w:t>
      </w:r>
      <w:r w:rsidRPr="006D19B1">
        <w:rPr>
          <w:u w:val="single"/>
          <w:lang w:val="en-US"/>
        </w:rPr>
        <w:t>Unjustified continuous absence for more than two weeks will result in an F grade at the end of class. Cumulative unjustified absence for more than eight classes (30% of class) will result in an F grade.</w:t>
      </w:r>
    </w:p>
    <w:p w14:paraId="06D0E57A" w14:textId="77777777" w:rsidR="00810F87" w:rsidRPr="006D19B1" w:rsidRDefault="00810F87" w:rsidP="00810F87">
      <w:pPr>
        <w:jc w:val="both"/>
        <w:rPr>
          <w:lang w:val="en-US"/>
        </w:rPr>
      </w:pPr>
      <w:r w:rsidRPr="006D19B1">
        <w:rPr>
          <w:lang w:val="en-US"/>
        </w:rPr>
        <w:t>‘Unjustified absence’ is an absence without previous agreement with the instructor via email, phone or other means.</w:t>
      </w:r>
    </w:p>
    <w:p w14:paraId="37E99107" w14:textId="77777777" w:rsidR="00436524" w:rsidRPr="00436524" w:rsidRDefault="00436524" w:rsidP="00436524">
      <w:pPr>
        <w:jc w:val="both"/>
        <w:rPr>
          <w:rFonts w:cs="Calibri"/>
          <w:u w:val="single"/>
          <w:lang w:val="en-US"/>
        </w:rPr>
      </w:pPr>
      <w:r w:rsidRPr="00436524">
        <w:rPr>
          <w:rFonts w:cs="Calibri"/>
          <w:lang w:val="en-US"/>
        </w:rPr>
        <w:t xml:space="preserve">Unjustified late assignments (except homework) are not accepted. “Unjustified late assignment” is an assignment turned in after the deadline without previous consent of the instructor. </w:t>
      </w:r>
      <w:r w:rsidRPr="00436524">
        <w:rPr>
          <w:rFonts w:cs="Calibri"/>
          <w:u w:val="single"/>
          <w:lang w:val="en-US"/>
        </w:rPr>
        <w:t>Late homework are NOT accepted. Instead, students will be able to miss up to 4 homework with no penalty</w:t>
      </w:r>
    </w:p>
    <w:p w14:paraId="166D9CAD" w14:textId="77777777" w:rsidR="00436524" w:rsidRPr="00436524" w:rsidRDefault="00436524" w:rsidP="00436524">
      <w:pPr>
        <w:jc w:val="both"/>
        <w:rPr>
          <w:rFonts w:cs="Calibri"/>
          <w:lang w:val="en-US"/>
        </w:rPr>
      </w:pPr>
      <w:r w:rsidRPr="00436524">
        <w:rPr>
          <w:rFonts w:cs="Calibri"/>
          <w:lang w:val="en-US"/>
        </w:rPr>
        <w:t>Queries on grades may result in a lower grade.</w:t>
      </w:r>
    </w:p>
    <w:p w14:paraId="45167CA3" w14:textId="77777777" w:rsidR="00810F87" w:rsidRPr="006D19B1" w:rsidRDefault="00810F87" w:rsidP="00810F87">
      <w:pPr>
        <w:jc w:val="both"/>
        <w:rPr>
          <w:lang w:val="en-US"/>
        </w:rPr>
      </w:pPr>
      <w:r w:rsidRPr="006D19B1">
        <w:rPr>
          <w:lang w:val="en-US"/>
        </w:rPr>
        <w:t>Honor code applies.</w:t>
      </w:r>
    </w:p>
    <w:p w14:paraId="5A68A800" w14:textId="71EDE7FF" w:rsidR="00810F87" w:rsidRPr="006D19B1" w:rsidRDefault="00810F87" w:rsidP="00810F87">
      <w:pPr>
        <w:jc w:val="both"/>
        <w:rPr>
          <w:lang w:val="en-US"/>
        </w:rPr>
      </w:pPr>
      <w:r w:rsidRPr="006D19B1">
        <w:rPr>
          <w:lang w:val="en-US"/>
        </w:rPr>
        <w:t>Syllabus subject to change</w:t>
      </w:r>
    </w:p>
    <w:p w14:paraId="0AB8462B" w14:textId="77777777" w:rsidR="00810F87" w:rsidRPr="006D19B1" w:rsidRDefault="00810F87" w:rsidP="00810F87">
      <w:pPr>
        <w:rPr>
          <w:lang w:val="en-US"/>
        </w:rPr>
      </w:pPr>
    </w:p>
    <w:p w14:paraId="38BA9F03" w14:textId="77777777" w:rsidR="00E439D4" w:rsidRDefault="00E439D4" w:rsidP="00F6774C">
      <w:pPr>
        <w:jc w:val="center"/>
        <w:rPr>
          <w:b/>
          <w:sz w:val="22"/>
          <w:szCs w:val="22"/>
          <w:lang w:val="en-GB"/>
        </w:rPr>
      </w:pPr>
    </w:p>
    <w:p w14:paraId="716D2144" w14:textId="77777777" w:rsidR="0049329D" w:rsidRPr="00015222" w:rsidRDefault="0049329D" w:rsidP="0049329D">
      <w:pPr>
        <w:jc w:val="both"/>
        <w:rPr>
          <w:b/>
          <w:sz w:val="22"/>
          <w:szCs w:val="22"/>
          <w:lang w:val="en-GB"/>
        </w:rPr>
      </w:pPr>
      <w:r w:rsidRPr="00015222">
        <w:rPr>
          <w:b/>
          <w:sz w:val="22"/>
          <w:szCs w:val="22"/>
          <w:lang w:val="en-GB"/>
        </w:rPr>
        <w:t>Texts:</w:t>
      </w:r>
    </w:p>
    <w:p w14:paraId="02A21974" w14:textId="77777777" w:rsidR="0049329D" w:rsidRDefault="0049329D" w:rsidP="0049329D">
      <w:pPr>
        <w:jc w:val="both"/>
        <w:rPr>
          <w:b/>
          <w:sz w:val="22"/>
          <w:szCs w:val="22"/>
          <w:lang w:val="en-GB"/>
        </w:rPr>
      </w:pPr>
      <w:r>
        <w:rPr>
          <w:b/>
          <w:sz w:val="22"/>
          <w:szCs w:val="22"/>
          <w:lang w:val="en-GB"/>
        </w:rPr>
        <w:t>Online readings only; either posted on blackboard or available through hyperlinks on syllabus</w:t>
      </w:r>
      <w:r w:rsidRPr="00015222">
        <w:rPr>
          <w:b/>
          <w:sz w:val="22"/>
          <w:szCs w:val="22"/>
          <w:lang w:val="en-GB"/>
        </w:rPr>
        <w:t xml:space="preserve">. </w:t>
      </w:r>
    </w:p>
    <w:p w14:paraId="1FB73269" w14:textId="77777777" w:rsidR="0049329D" w:rsidRDefault="0049329D" w:rsidP="0049329D">
      <w:pPr>
        <w:jc w:val="both"/>
        <w:rPr>
          <w:sz w:val="22"/>
          <w:szCs w:val="22"/>
          <w:lang w:val="en-US"/>
        </w:rPr>
      </w:pPr>
    </w:p>
    <w:p w14:paraId="5215B39F" w14:textId="77777777" w:rsidR="0049329D" w:rsidRDefault="0049329D" w:rsidP="0049329D">
      <w:pPr>
        <w:jc w:val="both"/>
        <w:rPr>
          <w:b/>
          <w:sz w:val="22"/>
          <w:szCs w:val="22"/>
          <w:lang w:val="en-GB"/>
        </w:rPr>
      </w:pPr>
    </w:p>
    <w:p w14:paraId="2598C490" w14:textId="77777777" w:rsidR="0049329D" w:rsidRPr="00E439D4" w:rsidRDefault="0049329D" w:rsidP="0049329D">
      <w:pPr>
        <w:jc w:val="center"/>
        <w:rPr>
          <w:b/>
          <w:sz w:val="32"/>
          <w:szCs w:val="32"/>
          <w:lang w:val="en-GB"/>
        </w:rPr>
      </w:pPr>
      <w:r w:rsidRPr="00E439D4">
        <w:rPr>
          <w:b/>
          <w:sz w:val="32"/>
          <w:szCs w:val="32"/>
          <w:lang w:val="en-GB"/>
        </w:rPr>
        <w:t>SCHEDULE</w:t>
      </w:r>
      <w:r>
        <w:rPr>
          <w:b/>
          <w:sz w:val="32"/>
          <w:szCs w:val="32"/>
          <w:lang w:val="en-GB"/>
        </w:rPr>
        <w:t xml:space="preserve"> </w:t>
      </w:r>
    </w:p>
    <w:p w14:paraId="70B98E11" w14:textId="77777777" w:rsidR="0049329D" w:rsidRPr="00015222" w:rsidRDefault="0049329D" w:rsidP="0049329D">
      <w:pPr>
        <w:rPr>
          <w:b/>
          <w:sz w:val="22"/>
          <w:szCs w:val="22"/>
          <w:lang w:val="en-GB"/>
        </w:rPr>
      </w:pPr>
    </w:p>
    <w:p w14:paraId="198C2680" w14:textId="76456CF5" w:rsidR="0049329D" w:rsidRDefault="00BA11CC" w:rsidP="0049329D">
      <w:pPr>
        <w:rPr>
          <w:b/>
          <w:sz w:val="22"/>
          <w:szCs w:val="22"/>
          <w:lang w:val="en-GB"/>
        </w:rPr>
      </w:pPr>
      <w:r>
        <w:rPr>
          <w:b/>
          <w:sz w:val="22"/>
          <w:szCs w:val="22"/>
          <w:lang w:val="en-GB"/>
        </w:rPr>
        <w:t>INTRODUCTION</w:t>
      </w:r>
      <w:r w:rsidR="0049329D">
        <w:rPr>
          <w:b/>
          <w:sz w:val="22"/>
          <w:szCs w:val="22"/>
          <w:lang w:val="en-GB"/>
        </w:rPr>
        <w:t>. Setting the stage</w:t>
      </w:r>
    </w:p>
    <w:p w14:paraId="4D2FA8EE" w14:textId="2A8763AD" w:rsidR="0049329D" w:rsidRPr="0049329D" w:rsidRDefault="0049329D" w:rsidP="0049329D">
      <w:pPr>
        <w:rPr>
          <w:i/>
          <w:sz w:val="22"/>
          <w:szCs w:val="22"/>
          <w:lang w:val="en-GB"/>
        </w:rPr>
      </w:pPr>
      <w:r>
        <w:rPr>
          <w:i/>
          <w:sz w:val="22"/>
          <w:szCs w:val="22"/>
          <w:lang w:val="en-GB"/>
        </w:rPr>
        <w:t xml:space="preserve">This </w:t>
      </w:r>
      <w:r w:rsidR="00BA11CC">
        <w:rPr>
          <w:i/>
          <w:sz w:val="22"/>
          <w:szCs w:val="22"/>
          <w:lang w:val="en-GB"/>
        </w:rPr>
        <w:t>introduction</w:t>
      </w:r>
      <w:r>
        <w:rPr>
          <w:i/>
          <w:sz w:val="22"/>
          <w:szCs w:val="22"/>
          <w:lang w:val="en-GB"/>
        </w:rPr>
        <w:t xml:space="preserve"> ‘sets the stage</w:t>
      </w:r>
      <w:r w:rsidR="000839F6">
        <w:rPr>
          <w:i/>
          <w:sz w:val="22"/>
          <w:szCs w:val="22"/>
          <w:lang w:val="en-GB"/>
        </w:rPr>
        <w:t>.</w:t>
      </w:r>
      <w:r>
        <w:rPr>
          <w:i/>
          <w:sz w:val="22"/>
          <w:szCs w:val="22"/>
          <w:lang w:val="en-GB"/>
        </w:rPr>
        <w:t xml:space="preserve">’ </w:t>
      </w:r>
      <w:r w:rsidR="000839F6">
        <w:rPr>
          <w:i/>
          <w:sz w:val="22"/>
          <w:szCs w:val="22"/>
          <w:lang w:val="en-GB"/>
        </w:rPr>
        <w:t xml:space="preserve">First, it describes </w:t>
      </w:r>
      <w:r>
        <w:rPr>
          <w:i/>
          <w:sz w:val="22"/>
          <w:szCs w:val="22"/>
          <w:lang w:val="en-GB"/>
        </w:rPr>
        <w:t xml:space="preserve">the characteristics of the society that </w:t>
      </w:r>
      <w:r w:rsidR="00913BC4">
        <w:rPr>
          <w:i/>
          <w:sz w:val="22"/>
          <w:szCs w:val="22"/>
          <w:lang w:val="en-GB"/>
        </w:rPr>
        <w:t>English conservatives in the 18</w:t>
      </w:r>
      <w:r w:rsidR="00913BC4" w:rsidRPr="00913BC4">
        <w:rPr>
          <w:i/>
          <w:sz w:val="22"/>
          <w:szCs w:val="22"/>
          <w:vertAlign w:val="superscript"/>
          <w:lang w:val="en-GB"/>
        </w:rPr>
        <w:t>th</w:t>
      </w:r>
      <w:r w:rsidR="00913BC4">
        <w:rPr>
          <w:i/>
          <w:sz w:val="22"/>
          <w:szCs w:val="22"/>
          <w:lang w:val="en-GB"/>
        </w:rPr>
        <w:t xml:space="preserve"> century attempted to preserve, especially a) a religious view of the world; b) the emphasis on precedent and continuity; and c) the idea of nobility and social hierarchies</w:t>
      </w:r>
      <w:r w:rsidR="00402F06">
        <w:rPr>
          <w:i/>
          <w:sz w:val="22"/>
          <w:szCs w:val="22"/>
          <w:lang w:val="en-GB"/>
        </w:rPr>
        <w:t xml:space="preserve">. </w:t>
      </w:r>
      <w:r w:rsidR="000839F6">
        <w:rPr>
          <w:i/>
          <w:sz w:val="22"/>
          <w:szCs w:val="22"/>
          <w:lang w:val="en-GB"/>
        </w:rPr>
        <w:t>Second, is analyses how the Enlightenment philosophy, the scientific revolution, and the emergence of the modern State began destroying such society</w:t>
      </w:r>
    </w:p>
    <w:p w14:paraId="30ADCDF3" w14:textId="77777777" w:rsidR="0049329D" w:rsidRDefault="0049329D" w:rsidP="0049329D">
      <w:pPr>
        <w:rPr>
          <w:b/>
          <w:sz w:val="22"/>
          <w:szCs w:val="22"/>
          <w:lang w:val="en-GB"/>
        </w:rPr>
      </w:pPr>
    </w:p>
    <w:p w14:paraId="16C2A7C4" w14:textId="46A1050B" w:rsidR="0049329D" w:rsidRDefault="0049329D" w:rsidP="0049329D">
      <w:pPr>
        <w:rPr>
          <w:b/>
          <w:sz w:val="22"/>
          <w:szCs w:val="22"/>
          <w:lang w:val="en-GB"/>
        </w:rPr>
      </w:pPr>
      <w:r>
        <w:rPr>
          <w:b/>
          <w:sz w:val="22"/>
          <w:szCs w:val="22"/>
          <w:lang w:val="en-GB"/>
        </w:rPr>
        <w:t>Week 1</w:t>
      </w:r>
      <w:r w:rsidR="000839F6">
        <w:rPr>
          <w:b/>
          <w:sz w:val="22"/>
          <w:szCs w:val="22"/>
          <w:lang w:val="en-GB"/>
        </w:rPr>
        <w:t xml:space="preserve"> </w:t>
      </w:r>
      <w:r w:rsidR="002A132D">
        <w:rPr>
          <w:b/>
          <w:sz w:val="22"/>
          <w:szCs w:val="22"/>
          <w:lang w:val="en-GB"/>
        </w:rPr>
        <w:t>– traditional societies</w:t>
      </w:r>
    </w:p>
    <w:p w14:paraId="68C19BD9" w14:textId="43C78DA9" w:rsidR="00BD1297" w:rsidRDefault="00BD1297" w:rsidP="0049329D">
      <w:pPr>
        <w:rPr>
          <w:b/>
          <w:sz w:val="22"/>
          <w:szCs w:val="22"/>
          <w:lang w:val="en-GB"/>
        </w:rPr>
      </w:pPr>
      <w:r>
        <w:rPr>
          <w:b/>
          <w:sz w:val="22"/>
          <w:szCs w:val="22"/>
          <w:lang w:val="en-GB"/>
        </w:rPr>
        <w:t>August 2</w:t>
      </w:r>
      <w:r w:rsidR="004827B3">
        <w:rPr>
          <w:b/>
          <w:sz w:val="22"/>
          <w:szCs w:val="22"/>
          <w:lang w:val="en-GB"/>
        </w:rPr>
        <w:t>3-25</w:t>
      </w:r>
    </w:p>
    <w:p w14:paraId="6684D53B" w14:textId="77777777" w:rsidR="00BD1297" w:rsidRDefault="00BD1297" w:rsidP="0049329D">
      <w:pPr>
        <w:rPr>
          <w:sz w:val="22"/>
          <w:szCs w:val="22"/>
          <w:lang w:val="en-GB"/>
        </w:rPr>
      </w:pPr>
    </w:p>
    <w:p w14:paraId="54D0E7B0" w14:textId="60EB1654" w:rsidR="00913BC4" w:rsidRDefault="007E1470" w:rsidP="0049329D">
      <w:pPr>
        <w:rPr>
          <w:sz w:val="22"/>
          <w:szCs w:val="22"/>
          <w:lang w:val="en-GB"/>
        </w:rPr>
      </w:pPr>
      <w:r>
        <w:rPr>
          <w:sz w:val="22"/>
          <w:szCs w:val="22"/>
          <w:lang w:val="en-GB"/>
        </w:rPr>
        <w:t xml:space="preserve">Whitlow, Mark </w:t>
      </w:r>
      <w:r w:rsidR="003A5E8D">
        <w:rPr>
          <w:sz w:val="22"/>
          <w:szCs w:val="22"/>
          <w:lang w:val="en-GB"/>
        </w:rPr>
        <w:t xml:space="preserve">(1996) The Byzantine world view, pp. 134-138 in </w:t>
      </w:r>
      <w:r w:rsidR="003A5E8D">
        <w:rPr>
          <w:i/>
          <w:sz w:val="22"/>
          <w:szCs w:val="22"/>
          <w:lang w:val="en-GB"/>
        </w:rPr>
        <w:t xml:space="preserve">The making of Orthodox Byzantium, 600-1025, </w:t>
      </w:r>
      <w:r w:rsidR="003A5E8D">
        <w:rPr>
          <w:sz w:val="22"/>
          <w:szCs w:val="22"/>
          <w:lang w:val="en-GB"/>
        </w:rPr>
        <w:t>London, Red Globe Press</w:t>
      </w:r>
    </w:p>
    <w:p w14:paraId="2BD9420D" w14:textId="77777777" w:rsidR="00402F06" w:rsidRDefault="00402F06" w:rsidP="0049329D">
      <w:pPr>
        <w:rPr>
          <w:sz w:val="22"/>
          <w:szCs w:val="22"/>
          <w:lang w:val="en-GB"/>
        </w:rPr>
      </w:pPr>
    </w:p>
    <w:p w14:paraId="48C7B9E6" w14:textId="6DD23195" w:rsidR="00402F06" w:rsidRDefault="00402F06" w:rsidP="0049329D">
      <w:pPr>
        <w:rPr>
          <w:sz w:val="22"/>
          <w:szCs w:val="22"/>
          <w:lang w:val="en-GB"/>
        </w:rPr>
      </w:pPr>
      <w:r>
        <w:rPr>
          <w:sz w:val="22"/>
          <w:szCs w:val="22"/>
          <w:lang w:val="en-GB"/>
        </w:rPr>
        <w:t>Melvin Bragg, October 11, 2007 “The divine right of kings”</w:t>
      </w:r>
      <w:r w:rsidRPr="00402F06">
        <w:rPr>
          <w:lang w:val="en-US"/>
        </w:rPr>
        <w:t xml:space="preserve"> </w:t>
      </w:r>
      <w:r w:rsidRPr="00402F06">
        <w:rPr>
          <w:i/>
          <w:sz w:val="22"/>
          <w:szCs w:val="22"/>
          <w:lang w:val="en-GB"/>
        </w:rPr>
        <w:t>In Our Time BBC Radio 4</w:t>
      </w:r>
      <w:r w:rsidRPr="00402F06">
        <w:rPr>
          <w:sz w:val="22"/>
          <w:szCs w:val="22"/>
          <w:lang w:val="en-GB"/>
        </w:rPr>
        <w:t>. Listen at</w:t>
      </w:r>
      <w:r>
        <w:rPr>
          <w:sz w:val="22"/>
          <w:szCs w:val="22"/>
          <w:lang w:val="en-GB"/>
        </w:rPr>
        <w:t xml:space="preserve"> </w:t>
      </w:r>
      <w:hyperlink r:id="rId9" w:history="1">
        <w:r w:rsidRPr="00402F06">
          <w:rPr>
            <w:rStyle w:val="Hyperlink"/>
            <w:lang w:val="en-US"/>
          </w:rPr>
          <w:t>https://www.bbc.co.uk/programmes/b0080xph</w:t>
        </w:r>
      </w:hyperlink>
      <w:r w:rsidRPr="00402F06">
        <w:rPr>
          <w:lang w:val="en-US"/>
        </w:rPr>
        <w:t xml:space="preserve"> </w:t>
      </w:r>
    </w:p>
    <w:p w14:paraId="35C475D9" w14:textId="25CD24E4" w:rsidR="003A5E8D" w:rsidRDefault="003A5E8D" w:rsidP="0049329D">
      <w:pPr>
        <w:rPr>
          <w:sz w:val="22"/>
          <w:szCs w:val="22"/>
          <w:lang w:val="en-GB"/>
        </w:rPr>
      </w:pPr>
    </w:p>
    <w:p w14:paraId="7AC658C8" w14:textId="77777777" w:rsidR="00402F06" w:rsidRDefault="00402F06" w:rsidP="0049329D">
      <w:pPr>
        <w:rPr>
          <w:sz w:val="22"/>
          <w:szCs w:val="22"/>
          <w:lang w:val="en-GB"/>
        </w:rPr>
      </w:pPr>
    </w:p>
    <w:p w14:paraId="2648F0C9" w14:textId="79B5B0B0" w:rsidR="00402F06" w:rsidRDefault="00402F06" w:rsidP="0049329D">
      <w:pPr>
        <w:rPr>
          <w:b/>
          <w:sz w:val="22"/>
          <w:szCs w:val="22"/>
          <w:lang w:val="en-GB"/>
        </w:rPr>
      </w:pPr>
      <w:r w:rsidRPr="00402F06">
        <w:rPr>
          <w:b/>
          <w:sz w:val="22"/>
          <w:szCs w:val="22"/>
          <w:lang w:val="en-GB"/>
        </w:rPr>
        <w:t>Week 2</w:t>
      </w:r>
      <w:r w:rsidR="002A132D">
        <w:rPr>
          <w:b/>
          <w:sz w:val="22"/>
          <w:szCs w:val="22"/>
          <w:lang w:val="en-GB"/>
        </w:rPr>
        <w:t xml:space="preserve"> – the </w:t>
      </w:r>
      <w:proofErr w:type="spellStart"/>
      <w:r w:rsidR="002A132D">
        <w:rPr>
          <w:b/>
          <w:sz w:val="22"/>
          <w:szCs w:val="22"/>
          <w:lang w:val="en-GB"/>
        </w:rPr>
        <w:t>Enlightnment</w:t>
      </w:r>
      <w:proofErr w:type="spellEnd"/>
      <w:r w:rsidR="002A132D">
        <w:rPr>
          <w:b/>
          <w:sz w:val="22"/>
          <w:szCs w:val="22"/>
          <w:lang w:val="en-GB"/>
        </w:rPr>
        <w:t>, sovereignty and modernity</w:t>
      </w:r>
    </w:p>
    <w:p w14:paraId="009C6B06" w14:textId="1D9AFB3C" w:rsidR="00BD1297" w:rsidRDefault="00BD1297" w:rsidP="0049329D">
      <w:pPr>
        <w:rPr>
          <w:b/>
          <w:sz w:val="22"/>
          <w:szCs w:val="22"/>
          <w:lang w:val="en-GB"/>
        </w:rPr>
      </w:pPr>
      <w:r>
        <w:rPr>
          <w:b/>
          <w:sz w:val="22"/>
          <w:szCs w:val="22"/>
          <w:lang w:val="en-GB"/>
        </w:rPr>
        <w:t>August 3</w:t>
      </w:r>
      <w:r w:rsidR="004827B3">
        <w:rPr>
          <w:b/>
          <w:sz w:val="22"/>
          <w:szCs w:val="22"/>
          <w:lang w:val="en-GB"/>
        </w:rPr>
        <w:t>0</w:t>
      </w:r>
      <w:r>
        <w:rPr>
          <w:b/>
          <w:sz w:val="22"/>
          <w:szCs w:val="22"/>
          <w:lang w:val="en-GB"/>
        </w:rPr>
        <w:t xml:space="preserve">-September </w:t>
      </w:r>
      <w:r w:rsidR="004827B3">
        <w:rPr>
          <w:b/>
          <w:sz w:val="22"/>
          <w:szCs w:val="22"/>
          <w:lang w:val="en-GB"/>
        </w:rPr>
        <w:t>1</w:t>
      </w:r>
    </w:p>
    <w:p w14:paraId="0BC27EF4" w14:textId="77777777" w:rsidR="00BD1297" w:rsidRDefault="00BD1297" w:rsidP="0049329D">
      <w:pPr>
        <w:rPr>
          <w:b/>
          <w:sz w:val="22"/>
          <w:szCs w:val="22"/>
          <w:lang w:val="en-GB"/>
        </w:rPr>
      </w:pPr>
    </w:p>
    <w:p w14:paraId="2190B848" w14:textId="44943637" w:rsidR="000839F6" w:rsidRPr="00BA11CC" w:rsidRDefault="000839F6" w:rsidP="0049329D">
      <w:pPr>
        <w:rPr>
          <w:sz w:val="22"/>
          <w:szCs w:val="22"/>
          <w:lang w:val="en-GB"/>
        </w:rPr>
      </w:pPr>
      <w:r w:rsidRPr="000839F6">
        <w:rPr>
          <w:sz w:val="22"/>
          <w:szCs w:val="22"/>
          <w:lang w:val="en-GB"/>
        </w:rPr>
        <w:t>Rousseau</w:t>
      </w:r>
      <w:r w:rsidR="00BA11CC">
        <w:rPr>
          <w:sz w:val="22"/>
          <w:szCs w:val="22"/>
          <w:lang w:val="en-GB"/>
        </w:rPr>
        <w:t xml:space="preserve"> (1968) Book 1 in </w:t>
      </w:r>
      <w:proofErr w:type="gramStart"/>
      <w:r w:rsidR="00BA11CC">
        <w:rPr>
          <w:i/>
          <w:sz w:val="22"/>
          <w:szCs w:val="22"/>
          <w:lang w:val="en-GB"/>
        </w:rPr>
        <w:t>The</w:t>
      </w:r>
      <w:proofErr w:type="gramEnd"/>
      <w:r w:rsidR="00BA11CC">
        <w:rPr>
          <w:i/>
          <w:sz w:val="22"/>
          <w:szCs w:val="22"/>
          <w:lang w:val="en-GB"/>
        </w:rPr>
        <w:t xml:space="preserve"> social contract </w:t>
      </w:r>
      <w:r w:rsidR="00BA11CC">
        <w:rPr>
          <w:sz w:val="22"/>
          <w:szCs w:val="22"/>
          <w:lang w:val="en-GB"/>
        </w:rPr>
        <w:t>Penguin Books (pp. 1-20) this is also available as audiobook</w:t>
      </w:r>
    </w:p>
    <w:p w14:paraId="574A19DF" w14:textId="77777777" w:rsidR="00402F06" w:rsidRDefault="00402F06" w:rsidP="0049329D">
      <w:pPr>
        <w:rPr>
          <w:sz w:val="22"/>
          <w:szCs w:val="22"/>
          <w:lang w:val="en-GB"/>
        </w:rPr>
      </w:pPr>
    </w:p>
    <w:p w14:paraId="50CF6B75" w14:textId="77777777" w:rsidR="00402F06" w:rsidRDefault="00402F06" w:rsidP="0049329D">
      <w:pPr>
        <w:rPr>
          <w:sz w:val="22"/>
          <w:szCs w:val="22"/>
          <w:lang w:val="en-GB"/>
        </w:rPr>
      </w:pPr>
    </w:p>
    <w:p w14:paraId="4A0D15E5" w14:textId="6537E1AB" w:rsidR="003A5E8D" w:rsidRPr="00402F06" w:rsidRDefault="003A5E8D" w:rsidP="0049329D">
      <w:pPr>
        <w:rPr>
          <w:sz w:val="22"/>
          <w:szCs w:val="22"/>
          <w:lang w:val="en-GB"/>
        </w:rPr>
      </w:pPr>
      <w:r>
        <w:rPr>
          <w:sz w:val="22"/>
          <w:szCs w:val="22"/>
          <w:lang w:val="en-GB"/>
        </w:rPr>
        <w:t>Melvin Bragg</w:t>
      </w:r>
      <w:r w:rsidR="00402F06">
        <w:rPr>
          <w:sz w:val="22"/>
          <w:szCs w:val="22"/>
          <w:lang w:val="en-GB"/>
        </w:rPr>
        <w:t xml:space="preserve">, June 30, 2016. “Sovereignty” </w:t>
      </w:r>
      <w:r w:rsidR="00402F06">
        <w:rPr>
          <w:i/>
          <w:sz w:val="22"/>
          <w:szCs w:val="22"/>
          <w:lang w:val="en-GB"/>
        </w:rPr>
        <w:t>In Our T</w:t>
      </w:r>
      <w:r w:rsidR="00402F06" w:rsidRPr="00402F06">
        <w:rPr>
          <w:i/>
          <w:sz w:val="22"/>
          <w:szCs w:val="22"/>
          <w:lang w:val="en-GB"/>
        </w:rPr>
        <w:t xml:space="preserve">ime </w:t>
      </w:r>
      <w:r w:rsidR="00402F06">
        <w:rPr>
          <w:i/>
          <w:sz w:val="22"/>
          <w:szCs w:val="22"/>
          <w:lang w:val="en-GB"/>
        </w:rPr>
        <w:t xml:space="preserve">BBC Radio 4. </w:t>
      </w:r>
      <w:r w:rsidR="00402F06">
        <w:rPr>
          <w:sz w:val="22"/>
          <w:szCs w:val="22"/>
          <w:lang w:val="en-GB"/>
        </w:rPr>
        <w:t xml:space="preserve">Listen at </w:t>
      </w:r>
      <w:hyperlink r:id="rId10" w:history="1">
        <w:r w:rsidR="00402F06" w:rsidRPr="00815AC4">
          <w:rPr>
            <w:rStyle w:val="Hyperlink"/>
            <w:sz w:val="22"/>
            <w:szCs w:val="22"/>
            <w:lang w:val="en-GB"/>
          </w:rPr>
          <w:t>https://www.bbc.co.uk/programmes/b07hhvxx</w:t>
        </w:r>
      </w:hyperlink>
      <w:r w:rsidR="00402F06">
        <w:rPr>
          <w:sz w:val="22"/>
          <w:szCs w:val="22"/>
          <w:lang w:val="en-GB"/>
        </w:rPr>
        <w:t xml:space="preserve"> </w:t>
      </w:r>
    </w:p>
    <w:p w14:paraId="6D552885" w14:textId="77777777" w:rsidR="00913BC4" w:rsidRDefault="00913BC4" w:rsidP="0049329D">
      <w:pPr>
        <w:rPr>
          <w:i/>
          <w:sz w:val="22"/>
          <w:szCs w:val="22"/>
          <w:lang w:val="en-GB"/>
        </w:rPr>
      </w:pPr>
    </w:p>
    <w:p w14:paraId="44AABE6E" w14:textId="77777777" w:rsidR="0049329D" w:rsidRDefault="0049329D" w:rsidP="0049329D">
      <w:pPr>
        <w:rPr>
          <w:i/>
          <w:sz w:val="22"/>
          <w:szCs w:val="22"/>
          <w:lang w:val="en-GB"/>
        </w:rPr>
      </w:pPr>
    </w:p>
    <w:p w14:paraId="31180207" w14:textId="77777777" w:rsidR="0049329D" w:rsidRPr="00015222" w:rsidRDefault="0049329D" w:rsidP="0049329D">
      <w:pPr>
        <w:rPr>
          <w:sz w:val="22"/>
          <w:szCs w:val="22"/>
          <w:lang w:val="en-US"/>
        </w:rPr>
      </w:pPr>
      <w:r w:rsidRPr="00015222">
        <w:rPr>
          <w:sz w:val="22"/>
          <w:szCs w:val="22"/>
          <w:lang w:val="en-US"/>
        </w:rPr>
        <w:t xml:space="preserve">Michael Biggs. Putting the state on the map: Cartography, Territory, and European State Formation. </w:t>
      </w:r>
      <w:r w:rsidRPr="00015222">
        <w:rPr>
          <w:i/>
          <w:sz w:val="22"/>
          <w:szCs w:val="22"/>
          <w:lang w:val="en-US"/>
        </w:rPr>
        <w:t xml:space="preserve">Comparative Studies in Society and History, </w:t>
      </w:r>
      <w:r w:rsidRPr="00015222">
        <w:rPr>
          <w:sz w:val="22"/>
          <w:szCs w:val="22"/>
          <w:lang w:val="en-US"/>
        </w:rPr>
        <w:t>41(2) April 1999: 374-405</w:t>
      </w:r>
      <w:r>
        <w:rPr>
          <w:sz w:val="22"/>
          <w:szCs w:val="22"/>
          <w:lang w:val="en-US"/>
        </w:rPr>
        <w:t>.</w:t>
      </w:r>
    </w:p>
    <w:p w14:paraId="01129572" w14:textId="77777777" w:rsidR="0049329D" w:rsidRDefault="0049329D" w:rsidP="0049329D">
      <w:pPr>
        <w:rPr>
          <w:sz w:val="22"/>
          <w:szCs w:val="22"/>
          <w:lang w:val="en-GB"/>
        </w:rPr>
      </w:pPr>
    </w:p>
    <w:p w14:paraId="3A25AC21" w14:textId="77777777" w:rsidR="0049329D" w:rsidRDefault="0049329D" w:rsidP="0049329D">
      <w:pPr>
        <w:rPr>
          <w:sz w:val="22"/>
          <w:szCs w:val="22"/>
          <w:lang w:val="en-GB"/>
        </w:rPr>
      </w:pPr>
    </w:p>
    <w:p w14:paraId="04F0B766" w14:textId="77777777" w:rsidR="00BA11CC" w:rsidRDefault="00BA11CC" w:rsidP="0049329D">
      <w:pPr>
        <w:rPr>
          <w:b/>
          <w:sz w:val="22"/>
          <w:szCs w:val="22"/>
          <w:lang w:val="en-GB"/>
        </w:rPr>
      </w:pPr>
    </w:p>
    <w:p w14:paraId="618EAD5B" w14:textId="77777777" w:rsidR="00BA11CC" w:rsidRDefault="00BA11CC" w:rsidP="0049329D">
      <w:pPr>
        <w:rPr>
          <w:b/>
          <w:i/>
          <w:sz w:val="22"/>
          <w:szCs w:val="22"/>
          <w:lang w:val="en-GB"/>
        </w:rPr>
      </w:pPr>
      <w:r>
        <w:rPr>
          <w:b/>
          <w:sz w:val="22"/>
          <w:szCs w:val="22"/>
          <w:lang w:val="en-GB"/>
        </w:rPr>
        <w:t>SECTION 1</w:t>
      </w:r>
      <w:r w:rsidR="0049329D">
        <w:rPr>
          <w:b/>
          <w:sz w:val="22"/>
          <w:szCs w:val="22"/>
          <w:lang w:val="en-GB"/>
        </w:rPr>
        <w:t xml:space="preserve"> </w:t>
      </w:r>
      <w:r>
        <w:rPr>
          <w:b/>
          <w:i/>
          <w:sz w:val="22"/>
          <w:szCs w:val="22"/>
          <w:lang w:val="en-GB"/>
        </w:rPr>
        <w:t>The making of Anglo-American conservatism</w:t>
      </w:r>
    </w:p>
    <w:p w14:paraId="52494042" w14:textId="2439E43F" w:rsidR="0049329D" w:rsidRPr="007E7D35" w:rsidRDefault="00BA11CC" w:rsidP="0049329D">
      <w:pPr>
        <w:rPr>
          <w:i/>
          <w:sz w:val="22"/>
          <w:szCs w:val="22"/>
          <w:lang w:val="en-GB"/>
        </w:rPr>
      </w:pPr>
      <w:r>
        <w:rPr>
          <w:b/>
          <w:i/>
          <w:sz w:val="22"/>
          <w:szCs w:val="22"/>
          <w:lang w:val="en-GB"/>
        </w:rPr>
        <w:t xml:space="preserve"> </w:t>
      </w:r>
      <w:r w:rsidR="007E7D35">
        <w:rPr>
          <w:i/>
          <w:sz w:val="22"/>
          <w:szCs w:val="22"/>
          <w:lang w:val="en-GB"/>
        </w:rPr>
        <w:t xml:space="preserve">This section discusses the origin of Anglo-American conservatism as a reaction against the social disruption brought by the abandonment of traditional worldviews, in </w:t>
      </w:r>
      <w:proofErr w:type="spellStart"/>
      <w:r w:rsidR="007E7D35">
        <w:rPr>
          <w:i/>
          <w:sz w:val="22"/>
          <w:szCs w:val="22"/>
          <w:lang w:val="en-GB"/>
        </w:rPr>
        <w:t>favor</w:t>
      </w:r>
      <w:proofErr w:type="spellEnd"/>
      <w:r w:rsidR="007E7D35">
        <w:rPr>
          <w:i/>
          <w:sz w:val="22"/>
          <w:szCs w:val="22"/>
          <w:lang w:val="en-GB"/>
        </w:rPr>
        <w:t xml:space="preserve"> of a materialistic view of the world based on individualism, the modern State, and </w:t>
      </w:r>
      <w:r w:rsidR="001A7EEA">
        <w:rPr>
          <w:i/>
          <w:sz w:val="22"/>
          <w:szCs w:val="22"/>
          <w:lang w:val="en-GB"/>
        </w:rPr>
        <w:t xml:space="preserve">the scientific revolution. Responses included an emphasis on prudence, restraint, </w:t>
      </w:r>
      <w:r w:rsidR="00265ABF">
        <w:rPr>
          <w:i/>
          <w:sz w:val="22"/>
          <w:szCs w:val="22"/>
          <w:lang w:val="en-GB"/>
        </w:rPr>
        <w:t xml:space="preserve">moral values driven by spirituality, </w:t>
      </w:r>
      <w:r w:rsidR="001A7EEA">
        <w:rPr>
          <w:i/>
          <w:sz w:val="22"/>
          <w:szCs w:val="22"/>
          <w:lang w:val="en-GB"/>
        </w:rPr>
        <w:t>and precedent</w:t>
      </w:r>
    </w:p>
    <w:p w14:paraId="1067F718" w14:textId="77777777" w:rsidR="0049329D" w:rsidRDefault="0049329D" w:rsidP="0049329D">
      <w:pPr>
        <w:rPr>
          <w:sz w:val="22"/>
          <w:szCs w:val="22"/>
          <w:lang w:val="en-GB"/>
        </w:rPr>
      </w:pPr>
    </w:p>
    <w:p w14:paraId="7F7F12BB" w14:textId="77777777" w:rsidR="0049329D" w:rsidRDefault="0049329D" w:rsidP="0049329D">
      <w:pPr>
        <w:rPr>
          <w:b/>
          <w:sz w:val="22"/>
          <w:szCs w:val="22"/>
          <w:lang w:val="en-GB"/>
        </w:rPr>
      </w:pPr>
    </w:p>
    <w:p w14:paraId="69392EC6" w14:textId="22A3E7CF" w:rsidR="0049329D" w:rsidRDefault="0049329D" w:rsidP="0049329D">
      <w:pPr>
        <w:rPr>
          <w:b/>
          <w:sz w:val="22"/>
          <w:szCs w:val="22"/>
          <w:lang w:val="en-GB"/>
        </w:rPr>
      </w:pPr>
      <w:r>
        <w:rPr>
          <w:b/>
          <w:sz w:val="22"/>
          <w:szCs w:val="22"/>
          <w:lang w:val="en-GB"/>
        </w:rPr>
        <w:t>Week 3</w:t>
      </w:r>
      <w:r>
        <w:rPr>
          <w:sz w:val="22"/>
          <w:szCs w:val="22"/>
          <w:lang w:val="en-GB"/>
        </w:rPr>
        <w:t xml:space="preserve"> </w:t>
      </w:r>
      <w:r w:rsidR="001A7EEA" w:rsidRPr="001A7EEA">
        <w:rPr>
          <w:b/>
          <w:sz w:val="22"/>
          <w:szCs w:val="22"/>
          <w:lang w:val="en-GB"/>
        </w:rPr>
        <w:t>Burke</w:t>
      </w:r>
    </w:p>
    <w:p w14:paraId="6E2448BF" w14:textId="2E2184F3" w:rsidR="00BD1297" w:rsidRPr="00265ABF" w:rsidRDefault="00BD1297" w:rsidP="0049329D">
      <w:pPr>
        <w:rPr>
          <w:sz w:val="22"/>
          <w:szCs w:val="22"/>
          <w:lang w:val="en-GB"/>
        </w:rPr>
      </w:pPr>
      <w:r>
        <w:rPr>
          <w:b/>
          <w:sz w:val="22"/>
          <w:szCs w:val="22"/>
          <w:lang w:val="en-GB"/>
        </w:rPr>
        <w:t xml:space="preserve">September </w:t>
      </w:r>
      <w:r w:rsidR="004827B3">
        <w:rPr>
          <w:b/>
          <w:sz w:val="22"/>
          <w:szCs w:val="22"/>
          <w:lang w:val="en-GB"/>
        </w:rPr>
        <w:t>6</w:t>
      </w:r>
      <w:r>
        <w:rPr>
          <w:b/>
          <w:sz w:val="22"/>
          <w:szCs w:val="22"/>
          <w:lang w:val="en-GB"/>
        </w:rPr>
        <w:t xml:space="preserve"> - </w:t>
      </w:r>
      <w:r w:rsidR="004827B3">
        <w:rPr>
          <w:b/>
          <w:sz w:val="22"/>
          <w:szCs w:val="22"/>
          <w:lang w:val="en-GB"/>
        </w:rPr>
        <w:t>8</w:t>
      </w:r>
    </w:p>
    <w:p w14:paraId="51C45984" w14:textId="77777777" w:rsidR="0049329D" w:rsidRPr="006236AF" w:rsidRDefault="0049329D" w:rsidP="0049329D">
      <w:pPr>
        <w:rPr>
          <w:lang w:val="en-US"/>
        </w:rPr>
      </w:pPr>
    </w:p>
    <w:p w14:paraId="5A6BAF18" w14:textId="5F822406" w:rsidR="0049329D" w:rsidRPr="00BD2A9C" w:rsidRDefault="00265ABF" w:rsidP="0049329D">
      <w:pPr>
        <w:rPr>
          <w:b/>
          <w:sz w:val="22"/>
          <w:szCs w:val="22"/>
          <w:lang w:val="en-US"/>
        </w:rPr>
      </w:pPr>
      <w:r>
        <w:rPr>
          <w:sz w:val="22"/>
          <w:szCs w:val="22"/>
          <w:lang w:val="en-GB"/>
        </w:rPr>
        <w:t xml:space="preserve">Burke, E (1993) </w:t>
      </w:r>
      <w:r>
        <w:rPr>
          <w:i/>
          <w:sz w:val="22"/>
          <w:szCs w:val="22"/>
          <w:lang w:val="en-GB"/>
        </w:rPr>
        <w:t xml:space="preserve">Reflections on the revolution in France </w:t>
      </w:r>
      <w:r>
        <w:rPr>
          <w:sz w:val="22"/>
          <w:szCs w:val="22"/>
          <w:lang w:val="en-GB"/>
        </w:rPr>
        <w:t>Oxford, Oxford University Press</w:t>
      </w:r>
      <w:r w:rsidR="00710057">
        <w:rPr>
          <w:sz w:val="22"/>
          <w:szCs w:val="22"/>
          <w:lang w:val="en-GB"/>
        </w:rPr>
        <w:t xml:space="preserve"> </w:t>
      </w:r>
      <w:r w:rsidR="00BD2A9C" w:rsidRPr="00BD2A9C">
        <w:rPr>
          <w:sz w:val="22"/>
          <w:szCs w:val="22"/>
          <w:lang w:val="en-US"/>
        </w:rPr>
        <w:t>16-44; 48-52; 82-94; 149-157</w:t>
      </w:r>
    </w:p>
    <w:p w14:paraId="0500BA62" w14:textId="77777777" w:rsidR="00265ABF" w:rsidRPr="006236AF" w:rsidRDefault="00265ABF" w:rsidP="0049329D">
      <w:pPr>
        <w:rPr>
          <w:lang w:val="en-US"/>
        </w:rPr>
      </w:pPr>
    </w:p>
    <w:p w14:paraId="07AC8C4A" w14:textId="2D1EE96B" w:rsidR="0049329D" w:rsidRDefault="0049329D" w:rsidP="0049329D">
      <w:pPr>
        <w:rPr>
          <w:sz w:val="22"/>
          <w:szCs w:val="22"/>
          <w:lang w:val="en-GB"/>
        </w:rPr>
      </w:pPr>
      <w:r>
        <w:rPr>
          <w:b/>
          <w:sz w:val="22"/>
          <w:szCs w:val="22"/>
          <w:lang w:val="en-GB"/>
        </w:rPr>
        <w:t>Week 4</w:t>
      </w:r>
      <w:r>
        <w:rPr>
          <w:sz w:val="22"/>
          <w:szCs w:val="22"/>
          <w:lang w:val="en-GB"/>
        </w:rPr>
        <w:t xml:space="preserve"> </w:t>
      </w:r>
      <w:r w:rsidR="00265ABF" w:rsidRPr="00710057">
        <w:rPr>
          <w:b/>
          <w:sz w:val="22"/>
          <w:szCs w:val="22"/>
          <w:lang w:val="en-GB"/>
        </w:rPr>
        <w:t>Babbitt</w:t>
      </w:r>
      <w:r w:rsidR="00265ABF">
        <w:rPr>
          <w:sz w:val="22"/>
          <w:szCs w:val="22"/>
          <w:lang w:val="en-GB"/>
        </w:rPr>
        <w:t xml:space="preserve"> </w:t>
      </w:r>
    </w:p>
    <w:p w14:paraId="7FBDD9E9" w14:textId="5968F8D9" w:rsidR="00BD1297" w:rsidRPr="004827B3" w:rsidRDefault="004827B3" w:rsidP="0049329D">
      <w:pPr>
        <w:rPr>
          <w:b/>
          <w:sz w:val="22"/>
          <w:szCs w:val="22"/>
          <w:lang w:val="en-GB"/>
        </w:rPr>
      </w:pPr>
      <w:r>
        <w:rPr>
          <w:b/>
          <w:sz w:val="22"/>
          <w:szCs w:val="22"/>
          <w:lang w:val="en-GB"/>
        </w:rPr>
        <w:t>September 13</w:t>
      </w:r>
      <w:r w:rsidR="00BD1297" w:rsidRPr="004827B3">
        <w:rPr>
          <w:b/>
          <w:sz w:val="22"/>
          <w:szCs w:val="22"/>
          <w:lang w:val="en-GB"/>
        </w:rPr>
        <w:t>-1</w:t>
      </w:r>
      <w:r>
        <w:rPr>
          <w:b/>
          <w:sz w:val="22"/>
          <w:szCs w:val="22"/>
          <w:lang w:val="en-GB"/>
        </w:rPr>
        <w:t>5</w:t>
      </w:r>
    </w:p>
    <w:p w14:paraId="2B98A0C4" w14:textId="77777777" w:rsidR="00710057" w:rsidRDefault="00710057" w:rsidP="0049329D">
      <w:pPr>
        <w:rPr>
          <w:i/>
          <w:sz w:val="22"/>
          <w:szCs w:val="22"/>
          <w:lang w:val="en-GB"/>
        </w:rPr>
      </w:pPr>
    </w:p>
    <w:p w14:paraId="018E98BA" w14:textId="105FC9C8" w:rsidR="0049329D" w:rsidRPr="00035C59" w:rsidRDefault="00035C59" w:rsidP="0049329D">
      <w:pPr>
        <w:rPr>
          <w:sz w:val="22"/>
          <w:szCs w:val="22"/>
          <w:lang w:val="en-GB"/>
        </w:rPr>
      </w:pPr>
      <w:r>
        <w:rPr>
          <w:sz w:val="22"/>
          <w:szCs w:val="22"/>
          <w:lang w:val="en-GB"/>
        </w:rPr>
        <w:t xml:space="preserve">Babbitt, I. (1924) </w:t>
      </w:r>
      <w:r>
        <w:rPr>
          <w:i/>
          <w:sz w:val="22"/>
          <w:szCs w:val="22"/>
          <w:lang w:val="en-GB"/>
        </w:rPr>
        <w:t xml:space="preserve">Democracy and Leadership </w:t>
      </w:r>
      <w:r>
        <w:rPr>
          <w:sz w:val="22"/>
          <w:szCs w:val="22"/>
          <w:lang w:val="en-GB"/>
        </w:rPr>
        <w:t>Indianapolis, Liberty Classics (Foreword, introduction, chapters 2,3,7)</w:t>
      </w:r>
    </w:p>
    <w:p w14:paraId="5685C0A1" w14:textId="77777777" w:rsidR="0049329D" w:rsidRDefault="0049329D" w:rsidP="0049329D">
      <w:pPr>
        <w:rPr>
          <w:sz w:val="22"/>
          <w:szCs w:val="22"/>
          <w:lang w:val="en-GB"/>
        </w:rPr>
      </w:pPr>
    </w:p>
    <w:p w14:paraId="643BCF02" w14:textId="77777777" w:rsidR="0049329D" w:rsidRDefault="0049329D" w:rsidP="0049329D">
      <w:pPr>
        <w:rPr>
          <w:sz w:val="22"/>
          <w:szCs w:val="22"/>
          <w:lang w:val="en-GB"/>
        </w:rPr>
      </w:pPr>
    </w:p>
    <w:p w14:paraId="4AF21247" w14:textId="20DD3BBC" w:rsidR="0049329D" w:rsidRDefault="0049329D" w:rsidP="00035C59">
      <w:pPr>
        <w:rPr>
          <w:b/>
          <w:sz w:val="22"/>
          <w:szCs w:val="22"/>
          <w:lang w:val="en-GB"/>
        </w:rPr>
      </w:pPr>
      <w:r>
        <w:rPr>
          <w:b/>
          <w:sz w:val="22"/>
          <w:szCs w:val="22"/>
          <w:lang w:val="en-GB"/>
        </w:rPr>
        <w:lastRenderedPageBreak/>
        <w:t xml:space="preserve">Week 5 </w:t>
      </w:r>
      <w:r w:rsidR="00035C59" w:rsidRPr="00035C59">
        <w:rPr>
          <w:b/>
          <w:sz w:val="22"/>
          <w:szCs w:val="22"/>
          <w:lang w:val="en-GB"/>
        </w:rPr>
        <w:t>Russel Kirk</w:t>
      </w:r>
    </w:p>
    <w:p w14:paraId="4AA7A35C" w14:textId="12DC931A" w:rsidR="00BD1297" w:rsidRDefault="00BD1297" w:rsidP="00035C59">
      <w:pPr>
        <w:rPr>
          <w:sz w:val="22"/>
          <w:szCs w:val="22"/>
          <w:lang w:val="en-GB"/>
        </w:rPr>
      </w:pPr>
      <w:r>
        <w:rPr>
          <w:b/>
          <w:sz w:val="22"/>
          <w:szCs w:val="22"/>
          <w:lang w:val="en-GB"/>
        </w:rPr>
        <w:t>September 2</w:t>
      </w:r>
      <w:r w:rsidR="004827B3">
        <w:rPr>
          <w:b/>
          <w:sz w:val="22"/>
          <w:szCs w:val="22"/>
          <w:lang w:val="en-GB"/>
        </w:rPr>
        <w:t>0</w:t>
      </w:r>
      <w:r>
        <w:rPr>
          <w:b/>
          <w:sz w:val="22"/>
          <w:szCs w:val="22"/>
          <w:lang w:val="en-GB"/>
        </w:rPr>
        <w:t>-2</w:t>
      </w:r>
      <w:r w:rsidR="004827B3">
        <w:rPr>
          <w:b/>
          <w:sz w:val="22"/>
          <w:szCs w:val="22"/>
          <w:lang w:val="en-GB"/>
        </w:rPr>
        <w:t>2</w:t>
      </w:r>
    </w:p>
    <w:p w14:paraId="43B40D07" w14:textId="5943BFCD" w:rsidR="0049329D" w:rsidRPr="00FB56BB" w:rsidRDefault="00035C59" w:rsidP="0049329D">
      <w:pPr>
        <w:rPr>
          <w:sz w:val="22"/>
          <w:szCs w:val="22"/>
          <w:lang w:val="en-GB"/>
        </w:rPr>
      </w:pPr>
      <w:r>
        <w:rPr>
          <w:sz w:val="22"/>
          <w:szCs w:val="22"/>
          <w:lang w:val="en-GB"/>
        </w:rPr>
        <w:t>Kirk, R. (</w:t>
      </w:r>
      <w:r w:rsidR="00FB56BB">
        <w:rPr>
          <w:sz w:val="22"/>
          <w:szCs w:val="22"/>
          <w:lang w:val="en-GB"/>
        </w:rPr>
        <w:t xml:space="preserve">1986) </w:t>
      </w:r>
      <w:r>
        <w:rPr>
          <w:i/>
          <w:sz w:val="22"/>
          <w:szCs w:val="22"/>
          <w:lang w:val="en-GB"/>
        </w:rPr>
        <w:t>The Conservative Mind</w:t>
      </w:r>
      <w:r w:rsidR="00FB56BB">
        <w:rPr>
          <w:i/>
          <w:sz w:val="22"/>
          <w:szCs w:val="22"/>
          <w:lang w:val="en-GB"/>
        </w:rPr>
        <w:t xml:space="preserve">. From Burke to Elliott. </w:t>
      </w:r>
      <w:r w:rsidR="00FB56BB">
        <w:rPr>
          <w:sz w:val="22"/>
          <w:szCs w:val="22"/>
          <w:lang w:val="en-GB"/>
        </w:rPr>
        <w:t>7</w:t>
      </w:r>
      <w:r w:rsidR="00FB56BB" w:rsidRPr="00FB56BB">
        <w:rPr>
          <w:sz w:val="22"/>
          <w:szCs w:val="22"/>
          <w:vertAlign w:val="superscript"/>
          <w:lang w:val="en-GB"/>
        </w:rPr>
        <w:t>th</w:t>
      </w:r>
      <w:r w:rsidR="00FB56BB">
        <w:rPr>
          <w:sz w:val="22"/>
          <w:szCs w:val="22"/>
          <w:lang w:val="en-GB"/>
        </w:rPr>
        <w:t xml:space="preserve"> edition</w:t>
      </w:r>
      <w:r w:rsidR="0069706F">
        <w:rPr>
          <w:sz w:val="22"/>
          <w:szCs w:val="22"/>
          <w:lang w:val="en-GB"/>
        </w:rPr>
        <w:t xml:space="preserve"> </w:t>
      </w:r>
      <w:r w:rsidR="004E54EC">
        <w:rPr>
          <w:sz w:val="22"/>
          <w:szCs w:val="22"/>
          <w:lang w:val="en-GB"/>
        </w:rPr>
        <w:t xml:space="preserve">(Chapter 1 The idea of </w:t>
      </w:r>
      <w:proofErr w:type="gramStart"/>
      <w:r w:rsidR="004E54EC">
        <w:rPr>
          <w:sz w:val="22"/>
          <w:szCs w:val="22"/>
          <w:lang w:val="en-GB"/>
        </w:rPr>
        <w:t xml:space="preserve">conservatism; </w:t>
      </w:r>
      <w:r w:rsidR="00551F19">
        <w:rPr>
          <w:sz w:val="22"/>
          <w:szCs w:val="22"/>
          <w:lang w:val="en-GB"/>
        </w:rPr>
        <w:t xml:space="preserve"> Chapter</w:t>
      </w:r>
      <w:proofErr w:type="gramEnd"/>
      <w:r w:rsidR="00551F19">
        <w:rPr>
          <w:sz w:val="22"/>
          <w:szCs w:val="22"/>
          <w:lang w:val="en-GB"/>
        </w:rPr>
        <w:t xml:space="preserve"> 2 Burke and the politics of prescription C</w:t>
      </w:r>
      <w:r w:rsidR="004E54EC">
        <w:rPr>
          <w:sz w:val="22"/>
          <w:szCs w:val="22"/>
          <w:lang w:val="en-GB"/>
        </w:rPr>
        <w:t xml:space="preserve">hapter 4 romantics and </w:t>
      </w:r>
      <w:proofErr w:type="spellStart"/>
      <w:r w:rsidR="004E54EC">
        <w:rPr>
          <w:sz w:val="22"/>
          <w:szCs w:val="22"/>
          <w:lang w:val="en-GB"/>
        </w:rPr>
        <w:t>utilitarians</w:t>
      </w:r>
      <w:proofErr w:type="spellEnd"/>
      <w:r w:rsidR="004E54EC">
        <w:rPr>
          <w:sz w:val="22"/>
          <w:szCs w:val="22"/>
          <w:lang w:val="en-GB"/>
        </w:rPr>
        <w:t xml:space="preserve"> 5 Southern conservatism: Randolph and Calhun)</w:t>
      </w:r>
    </w:p>
    <w:p w14:paraId="6D649A36" w14:textId="77777777" w:rsidR="0049329D" w:rsidRDefault="0049329D" w:rsidP="0049329D">
      <w:pPr>
        <w:rPr>
          <w:i/>
          <w:sz w:val="22"/>
          <w:szCs w:val="22"/>
          <w:lang w:val="en-US"/>
        </w:rPr>
      </w:pPr>
    </w:p>
    <w:p w14:paraId="477CED32" w14:textId="77777777" w:rsidR="0049329D" w:rsidRDefault="0049329D" w:rsidP="0049329D">
      <w:pPr>
        <w:rPr>
          <w:sz w:val="22"/>
          <w:szCs w:val="22"/>
          <w:highlight w:val="yellow"/>
          <w:lang w:val="en-GB"/>
        </w:rPr>
      </w:pPr>
    </w:p>
    <w:p w14:paraId="68E2B59B" w14:textId="3E858E08" w:rsidR="0069706F" w:rsidRDefault="0069706F" w:rsidP="0049329D">
      <w:pPr>
        <w:rPr>
          <w:i/>
          <w:sz w:val="22"/>
          <w:szCs w:val="22"/>
          <w:lang w:val="en-GB"/>
        </w:rPr>
      </w:pPr>
      <w:r>
        <w:rPr>
          <w:b/>
          <w:sz w:val="22"/>
          <w:szCs w:val="22"/>
          <w:lang w:val="en-GB"/>
        </w:rPr>
        <w:t xml:space="preserve">Week 6 </w:t>
      </w:r>
      <w:r>
        <w:rPr>
          <w:i/>
          <w:sz w:val="22"/>
          <w:szCs w:val="22"/>
          <w:lang w:val="en-GB"/>
        </w:rPr>
        <w:t>Midterm prep and midterm</w:t>
      </w:r>
    </w:p>
    <w:p w14:paraId="204E7E17" w14:textId="17A5329F" w:rsidR="00BD1297" w:rsidRPr="00BD1297" w:rsidRDefault="00BD1297" w:rsidP="0049329D">
      <w:pPr>
        <w:rPr>
          <w:sz w:val="22"/>
          <w:szCs w:val="22"/>
          <w:lang w:val="en-GB"/>
        </w:rPr>
      </w:pPr>
      <w:r>
        <w:rPr>
          <w:sz w:val="22"/>
          <w:szCs w:val="22"/>
          <w:lang w:val="en-GB"/>
        </w:rPr>
        <w:t>September 2</w:t>
      </w:r>
      <w:r w:rsidR="004827B3">
        <w:rPr>
          <w:sz w:val="22"/>
          <w:szCs w:val="22"/>
          <w:lang w:val="en-GB"/>
        </w:rPr>
        <w:t>7</w:t>
      </w:r>
      <w:r>
        <w:rPr>
          <w:sz w:val="22"/>
          <w:szCs w:val="22"/>
          <w:lang w:val="en-GB"/>
        </w:rPr>
        <w:t>-</w:t>
      </w:r>
      <w:r w:rsidR="004827B3">
        <w:rPr>
          <w:sz w:val="22"/>
          <w:szCs w:val="22"/>
          <w:lang w:val="en-GB"/>
        </w:rPr>
        <w:t>29</w:t>
      </w:r>
    </w:p>
    <w:p w14:paraId="181FD4F6" w14:textId="77777777" w:rsidR="0069706F" w:rsidRDefault="0069706F" w:rsidP="0049329D">
      <w:pPr>
        <w:rPr>
          <w:b/>
          <w:sz w:val="22"/>
          <w:szCs w:val="22"/>
          <w:lang w:val="en-GB"/>
        </w:rPr>
      </w:pPr>
    </w:p>
    <w:p w14:paraId="73982B36" w14:textId="47B430E2" w:rsidR="0069706F" w:rsidRDefault="0069706F" w:rsidP="0049329D">
      <w:pPr>
        <w:rPr>
          <w:b/>
          <w:sz w:val="22"/>
          <w:szCs w:val="22"/>
          <w:lang w:val="en-GB"/>
        </w:rPr>
      </w:pPr>
      <w:r>
        <w:rPr>
          <w:b/>
          <w:sz w:val="22"/>
          <w:szCs w:val="22"/>
          <w:lang w:val="en-GB"/>
        </w:rPr>
        <w:t>MIDTERM</w:t>
      </w:r>
    </w:p>
    <w:p w14:paraId="2FBEAE6E" w14:textId="77777777" w:rsidR="0069706F" w:rsidRDefault="0069706F" w:rsidP="0049329D">
      <w:pPr>
        <w:rPr>
          <w:b/>
          <w:sz w:val="22"/>
          <w:szCs w:val="22"/>
          <w:lang w:val="en-GB"/>
        </w:rPr>
      </w:pPr>
    </w:p>
    <w:p w14:paraId="41367685" w14:textId="77777777" w:rsidR="0069706F" w:rsidRDefault="0069706F" w:rsidP="0049329D">
      <w:pPr>
        <w:rPr>
          <w:b/>
          <w:sz w:val="22"/>
          <w:szCs w:val="22"/>
          <w:lang w:val="en-GB"/>
        </w:rPr>
      </w:pPr>
    </w:p>
    <w:p w14:paraId="616DADDF" w14:textId="1805748C" w:rsidR="0069706F" w:rsidRDefault="0069706F" w:rsidP="0049329D">
      <w:pPr>
        <w:rPr>
          <w:b/>
          <w:i/>
          <w:sz w:val="22"/>
          <w:szCs w:val="22"/>
          <w:lang w:val="en-GB"/>
        </w:rPr>
      </w:pPr>
      <w:r>
        <w:rPr>
          <w:b/>
          <w:sz w:val="22"/>
          <w:szCs w:val="22"/>
          <w:lang w:val="en-GB"/>
        </w:rPr>
        <w:t xml:space="preserve">SECTION 2 </w:t>
      </w:r>
      <w:r>
        <w:rPr>
          <w:b/>
          <w:i/>
          <w:sz w:val="22"/>
          <w:szCs w:val="22"/>
          <w:lang w:val="en-GB"/>
        </w:rPr>
        <w:t>European conservatives: the ‘literature of the crisis</w:t>
      </w:r>
      <w:r w:rsidR="00DE0336">
        <w:rPr>
          <w:b/>
          <w:i/>
          <w:sz w:val="22"/>
          <w:szCs w:val="22"/>
          <w:lang w:val="en-GB"/>
        </w:rPr>
        <w:t>’</w:t>
      </w:r>
    </w:p>
    <w:p w14:paraId="2454EC56" w14:textId="68297724" w:rsidR="00DE0336" w:rsidRPr="00DE0336" w:rsidRDefault="00DE0336" w:rsidP="0049329D">
      <w:pPr>
        <w:rPr>
          <w:i/>
          <w:sz w:val="22"/>
          <w:szCs w:val="22"/>
          <w:lang w:val="en-GB"/>
        </w:rPr>
      </w:pPr>
      <w:r>
        <w:rPr>
          <w:i/>
          <w:sz w:val="22"/>
          <w:szCs w:val="22"/>
          <w:lang w:val="en-GB"/>
        </w:rPr>
        <w:t>This section discusses the notion, brought forward by a group of continental European thinkers of the early 20</w:t>
      </w:r>
      <w:r w:rsidRPr="00DE0336">
        <w:rPr>
          <w:i/>
          <w:sz w:val="22"/>
          <w:szCs w:val="22"/>
          <w:vertAlign w:val="superscript"/>
          <w:lang w:val="en-GB"/>
        </w:rPr>
        <w:t>th</w:t>
      </w:r>
      <w:r>
        <w:rPr>
          <w:i/>
          <w:sz w:val="22"/>
          <w:szCs w:val="22"/>
          <w:lang w:val="en-GB"/>
        </w:rPr>
        <w:t xml:space="preserve"> Century, of a ‘crisis of the West.’ Formed by the traumatic experience of WW1 and confronted with the Russian Revolution, these thinkers first argued that the Western civilization as they knew it was in its final phase, marked by the abandonment of an older system in </w:t>
      </w:r>
      <w:proofErr w:type="spellStart"/>
      <w:r>
        <w:rPr>
          <w:i/>
          <w:sz w:val="22"/>
          <w:szCs w:val="22"/>
          <w:lang w:val="en-GB"/>
        </w:rPr>
        <w:t>favor</w:t>
      </w:r>
      <w:proofErr w:type="spellEnd"/>
      <w:r>
        <w:rPr>
          <w:i/>
          <w:sz w:val="22"/>
          <w:szCs w:val="22"/>
          <w:lang w:val="en-GB"/>
        </w:rPr>
        <w:t xml:space="preserve"> of ‘something new’, </w:t>
      </w:r>
      <w:r w:rsidR="00EC45D3">
        <w:rPr>
          <w:i/>
          <w:sz w:val="22"/>
          <w:szCs w:val="22"/>
          <w:lang w:val="en-GB"/>
        </w:rPr>
        <w:t xml:space="preserve">which </w:t>
      </w:r>
      <w:proofErr w:type="gramStart"/>
      <w:r w:rsidR="00EC45D3">
        <w:rPr>
          <w:i/>
          <w:sz w:val="22"/>
          <w:szCs w:val="22"/>
          <w:lang w:val="en-GB"/>
        </w:rPr>
        <w:t xml:space="preserve">is </w:t>
      </w:r>
      <w:r>
        <w:rPr>
          <w:i/>
          <w:sz w:val="22"/>
          <w:szCs w:val="22"/>
          <w:lang w:val="en-GB"/>
        </w:rPr>
        <w:t xml:space="preserve"> not</w:t>
      </w:r>
      <w:proofErr w:type="gramEnd"/>
      <w:r>
        <w:rPr>
          <w:i/>
          <w:sz w:val="22"/>
          <w:szCs w:val="22"/>
          <w:lang w:val="en-GB"/>
        </w:rPr>
        <w:t xml:space="preserve"> necessarily good. Their analysis has a stronger metaphysical </w:t>
      </w:r>
      <w:proofErr w:type="spellStart"/>
      <w:r>
        <w:rPr>
          <w:i/>
          <w:sz w:val="22"/>
          <w:szCs w:val="22"/>
          <w:lang w:val="en-GB"/>
        </w:rPr>
        <w:t>flavor</w:t>
      </w:r>
      <w:proofErr w:type="spellEnd"/>
      <w:r>
        <w:rPr>
          <w:i/>
          <w:sz w:val="22"/>
          <w:szCs w:val="22"/>
          <w:lang w:val="en-GB"/>
        </w:rPr>
        <w:t xml:space="preserve"> than the Anglo-Americans: they foresaw civilization collapsing, the end of the Modern World, </w:t>
      </w:r>
      <w:r w:rsidR="00DE44AA">
        <w:rPr>
          <w:i/>
          <w:sz w:val="22"/>
          <w:szCs w:val="22"/>
          <w:lang w:val="en-GB"/>
        </w:rPr>
        <w:t>and the emergence of a new type of human being shaped by the machine</w:t>
      </w:r>
    </w:p>
    <w:p w14:paraId="02C9F59C" w14:textId="77777777" w:rsidR="0069706F" w:rsidRPr="0069706F" w:rsidRDefault="0069706F" w:rsidP="0049329D">
      <w:pPr>
        <w:rPr>
          <w:b/>
          <w:i/>
          <w:sz w:val="22"/>
          <w:szCs w:val="22"/>
          <w:lang w:val="en-GB"/>
        </w:rPr>
      </w:pPr>
    </w:p>
    <w:p w14:paraId="78FC1655" w14:textId="77777777" w:rsidR="00BD1297" w:rsidRDefault="0049329D" w:rsidP="0069706F">
      <w:pPr>
        <w:rPr>
          <w:b/>
          <w:sz w:val="22"/>
          <w:szCs w:val="22"/>
          <w:lang w:val="en-GB"/>
        </w:rPr>
      </w:pPr>
      <w:r>
        <w:rPr>
          <w:b/>
          <w:sz w:val="22"/>
          <w:szCs w:val="22"/>
          <w:lang w:val="en-GB"/>
        </w:rPr>
        <w:t xml:space="preserve">Week </w:t>
      </w:r>
      <w:r w:rsidR="0069706F">
        <w:rPr>
          <w:b/>
          <w:sz w:val="22"/>
          <w:szCs w:val="22"/>
          <w:lang w:val="en-GB"/>
        </w:rPr>
        <w:t>7</w:t>
      </w:r>
      <w:r>
        <w:rPr>
          <w:b/>
          <w:sz w:val="22"/>
          <w:szCs w:val="22"/>
          <w:lang w:val="en-GB"/>
        </w:rPr>
        <w:t xml:space="preserve"> </w:t>
      </w:r>
      <w:r w:rsidR="00EC45D3" w:rsidRPr="0069706F">
        <w:rPr>
          <w:b/>
          <w:sz w:val="22"/>
          <w:szCs w:val="22"/>
          <w:lang w:val="en-GB"/>
        </w:rPr>
        <w:t xml:space="preserve">Spengler </w:t>
      </w:r>
    </w:p>
    <w:p w14:paraId="49388B3C" w14:textId="6F66651B" w:rsidR="00BD1297" w:rsidRDefault="00BD1297" w:rsidP="0069706F">
      <w:pPr>
        <w:rPr>
          <w:b/>
          <w:sz w:val="22"/>
          <w:szCs w:val="22"/>
          <w:lang w:val="en-GB"/>
        </w:rPr>
      </w:pPr>
      <w:r>
        <w:rPr>
          <w:b/>
          <w:sz w:val="22"/>
          <w:szCs w:val="22"/>
          <w:lang w:val="en-GB"/>
        </w:rPr>
        <w:t xml:space="preserve">October </w:t>
      </w:r>
      <w:r w:rsidR="004827B3">
        <w:rPr>
          <w:b/>
          <w:sz w:val="22"/>
          <w:szCs w:val="22"/>
          <w:lang w:val="en-GB"/>
        </w:rPr>
        <w:t>4</w:t>
      </w:r>
      <w:r>
        <w:rPr>
          <w:b/>
          <w:sz w:val="22"/>
          <w:szCs w:val="22"/>
          <w:lang w:val="en-GB"/>
        </w:rPr>
        <w:t>-</w:t>
      </w:r>
      <w:r w:rsidR="004827B3">
        <w:rPr>
          <w:b/>
          <w:sz w:val="22"/>
          <w:szCs w:val="22"/>
          <w:lang w:val="en-GB"/>
        </w:rPr>
        <w:t>6</w:t>
      </w:r>
    </w:p>
    <w:p w14:paraId="508D25A8" w14:textId="79F1B84E" w:rsidR="0049329D" w:rsidRDefault="00EC45D3" w:rsidP="0069706F">
      <w:pPr>
        <w:rPr>
          <w:b/>
          <w:sz w:val="22"/>
          <w:szCs w:val="22"/>
          <w:lang w:val="en-GB"/>
        </w:rPr>
      </w:pPr>
      <w:r w:rsidRPr="00400088">
        <w:rPr>
          <w:sz w:val="22"/>
          <w:szCs w:val="22"/>
          <w:lang w:val="en-GB"/>
        </w:rPr>
        <w:t xml:space="preserve"> </w:t>
      </w:r>
    </w:p>
    <w:p w14:paraId="28CFC4DB" w14:textId="6C7E838E" w:rsidR="00EC45D3" w:rsidRPr="00DE44AA" w:rsidRDefault="00EC45D3" w:rsidP="00EC45D3">
      <w:pPr>
        <w:rPr>
          <w:sz w:val="22"/>
          <w:szCs w:val="22"/>
          <w:lang w:val="en-US"/>
        </w:rPr>
      </w:pPr>
      <w:r>
        <w:rPr>
          <w:sz w:val="22"/>
          <w:szCs w:val="22"/>
          <w:lang w:val="en-GB"/>
        </w:rPr>
        <w:t xml:space="preserve">Spengler (1963) </w:t>
      </w:r>
      <w:r>
        <w:rPr>
          <w:i/>
          <w:sz w:val="22"/>
          <w:szCs w:val="22"/>
          <w:lang w:val="en-GB"/>
        </w:rPr>
        <w:t>The Decline of the West</w:t>
      </w:r>
      <w:r w:rsidR="00FD5814">
        <w:rPr>
          <w:i/>
          <w:sz w:val="22"/>
          <w:szCs w:val="22"/>
          <w:lang w:val="en-GB"/>
        </w:rPr>
        <w:t xml:space="preserve">, </w:t>
      </w:r>
      <w:r w:rsidR="00FD5814">
        <w:rPr>
          <w:sz w:val="22"/>
          <w:szCs w:val="22"/>
          <w:lang w:val="en-GB"/>
        </w:rPr>
        <w:t>Oswald Spengler</w:t>
      </w:r>
      <w:r w:rsidR="00FD5814" w:rsidRPr="00FD5814">
        <w:rPr>
          <w:sz w:val="22"/>
          <w:szCs w:val="22"/>
          <w:lang w:val="en-GB"/>
        </w:rPr>
        <w:t xml:space="preserve"> by Arthur Helps</w:t>
      </w:r>
      <w:r w:rsidR="00FD5814">
        <w:rPr>
          <w:sz w:val="22"/>
          <w:szCs w:val="22"/>
          <w:lang w:val="en-GB"/>
        </w:rPr>
        <w:t xml:space="preserve"> (pp 9-16) and I</w:t>
      </w:r>
      <w:r>
        <w:rPr>
          <w:sz w:val="22"/>
          <w:szCs w:val="22"/>
          <w:lang w:val="en-GB"/>
        </w:rPr>
        <w:t xml:space="preserve">ntroduction (pp </w:t>
      </w:r>
      <w:r w:rsidR="00FD5814">
        <w:rPr>
          <w:sz w:val="22"/>
          <w:szCs w:val="22"/>
          <w:lang w:val="en-GB"/>
        </w:rPr>
        <w:t>29-61</w:t>
      </w:r>
      <w:r>
        <w:rPr>
          <w:sz w:val="22"/>
          <w:szCs w:val="22"/>
          <w:lang w:val="en-GB"/>
        </w:rPr>
        <w:t>)</w:t>
      </w:r>
    </w:p>
    <w:p w14:paraId="53F3E944" w14:textId="77777777" w:rsidR="0069706F" w:rsidRDefault="0069706F" w:rsidP="0069706F">
      <w:pPr>
        <w:rPr>
          <w:b/>
          <w:sz w:val="22"/>
          <w:szCs w:val="22"/>
          <w:lang w:val="en-GB"/>
        </w:rPr>
      </w:pPr>
    </w:p>
    <w:p w14:paraId="790C812A" w14:textId="504EAB46" w:rsidR="004E54EC" w:rsidRPr="004E54EC" w:rsidRDefault="004E54EC" w:rsidP="0069706F">
      <w:pPr>
        <w:rPr>
          <w:i/>
          <w:sz w:val="22"/>
          <w:szCs w:val="22"/>
          <w:lang w:val="en-GB"/>
        </w:rPr>
      </w:pPr>
      <w:r>
        <w:rPr>
          <w:i/>
          <w:sz w:val="22"/>
          <w:szCs w:val="22"/>
          <w:lang w:val="en-GB"/>
        </w:rPr>
        <w:t>INTRODUCING THE RESEARCH PAPER</w:t>
      </w:r>
    </w:p>
    <w:p w14:paraId="317AC511" w14:textId="77777777" w:rsidR="0069706F" w:rsidRPr="0069706F" w:rsidRDefault="0069706F" w:rsidP="0069706F">
      <w:pPr>
        <w:rPr>
          <w:b/>
          <w:i/>
          <w:sz w:val="22"/>
          <w:szCs w:val="22"/>
          <w:lang w:val="en-US"/>
        </w:rPr>
      </w:pPr>
    </w:p>
    <w:p w14:paraId="51EA8129" w14:textId="77777777" w:rsidR="0049329D" w:rsidRDefault="0049329D" w:rsidP="0049329D">
      <w:pPr>
        <w:rPr>
          <w:i/>
          <w:sz w:val="22"/>
          <w:szCs w:val="22"/>
          <w:lang w:val="en-US"/>
        </w:rPr>
      </w:pPr>
    </w:p>
    <w:p w14:paraId="1A0CC5D1" w14:textId="77777777" w:rsidR="0049329D" w:rsidRDefault="0049329D" w:rsidP="0049329D">
      <w:pPr>
        <w:rPr>
          <w:sz w:val="22"/>
          <w:szCs w:val="22"/>
          <w:lang w:val="en-US"/>
        </w:rPr>
      </w:pPr>
    </w:p>
    <w:p w14:paraId="770DAA68" w14:textId="1B217D60" w:rsidR="0049329D" w:rsidRDefault="0069706F" w:rsidP="0049329D">
      <w:pPr>
        <w:rPr>
          <w:b/>
          <w:sz w:val="22"/>
          <w:szCs w:val="22"/>
          <w:lang w:val="en-GB"/>
        </w:rPr>
      </w:pPr>
      <w:r>
        <w:rPr>
          <w:b/>
          <w:sz w:val="22"/>
          <w:szCs w:val="22"/>
          <w:lang w:val="en-GB"/>
        </w:rPr>
        <w:t xml:space="preserve">Week </w:t>
      </w:r>
      <w:proofErr w:type="gramStart"/>
      <w:r>
        <w:rPr>
          <w:b/>
          <w:sz w:val="22"/>
          <w:szCs w:val="22"/>
          <w:lang w:val="en-GB"/>
        </w:rPr>
        <w:t xml:space="preserve">8 </w:t>
      </w:r>
      <w:r w:rsidR="0049329D" w:rsidRPr="00400088">
        <w:rPr>
          <w:b/>
          <w:sz w:val="22"/>
          <w:szCs w:val="22"/>
          <w:lang w:val="en-GB"/>
        </w:rPr>
        <w:t xml:space="preserve"> </w:t>
      </w:r>
      <w:proofErr w:type="spellStart"/>
      <w:r w:rsidR="00EC45D3">
        <w:rPr>
          <w:b/>
          <w:sz w:val="22"/>
          <w:szCs w:val="22"/>
          <w:lang w:val="en-GB"/>
        </w:rPr>
        <w:t>Juenger</w:t>
      </w:r>
      <w:proofErr w:type="spellEnd"/>
      <w:proofErr w:type="gramEnd"/>
      <w:r w:rsidR="00EC45D3" w:rsidRPr="0069706F">
        <w:rPr>
          <w:b/>
          <w:sz w:val="22"/>
          <w:szCs w:val="22"/>
          <w:lang w:val="en-GB"/>
        </w:rPr>
        <w:t xml:space="preserve"> </w:t>
      </w:r>
    </w:p>
    <w:p w14:paraId="404BC630" w14:textId="4C56563E" w:rsidR="00BD1297" w:rsidRDefault="00BD1297" w:rsidP="0049329D">
      <w:pPr>
        <w:rPr>
          <w:sz w:val="22"/>
          <w:szCs w:val="22"/>
          <w:lang w:val="en-GB"/>
        </w:rPr>
      </w:pPr>
      <w:r>
        <w:rPr>
          <w:b/>
          <w:sz w:val="22"/>
          <w:szCs w:val="22"/>
          <w:lang w:val="en-GB"/>
        </w:rPr>
        <w:t>October 1</w:t>
      </w:r>
      <w:r w:rsidR="004827B3">
        <w:rPr>
          <w:b/>
          <w:sz w:val="22"/>
          <w:szCs w:val="22"/>
          <w:lang w:val="en-GB"/>
        </w:rPr>
        <w:t>1</w:t>
      </w:r>
      <w:r>
        <w:rPr>
          <w:b/>
          <w:sz w:val="22"/>
          <w:szCs w:val="22"/>
          <w:lang w:val="en-GB"/>
        </w:rPr>
        <w:t>-1</w:t>
      </w:r>
      <w:r w:rsidR="004827B3">
        <w:rPr>
          <w:b/>
          <w:sz w:val="22"/>
          <w:szCs w:val="22"/>
          <w:lang w:val="en-GB"/>
        </w:rPr>
        <w:t>3</w:t>
      </w:r>
    </w:p>
    <w:p w14:paraId="3E5A2C5D" w14:textId="77777777" w:rsidR="00EC45D3" w:rsidRDefault="00EC45D3" w:rsidP="00EC45D3">
      <w:pPr>
        <w:rPr>
          <w:sz w:val="22"/>
          <w:szCs w:val="22"/>
          <w:lang w:val="en-GB"/>
        </w:rPr>
      </w:pPr>
      <w:proofErr w:type="spellStart"/>
      <w:r>
        <w:rPr>
          <w:sz w:val="22"/>
          <w:szCs w:val="22"/>
          <w:lang w:val="en-GB"/>
        </w:rPr>
        <w:t>Juenger</w:t>
      </w:r>
      <w:proofErr w:type="spellEnd"/>
      <w:r>
        <w:rPr>
          <w:sz w:val="22"/>
          <w:szCs w:val="22"/>
          <w:lang w:val="en-GB"/>
        </w:rPr>
        <w:t xml:space="preserve"> (2017) </w:t>
      </w:r>
      <w:r>
        <w:rPr>
          <w:i/>
          <w:sz w:val="22"/>
          <w:szCs w:val="22"/>
          <w:lang w:val="en-GB"/>
        </w:rPr>
        <w:t xml:space="preserve">The worker </w:t>
      </w:r>
      <w:r>
        <w:rPr>
          <w:sz w:val="22"/>
          <w:szCs w:val="22"/>
          <w:lang w:val="en-GB"/>
        </w:rPr>
        <w:t>Foreword and ‘Technology as mobilization of the world through the form of the Worker” (pp. vii-xix and 97-126)</w:t>
      </w:r>
    </w:p>
    <w:p w14:paraId="55B3677C" w14:textId="37C5F4C4" w:rsidR="00BD1297" w:rsidRDefault="00BD1297" w:rsidP="00EC45D3">
      <w:pPr>
        <w:rPr>
          <w:sz w:val="22"/>
          <w:szCs w:val="22"/>
          <w:lang w:val="en-GB"/>
        </w:rPr>
      </w:pPr>
    </w:p>
    <w:p w14:paraId="2464CB3F" w14:textId="77777777" w:rsidR="00EC45D3" w:rsidRDefault="00EC45D3" w:rsidP="00EC45D3">
      <w:pPr>
        <w:rPr>
          <w:sz w:val="22"/>
          <w:szCs w:val="22"/>
          <w:lang w:val="en-GB"/>
        </w:rPr>
      </w:pPr>
    </w:p>
    <w:p w14:paraId="624F3C8F" w14:textId="77777777" w:rsidR="0049329D" w:rsidRDefault="0049329D" w:rsidP="0049329D">
      <w:pPr>
        <w:rPr>
          <w:b/>
          <w:sz w:val="22"/>
          <w:szCs w:val="22"/>
          <w:lang w:val="en-GB"/>
        </w:rPr>
      </w:pPr>
    </w:p>
    <w:p w14:paraId="7EA3D055" w14:textId="052584E0" w:rsidR="0049329D" w:rsidRDefault="0069706F" w:rsidP="0049329D">
      <w:pPr>
        <w:rPr>
          <w:b/>
          <w:sz w:val="22"/>
          <w:szCs w:val="22"/>
          <w:lang w:val="en-US"/>
        </w:rPr>
      </w:pPr>
      <w:r>
        <w:rPr>
          <w:b/>
          <w:sz w:val="22"/>
          <w:szCs w:val="22"/>
          <w:lang w:val="en-US"/>
        </w:rPr>
        <w:t xml:space="preserve">Week 9 </w:t>
      </w:r>
      <w:proofErr w:type="spellStart"/>
      <w:r>
        <w:rPr>
          <w:b/>
          <w:sz w:val="22"/>
          <w:szCs w:val="22"/>
          <w:lang w:val="en-US"/>
        </w:rPr>
        <w:t>Evola</w:t>
      </w:r>
      <w:proofErr w:type="spellEnd"/>
      <w:r w:rsidR="00DE44AA">
        <w:rPr>
          <w:b/>
          <w:sz w:val="22"/>
          <w:szCs w:val="22"/>
          <w:lang w:val="en-US"/>
        </w:rPr>
        <w:t>-Guenon</w:t>
      </w:r>
    </w:p>
    <w:p w14:paraId="227E96F9" w14:textId="0B3C46D2" w:rsidR="00BD1297" w:rsidRDefault="00BD1297" w:rsidP="0049329D">
      <w:pPr>
        <w:rPr>
          <w:b/>
          <w:sz w:val="22"/>
          <w:szCs w:val="22"/>
          <w:lang w:val="en-US"/>
        </w:rPr>
      </w:pPr>
      <w:r>
        <w:rPr>
          <w:b/>
          <w:sz w:val="22"/>
          <w:szCs w:val="22"/>
          <w:lang w:val="en-US"/>
        </w:rPr>
        <w:t xml:space="preserve">October </w:t>
      </w:r>
      <w:r w:rsidR="004827B3">
        <w:rPr>
          <w:b/>
          <w:sz w:val="22"/>
          <w:szCs w:val="22"/>
          <w:lang w:val="en-US"/>
        </w:rPr>
        <w:t>19-20-25</w:t>
      </w:r>
    </w:p>
    <w:p w14:paraId="54899CCA" w14:textId="7CB0E635" w:rsidR="00AE4845" w:rsidRDefault="00AE4845" w:rsidP="0049329D">
      <w:pPr>
        <w:rPr>
          <w:sz w:val="22"/>
          <w:szCs w:val="22"/>
          <w:lang w:val="en-US"/>
        </w:rPr>
      </w:pPr>
      <w:r>
        <w:rPr>
          <w:sz w:val="22"/>
          <w:szCs w:val="22"/>
          <w:lang w:val="en-US"/>
        </w:rPr>
        <w:t xml:space="preserve">Guenon, R. (1942) </w:t>
      </w:r>
      <w:r>
        <w:rPr>
          <w:i/>
          <w:sz w:val="22"/>
          <w:szCs w:val="22"/>
          <w:lang w:val="en-US"/>
        </w:rPr>
        <w:t>The crisis of the modern world</w:t>
      </w:r>
      <w:r w:rsidR="00DA5DFA">
        <w:rPr>
          <w:sz w:val="22"/>
          <w:szCs w:val="22"/>
          <w:lang w:val="en-US"/>
        </w:rPr>
        <w:t xml:space="preserve"> Chapter 1 the dark age, Chapter 3 Knowledge and Action</w:t>
      </w:r>
    </w:p>
    <w:p w14:paraId="179F4188" w14:textId="77777777" w:rsidR="001B6917" w:rsidRDefault="001B6917" w:rsidP="0049329D">
      <w:pPr>
        <w:rPr>
          <w:sz w:val="22"/>
          <w:szCs w:val="22"/>
          <w:lang w:val="en-US"/>
        </w:rPr>
      </w:pPr>
    </w:p>
    <w:p w14:paraId="728EBE29" w14:textId="27E4076E" w:rsidR="001B6917" w:rsidRPr="001B6917" w:rsidRDefault="001B6917" w:rsidP="0049329D">
      <w:pPr>
        <w:rPr>
          <w:sz w:val="22"/>
          <w:szCs w:val="22"/>
          <w:lang w:val="en-US"/>
        </w:rPr>
      </w:pPr>
      <w:proofErr w:type="spellStart"/>
      <w:r>
        <w:rPr>
          <w:sz w:val="22"/>
          <w:szCs w:val="22"/>
          <w:lang w:val="en-US"/>
        </w:rPr>
        <w:t>Evola</w:t>
      </w:r>
      <w:proofErr w:type="spellEnd"/>
      <w:r>
        <w:rPr>
          <w:sz w:val="22"/>
          <w:szCs w:val="22"/>
          <w:lang w:val="en-US"/>
        </w:rPr>
        <w:t xml:space="preserve">, J, Godwin, J. (2002) </w:t>
      </w:r>
      <w:r w:rsidRPr="001B6917">
        <w:rPr>
          <w:i/>
          <w:sz w:val="22"/>
          <w:szCs w:val="22"/>
          <w:lang w:val="en-US"/>
        </w:rPr>
        <w:t>Men Among the Ruins: Post-War Reflections of a Radical Traditionalist</w:t>
      </w:r>
      <w:r>
        <w:rPr>
          <w:sz w:val="22"/>
          <w:szCs w:val="22"/>
          <w:lang w:val="en-US"/>
        </w:rPr>
        <w:t xml:space="preserve"> Chapter 1 revolution, counter-revolution, tradition; Chapter 2 sovereignty, authority, imperium, Chapter 3 Personality, freedom, hierarchy</w:t>
      </w:r>
    </w:p>
    <w:p w14:paraId="6D7C401E" w14:textId="77777777" w:rsidR="0049329D" w:rsidRPr="008B2B97" w:rsidRDefault="0049329D" w:rsidP="0049329D">
      <w:pPr>
        <w:rPr>
          <w:sz w:val="22"/>
          <w:szCs w:val="22"/>
          <w:lang w:val="en-US"/>
        </w:rPr>
      </w:pPr>
    </w:p>
    <w:p w14:paraId="08348CA9" w14:textId="77777777" w:rsidR="0049329D" w:rsidRDefault="0049329D" w:rsidP="0049329D">
      <w:pPr>
        <w:rPr>
          <w:b/>
          <w:sz w:val="22"/>
          <w:szCs w:val="22"/>
          <w:lang w:val="en-GB"/>
        </w:rPr>
      </w:pPr>
    </w:p>
    <w:p w14:paraId="2CCAE4A7" w14:textId="690AABCD" w:rsidR="00AD35D7" w:rsidRDefault="00AD35D7" w:rsidP="0049329D">
      <w:pPr>
        <w:rPr>
          <w:b/>
          <w:sz w:val="22"/>
          <w:szCs w:val="22"/>
          <w:lang w:val="en-GB"/>
        </w:rPr>
      </w:pPr>
      <w:r>
        <w:rPr>
          <w:b/>
          <w:sz w:val="22"/>
          <w:szCs w:val="22"/>
          <w:lang w:val="en-GB"/>
        </w:rPr>
        <w:t>SECTION 3 Islamic and Asian conservatisms</w:t>
      </w:r>
    </w:p>
    <w:p w14:paraId="417125FB" w14:textId="77777777" w:rsidR="00AD35D7" w:rsidRDefault="00AD35D7" w:rsidP="0049329D">
      <w:pPr>
        <w:rPr>
          <w:b/>
          <w:sz w:val="22"/>
          <w:szCs w:val="22"/>
          <w:lang w:val="en-GB"/>
        </w:rPr>
      </w:pPr>
    </w:p>
    <w:p w14:paraId="375AC314" w14:textId="189519E7" w:rsidR="0049329D" w:rsidRDefault="0049329D" w:rsidP="00AD35D7">
      <w:pPr>
        <w:rPr>
          <w:b/>
          <w:sz w:val="22"/>
          <w:szCs w:val="22"/>
          <w:lang w:val="en-GB"/>
        </w:rPr>
      </w:pPr>
      <w:r>
        <w:rPr>
          <w:b/>
          <w:sz w:val="22"/>
          <w:szCs w:val="22"/>
          <w:lang w:val="en-GB"/>
        </w:rPr>
        <w:t>Week 10</w:t>
      </w:r>
      <w:r>
        <w:rPr>
          <w:sz w:val="22"/>
          <w:szCs w:val="22"/>
          <w:lang w:val="en-GB"/>
        </w:rPr>
        <w:t xml:space="preserve"> </w:t>
      </w:r>
      <w:r w:rsidR="00CF0C78" w:rsidRPr="00CF0C78">
        <w:rPr>
          <w:b/>
          <w:sz w:val="22"/>
          <w:szCs w:val="22"/>
          <w:lang w:val="en-GB"/>
        </w:rPr>
        <w:t>Khomeini</w:t>
      </w:r>
      <w:r w:rsidR="004E54EC">
        <w:rPr>
          <w:b/>
          <w:sz w:val="22"/>
          <w:szCs w:val="22"/>
          <w:lang w:val="en-GB"/>
        </w:rPr>
        <w:t xml:space="preserve"> </w:t>
      </w:r>
      <w:r w:rsidR="007D7D75">
        <w:rPr>
          <w:b/>
          <w:sz w:val="22"/>
          <w:szCs w:val="22"/>
          <w:lang w:val="en-GB"/>
        </w:rPr>
        <w:t>and Wu Mi</w:t>
      </w:r>
    </w:p>
    <w:p w14:paraId="0DD29F4A" w14:textId="1536DEC4" w:rsidR="00BD1297" w:rsidRDefault="007D7D75" w:rsidP="00AD35D7">
      <w:pPr>
        <w:rPr>
          <w:b/>
          <w:sz w:val="22"/>
          <w:szCs w:val="22"/>
          <w:lang w:val="en-GB"/>
        </w:rPr>
      </w:pPr>
      <w:r>
        <w:rPr>
          <w:b/>
          <w:sz w:val="22"/>
          <w:szCs w:val="22"/>
          <w:lang w:val="en-GB"/>
        </w:rPr>
        <w:t>October 27-</w:t>
      </w:r>
      <w:r w:rsidR="00BD1297">
        <w:rPr>
          <w:b/>
          <w:sz w:val="22"/>
          <w:szCs w:val="22"/>
          <w:lang w:val="en-GB"/>
        </w:rPr>
        <w:t xml:space="preserve">November </w:t>
      </w:r>
      <w:r w:rsidR="004827B3">
        <w:rPr>
          <w:b/>
          <w:sz w:val="22"/>
          <w:szCs w:val="22"/>
          <w:lang w:val="en-GB"/>
        </w:rPr>
        <w:t>1-3</w:t>
      </w:r>
    </w:p>
    <w:p w14:paraId="2B0F765B" w14:textId="52F322AB" w:rsidR="007D7D75" w:rsidRDefault="007D7D75" w:rsidP="00AD35D7">
      <w:pPr>
        <w:rPr>
          <w:sz w:val="22"/>
          <w:szCs w:val="22"/>
          <w:lang w:val="en-GB"/>
        </w:rPr>
      </w:pPr>
      <w:r>
        <w:rPr>
          <w:sz w:val="22"/>
          <w:szCs w:val="22"/>
          <w:lang w:val="en-GB"/>
        </w:rPr>
        <w:t xml:space="preserve">Khomeini, R. </w:t>
      </w:r>
      <w:proofErr w:type="spellStart"/>
      <w:r>
        <w:rPr>
          <w:sz w:val="22"/>
          <w:szCs w:val="22"/>
          <w:lang w:val="en-GB"/>
        </w:rPr>
        <w:t>Algar</w:t>
      </w:r>
      <w:proofErr w:type="spellEnd"/>
      <w:r>
        <w:rPr>
          <w:sz w:val="22"/>
          <w:szCs w:val="22"/>
          <w:lang w:val="en-GB"/>
        </w:rPr>
        <w:t xml:space="preserve"> (1970) </w:t>
      </w:r>
      <w:r w:rsidRPr="007D7D75">
        <w:rPr>
          <w:i/>
          <w:sz w:val="22"/>
          <w:szCs w:val="22"/>
          <w:lang w:val="en-GB"/>
        </w:rPr>
        <w:t xml:space="preserve">Islamic Government: Governance of the Jurist. </w:t>
      </w:r>
      <w:r>
        <w:rPr>
          <w:sz w:val="22"/>
          <w:szCs w:val="22"/>
          <w:lang w:val="en-GB"/>
        </w:rPr>
        <w:t xml:space="preserve">Introduction; The Necessity of Islamic Government; The Form of Islamic Government </w:t>
      </w:r>
      <w:hyperlink r:id="rId11" w:history="1">
        <w:r w:rsidRPr="000E0BF2">
          <w:rPr>
            <w:rStyle w:val="Hyperlink"/>
            <w:sz w:val="22"/>
            <w:szCs w:val="22"/>
            <w:lang w:val="en-GB"/>
          </w:rPr>
          <w:t>https://www.iranchamber.com/history/rkhomeini/books/velayat_faqeeh.pdf</w:t>
        </w:r>
      </w:hyperlink>
      <w:r>
        <w:rPr>
          <w:sz w:val="22"/>
          <w:szCs w:val="22"/>
          <w:lang w:val="en-GB"/>
        </w:rPr>
        <w:t xml:space="preserve"> </w:t>
      </w:r>
    </w:p>
    <w:p w14:paraId="5485DB27" w14:textId="77777777" w:rsidR="007D7D75" w:rsidRDefault="007D7D75" w:rsidP="00AD35D7">
      <w:pPr>
        <w:rPr>
          <w:sz w:val="22"/>
          <w:szCs w:val="22"/>
          <w:lang w:val="en-GB"/>
        </w:rPr>
      </w:pPr>
    </w:p>
    <w:p w14:paraId="2E3549A0" w14:textId="6353DD3B" w:rsidR="007D7D75" w:rsidRDefault="007677B1" w:rsidP="007677B1">
      <w:pPr>
        <w:rPr>
          <w:sz w:val="22"/>
          <w:szCs w:val="22"/>
          <w:lang w:val="en-GB"/>
        </w:rPr>
      </w:pPr>
      <w:proofErr w:type="spellStart"/>
      <w:r>
        <w:rPr>
          <w:sz w:val="22"/>
          <w:szCs w:val="22"/>
          <w:lang w:val="en-GB"/>
        </w:rPr>
        <w:t>Xuezhao</w:t>
      </w:r>
      <w:proofErr w:type="spellEnd"/>
      <w:r>
        <w:rPr>
          <w:sz w:val="22"/>
          <w:szCs w:val="22"/>
          <w:lang w:val="en-GB"/>
        </w:rPr>
        <w:t xml:space="preserve">, W. (2004) </w:t>
      </w:r>
      <w:r w:rsidRPr="007677B1">
        <w:rPr>
          <w:sz w:val="22"/>
          <w:szCs w:val="22"/>
          <w:lang w:val="en-GB"/>
        </w:rPr>
        <w:t>The Birth of a Chinese Cultural Movem</w:t>
      </w:r>
      <w:r>
        <w:rPr>
          <w:sz w:val="22"/>
          <w:szCs w:val="22"/>
          <w:lang w:val="en-GB"/>
        </w:rPr>
        <w:t xml:space="preserve">ent: </w:t>
      </w:r>
      <w:r w:rsidRPr="007677B1">
        <w:rPr>
          <w:sz w:val="22"/>
          <w:szCs w:val="22"/>
          <w:lang w:val="en-GB"/>
        </w:rPr>
        <w:t>Letters Between Babbitt and Wu Mi</w:t>
      </w:r>
      <w:r>
        <w:rPr>
          <w:sz w:val="22"/>
          <w:szCs w:val="22"/>
          <w:lang w:val="en-GB"/>
        </w:rPr>
        <w:t xml:space="preserve"> </w:t>
      </w:r>
      <w:r w:rsidR="004243C1">
        <w:rPr>
          <w:sz w:val="22"/>
          <w:szCs w:val="22"/>
          <w:lang w:val="en-GB"/>
        </w:rPr>
        <w:t xml:space="preserve">(introduction and two letters of your choice) </w:t>
      </w:r>
      <w:hyperlink r:id="rId12" w:history="1">
        <w:r w:rsidRPr="000E0BF2">
          <w:rPr>
            <w:rStyle w:val="Hyperlink"/>
            <w:sz w:val="22"/>
            <w:szCs w:val="22"/>
            <w:lang w:val="en-GB"/>
          </w:rPr>
          <w:t>http://www.nhinet.org/wu17-1&amp;2.pdf</w:t>
        </w:r>
      </w:hyperlink>
      <w:r>
        <w:rPr>
          <w:sz w:val="22"/>
          <w:szCs w:val="22"/>
          <w:lang w:val="en-GB"/>
        </w:rPr>
        <w:t xml:space="preserve"> </w:t>
      </w:r>
    </w:p>
    <w:p w14:paraId="24E9188F" w14:textId="4C06F6CE" w:rsidR="007677B1" w:rsidRPr="007D7D75" w:rsidRDefault="007677B1" w:rsidP="007677B1">
      <w:pPr>
        <w:rPr>
          <w:sz w:val="22"/>
          <w:szCs w:val="22"/>
          <w:lang w:val="en-GB"/>
        </w:rPr>
      </w:pPr>
      <w:r>
        <w:rPr>
          <w:sz w:val="22"/>
          <w:szCs w:val="22"/>
          <w:lang w:val="en-GB"/>
        </w:rPr>
        <w:t>Chang-</w:t>
      </w:r>
      <w:proofErr w:type="spellStart"/>
      <w:r>
        <w:rPr>
          <w:sz w:val="22"/>
          <w:szCs w:val="22"/>
          <w:lang w:val="en-GB"/>
        </w:rPr>
        <w:t>Woei</w:t>
      </w:r>
      <w:proofErr w:type="spellEnd"/>
      <w:r>
        <w:rPr>
          <w:sz w:val="22"/>
          <w:szCs w:val="22"/>
          <w:lang w:val="en-GB"/>
        </w:rPr>
        <w:t xml:space="preserve">, W. (1999) </w:t>
      </w:r>
      <w:r w:rsidR="00EA4DA2">
        <w:rPr>
          <w:sz w:val="22"/>
          <w:szCs w:val="22"/>
          <w:lang w:val="en-GB"/>
        </w:rPr>
        <w:t xml:space="preserve">On Wu Mi’s conservatism </w:t>
      </w:r>
      <w:hyperlink r:id="rId13" w:history="1">
        <w:r w:rsidR="00EA4DA2" w:rsidRPr="000E0BF2">
          <w:rPr>
            <w:rStyle w:val="Hyperlink"/>
            <w:sz w:val="22"/>
            <w:szCs w:val="22"/>
            <w:lang w:val="en-GB"/>
          </w:rPr>
          <w:t>http://www.nhinet.org/ong.htm</w:t>
        </w:r>
      </w:hyperlink>
      <w:r w:rsidR="00EA4DA2">
        <w:rPr>
          <w:sz w:val="22"/>
          <w:szCs w:val="22"/>
          <w:lang w:val="en-GB"/>
        </w:rPr>
        <w:t xml:space="preserve"> </w:t>
      </w:r>
    </w:p>
    <w:p w14:paraId="54752BB1" w14:textId="77777777" w:rsidR="007D7D75" w:rsidRDefault="007D7D75" w:rsidP="00AD35D7">
      <w:pPr>
        <w:rPr>
          <w:b/>
          <w:sz w:val="22"/>
          <w:szCs w:val="22"/>
          <w:lang w:val="en-GB"/>
        </w:rPr>
      </w:pPr>
    </w:p>
    <w:p w14:paraId="238E7E40" w14:textId="1AF213BD" w:rsidR="00BD1297" w:rsidRPr="00BD1297" w:rsidRDefault="00BD1297" w:rsidP="00AD35D7">
      <w:pPr>
        <w:rPr>
          <w:i/>
          <w:sz w:val="22"/>
          <w:szCs w:val="22"/>
          <w:lang w:val="en-GB"/>
        </w:rPr>
      </w:pPr>
      <w:r>
        <w:rPr>
          <w:i/>
          <w:sz w:val="22"/>
          <w:szCs w:val="22"/>
          <w:lang w:val="en-GB"/>
        </w:rPr>
        <w:t>Research paper 1</w:t>
      </w:r>
      <w:r w:rsidRPr="00BD1297">
        <w:rPr>
          <w:i/>
          <w:sz w:val="22"/>
          <w:szCs w:val="22"/>
          <w:vertAlign w:val="superscript"/>
          <w:lang w:val="en-GB"/>
        </w:rPr>
        <w:t>st</w:t>
      </w:r>
      <w:r>
        <w:rPr>
          <w:i/>
          <w:sz w:val="22"/>
          <w:szCs w:val="22"/>
          <w:lang w:val="en-GB"/>
        </w:rPr>
        <w:t xml:space="preserve"> draft</w:t>
      </w:r>
    </w:p>
    <w:p w14:paraId="13E009C3" w14:textId="77777777" w:rsidR="00CF0C78" w:rsidRDefault="00CF0C78" w:rsidP="00AD35D7">
      <w:pPr>
        <w:rPr>
          <w:b/>
          <w:sz w:val="22"/>
          <w:szCs w:val="22"/>
          <w:lang w:val="en-GB"/>
        </w:rPr>
      </w:pPr>
    </w:p>
    <w:p w14:paraId="552D0614" w14:textId="77777777" w:rsidR="004E54EC" w:rsidRDefault="004E54EC" w:rsidP="00AD35D7">
      <w:pPr>
        <w:rPr>
          <w:b/>
          <w:sz w:val="22"/>
          <w:szCs w:val="22"/>
          <w:lang w:val="en-GB"/>
        </w:rPr>
      </w:pPr>
    </w:p>
    <w:p w14:paraId="14E33271" w14:textId="7AF09CCB" w:rsidR="00CF0C78" w:rsidRDefault="00CF0C78" w:rsidP="00AD35D7">
      <w:pPr>
        <w:rPr>
          <w:i/>
          <w:sz w:val="22"/>
          <w:szCs w:val="22"/>
          <w:lang w:val="en-GB"/>
        </w:rPr>
      </w:pPr>
      <w:r>
        <w:rPr>
          <w:b/>
          <w:sz w:val="22"/>
          <w:szCs w:val="22"/>
          <w:lang w:val="en-GB"/>
        </w:rPr>
        <w:t xml:space="preserve">Week 11 </w:t>
      </w:r>
      <w:r w:rsidR="004E54EC">
        <w:rPr>
          <w:b/>
          <w:sz w:val="22"/>
          <w:szCs w:val="22"/>
          <w:lang w:val="en-GB"/>
        </w:rPr>
        <w:t xml:space="preserve">SECOND </w:t>
      </w:r>
      <w:proofErr w:type="gramStart"/>
      <w:r w:rsidR="004E54EC">
        <w:rPr>
          <w:b/>
          <w:sz w:val="22"/>
          <w:szCs w:val="22"/>
          <w:lang w:val="en-GB"/>
        </w:rPr>
        <w:t xml:space="preserve">EXAM  </w:t>
      </w:r>
      <w:r w:rsidR="004E54EC">
        <w:rPr>
          <w:i/>
          <w:sz w:val="22"/>
          <w:szCs w:val="22"/>
          <w:lang w:val="en-GB"/>
        </w:rPr>
        <w:t>Prep</w:t>
      </w:r>
      <w:proofErr w:type="gramEnd"/>
      <w:r w:rsidR="004E54EC">
        <w:rPr>
          <w:i/>
          <w:sz w:val="22"/>
          <w:szCs w:val="22"/>
          <w:lang w:val="en-GB"/>
        </w:rPr>
        <w:t xml:space="preserve"> and exam</w:t>
      </w:r>
    </w:p>
    <w:p w14:paraId="26AD56D6" w14:textId="791370A7" w:rsidR="00942EC0" w:rsidRDefault="00942EC0" w:rsidP="00AD35D7">
      <w:pPr>
        <w:rPr>
          <w:i/>
          <w:sz w:val="22"/>
          <w:szCs w:val="22"/>
          <w:lang w:val="en-GB"/>
        </w:rPr>
      </w:pPr>
      <w:r>
        <w:rPr>
          <w:i/>
          <w:sz w:val="22"/>
          <w:szCs w:val="22"/>
          <w:lang w:val="en-GB"/>
        </w:rPr>
        <w:t xml:space="preserve">November </w:t>
      </w:r>
      <w:r w:rsidR="007677B1">
        <w:rPr>
          <w:i/>
          <w:sz w:val="22"/>
          <w:szCs w:val="22"/>
          <w:lang w:val="en-GB"/>
        </w:rPr>
        <w:t>8-10</w:t>
      </w:r>
    </w:p>
    <w:p w14:paraId="22DC4E1C" w14:textId="77777777" w:rsidR="00942EC0" w:rsidRDefault="00942EC0" w:rsidP="00AD35D7">
      <w:pPr>
        <w:rPr>
          <w:i/>
          <w:sz w:val="22"/>
          <w:szCs w:val="22"/>
          <w:lang w:val="en-GB"/>
        </w:rPr>
      </w:pPr>
    </w:p>
    <w:p w14:paraId="2AA4EC28" w14:textId="57DAC7A2" w:rsidR="00942EC0" w:rsidRDefault="00942EC0" w:rsidP="00AD35D7">
      <w:pPr>
        <w:rPr>
          <w:sz w:val="22"/>
          <w:szCs w:val="22"/>
          <w:lang w:val="en-GB"/>
        </w:rPr>
      </w:pPr>
      <w:r>
        <w:rPr>
          <w:b/>
          <w:sz w:val="22"/>
          <w:szCs w:val="22"/>
          <w:lang w:val="en-GB"/>
        </w:rPr>
        <w:t xml:space="preserve">Week 12 </w:t>
      </w:r>
      <w:r>
        <w:rPr>
          <w:sz w:val="22"/>
          <w:szCs w:val="22"/>
          <w:lang w:val="en-GB"/>
        </w:rPr>
        <w:t>Flex week – speakers</w:t>
      </w:r>
    </w:p>
    <w:p w14:paraId="2ADE7585" w14:textId="39489942" w:rsidR="00942EC0" w:rsidRDefault="00942EC0" w:rsidP="00AD35D7">
      <w:pPr>
        <w:rPr>
          <w:sz w:val="22"/>
          <w:szCs w:val="22"/>
          <w:lang w:val="en-GB"/>
        </w:rPr>
      </w:pPr>
      <w:r>
        <w:rPr>
          <w:sz w:val="22"/>
          <w:szCs w:val="22"/>
          <w:lang w:val="en-GB"/>
        </w:rPr>
        <w:t>November 1</w:t>
      </w:r>
      <w:r w:rsidR="007677B1">
        <w:rPr>
          <w:sz w:val="22"/>
          <w:szCs w:val="22"/>
          <w:lang w:val="en-GB"/>
        </w:rPr>
        <w:t>4-18</w:t>
      </w:r>
    </w:p>
    <w:p w14:paraId="06FAFEFC" w14:textId="77777777" w:rsidR="00942EC0" w:rsidRDefault="00942EC0" w:rsidP="00AD35D7">
      <w:pPr>
        <w:rPr>
          <w:sz w:val="22"/>
          <w:szCs w:val="22"/>
          <w:lang w:val="en-GB"/>
        </w:rPr>
      </w:pPr>
    </w:p>
    <w:p w14:paraId="6614B813" w14:textId="43E6A963" w:rsidR="00942EC0" w:rsidRDefault="00942EC0" w:rsidP="00AD35D7">
      <w:pPr>
        <w:rPr>
          <w:b/>
          <w:sz w:val="22"/>
          <w:szCs w:val="22"/>
          <w:lang w:val="en-GB"/>
        </w:rPr>
      </w:pPr>
      <w:r w:rsidRPr="00942EC0">
        <w:rPr>
          <w:b/>
          <w:sz w:val="22"/>
          <w:szCs w:val="22"/>
          <w:lang w:val="en-GB"/>
        </w:rPr>
        <w:t xml:space="preserve">THANKSGIVING BREAK </w:t>
      </w:r>
    </w:p>
    <w:p w14:paraId="02FD17CE" w14:textId="7D5EF08E" w:rsidR="00942EC0" w:rsidRPr="00942EC0" w:rsidRDefault="00942EC0" w:rsidP="00AD35D7">
      <w:pPr>
        <w:rPr>
          <w:b/>
          <w:sz w:val="22"/>
          <w:szCs w:val="22"/>
          <w:lang w:val="en-GB"/>
        </w:rPr>
      </w:pPr>
      <w:r>
        <w:rPr>
          <w:b/>
          <w:sz w:val="22"/>
          <w:szCs w:val="22"/>
          <w:lang w:val="en-GB"/>
        </w:rPr>
        <w:t>November 22-29</w:t>
      </w:r>
    </w:p>
    <w:p w14:paraId="2FFAB401" w14:textId="77777777" w:rsidR="0049329D" w:rsidRDefault="0049329D" w:rsidP="0049329D">
      <w:pPr>
        <w:rPr>
          <w:sz w:val="22"/>
          <w:szCs w:val="22"/>
          <w:lang w:val="en-GB"/>
        </w:rPr>
      </w:pPr>
    </w:p>
    <w:p w14:paraId="3FD846C1" w14:textId="77777777" w:rsidR="0049329D" w:rsidRDefault="0049329D" w:rsidP="0049329D">
      <w:pPr>
        <w:rPr>
          <w:sz w:val="22"/>
          <w:szCs w:val="22"/>
          <w:lang w:val="en-GB"/>
        </w:rPr>
      </w:pPr>
    </w:p>
    <w:p w14:paraId="2F60EB79" w14:textId="77777777" w:rsidR="00CF0C78" w:rsidRDefault="00CF0C78" w:rsidP="0049329D">
      <w:pPr>
        <w:rPr>
          <w:b/>
          <w:sz w:val="22"/>
          <w:szCs w:val="22"/>
          <w:lang w:val="en-GB"/>
        </w:rPr>
      </w:pPr>
      <w:r>
        <w:rPr>
          <w:b/>
          <w:sz w:val="22"/>
          <w:szCs w:val="22"/>
          <w:lang w:val="en-GB"/>
        </w:rPr>
        <w:t xml:space="preserve">CONCLUSIONS </w:t>
      </w:r>
    </w:p>
    <w:p w14:paraId="6524E294" w14:textId="41673926" w:rsidR="0049329D" w:rsidRDefault="00CF0C78" w:rsidP="0049329D">
      <w:pPr>
        <w:rPr>
          <w:i/>
          <w:sz w:val="22"/>
          <w:szCs w:val="22"/>
          <w:lang w:val="en-GB"/>
        </w:rPr>
      </w:pPr>
      <w:r>
        <w:rPr>
          <w:b/>
          <w:sz w:val="22"/>
          <w:szCs w:val="22"/>
          <w:lang w:val="en-GB"/>
        </w:rPr>
        <w:t xml:space="preserve">Week </w:t>
      </w:r>
      <w:r w:rsidR="0049329D">
        <w:rPr>
          <w:b/>
          <w:sz w:val="22"/>
          <w:szCs w:val="22"/>
          <w:lang w:val="en-GB"/>
        </w:rPr>
        <w:t xml:space="preserve">12  </w:t>
      </w:r>
      <w:r w:rsidR="0049329D">
        <w:rPr>
          <w:sz w:val="22"/>
          <w:szCs w:val="22"/>
          <w:lang w:val="en-GB"/>
        </w:rPr>
        <w:t xml:space="preserve"> </w:t>
      </w:r>
      <w:r w:rsidR="0049329D">
        <w:rPr>
          <w:i/>
          <w:sz w:val="22"/>
          <w:szCs w:val="22"/>
          <w:lang w:val="en-GB"/>
        </w:rPr>
        <w:t>CLASS WRAP UP AND OPEN QUESTIONS</w:t>
      </w:r>
    </w:p>
    <w:p w14:paraId="3E3F6488" w14:textId="28B7CB30" w:rsidR="00942EC0" w:rsidRPr="00942EC0" w:rsidRDefault="00942EC0" w:rsidP="0049329D">
      <w:pPr>
        <w:rPr>
          <w:sz w:val="22"/>
          <w:szCs w:val="22"/>
          <w:lang w:val="en-GB"/>
        </w:rPr>
      </w:pPr>
      <w:r>
        <w:rPr>
          <w:sz w:val="22"/>
          <w:szCs w:val="22"/>
          <w:lang w:val="en-GB"/>
        </w:rPr>
        <w:t>November 30-December 2</w:t>
      </w:r>
    </w:p>
    <w:p w14:paraId="53153B3B" w14:textId="77777777" w:rsidR="0049329D" w:rsidRDefault="0049329D" w:rsidP="0049329D">
      <w:pPr>
        <w:rPr>
          <w:sz w:val="22"/>
          <w:szCs w:val="22"/>
          <w:lang w:val="en-GB"/>
        </w:rPr>
      </w:pPr>
    </w:p>
    <w:p w14:paraId="708E1CC0" w14:textId="77777777" w:rsidR="0049329D" w:rsidRPr="007B3040" w:rsidRDefault="0049329D" w:rsidP="0049329D">
      <w:pPr>
        <w:rPr>
          <w:i/>
          <w:sz w:val="22"/>
          <w:szCs w:val="22"/>
          <w:lang w:val="en-GB"/>
        </w:rPr>
      </w:pPr>
    </w:p>
    <w:p w14:paraId="26B21463" w14:textId="2220E3F6" w:rsidR="004E54EC" w:rsidRDefault="0049329D" w:rsidP="0049329D">
      <w:pPr>
        <w:rPr>
          <w:b/>
          <w:sz w:val="22"/>
          <w:szCs w:val="22"/>
          <w:lang w:val="en-GB"/>
        </w:rPr>
      </w:pPr>
      <w:r>
        <w:rPr>
          <w:b/>
          <w:sz w:val="22"/>
          <w:szCs w:val="22"/>
          <w:lang w:val="en-GB"/>
        </w:rPr>
        <w:t xml:space="preserve">Final exam, </w:t>
      </w:r>
      <w:r w:rsidR="00D43C2A">
        <w:rPr>
          <w:b/>
          <w:sz w:val="22"/>
          <w:szCs w:val="22"/>
          <w:lang w:val="en-GB"/>
        </w:rPr>
        <w:t>Wednesday, Dec 7, 4 pm</w:t>
      </w:r>
      <w:r>
        <w:rPr>
          <w:b/>
          <w:sz w:val="22"/>
          <w:szCs w:val="22"/>
          <w:lang w:val="en-GB"/>
        </w:rPr>
        <w:t xml:space="preserve"> </w:t>
      </w:r>
      <w:r w:rsidR="0057387D">
        <w:rPr>
          <w:b/>
          <w:sz w:val="22"/>
          <w:szCs w:val="22"/>
          <w:lang w:val="en-GB"/>
        </w:rPr>
        <w:t>RESEARCH PAPER</w:t>
      </w:r>
    </w:p>
    <w:p w14:paraId="5603A06E" w14:textId="77777777" w:rsidR="004E54EC" w:rsidRDefault="004E54EC" w:rsidP="0049329D">
      <w:pPr>
        <w:rPr>
          <w:b/>
          <w:sz w:val="22"/>
          <w:szCs w:val="22"/>
          <w:lang w:val="en-GB"/>
        </w:rPr>
      </w:pPr>
    </w:p>
    <w:p w14:paraId="642E8529" w14:textId="77777777" w:rsidR="004E54EC" w:rsidRDefault="004E54EC" w:rsidP="0049329D">
      <w:pPr>
        <w:rPr>
          <w:b/>
          <w:sz w:val="22"/>
          <w:szCs w:val="22"/>
          <w:lang w:val="en-GB"/>
        </w:rPr>
      </w:pPr>
    </w:p>
    <w:p w14:paraId="67B750A1" w14:textId="77777777" w:rsidR="004E54EC" w:rsidRDefault="004E54EC" w:rsidP="0049329D">
      <w:pPr>
        <w:rPr>
          <w:b/>
          <w:sz w:val="22"/>
          <w:szCs w:val="22"/>
          <w:lang w:val="en-GB"/>
        </w:rPr>
      </w:pPr>
    </w:p>
    <w:p w14:paraId="453DA20B" w14:textId="77777777" w:rsidR="00415AC0" w:rsidRDefault="00415AC0" w:rsidP="00415AC0">
      <w:pPr>
        <w:rPr>
          <w:sz w:val="22"/>
          <w:szCs w:val="22"/>
          <w:lang w:val="en-GB"/>
        </w:rPr>
      </w:pPr>
    </w:p>
    <w:p w14:paraId="31E80861" w14:textId="77777777" w:rsidR="00F4664F" w:rsidRDefault="00F4664F" w:rsidP="00F4664F">
      <w:pPr>
        <w:pStyle w:val="NormalWeb"/>
        <w:spacing w:before="240" w:beforeAutospacing="0" w:after="240" w:afterAutospacing="0"/>
        <w:jc w:val="center"/>
      </w:pPr>
      <w:r>
        <w:rPr>
          <w:rFonts w:ascii="Arial" w:hAnsi="Arial" w:cs="Arial"/>
          <w:b/>
          <w:bCs/>
          <w:color w:val="000000"/>
          <w:sz w:val="22"/>
          <w:szCs w:val="22"/>
        </w:rPr>
        <w:t>POLICY MEMO: CONSERVATIVE POSITION IN A POLICY DEBATE</w:t>
      </w:r>
    </w:p>
    <w:p w14:paraId="2D9648D5" w14:textId="77777777" w:rsidR="00F4664F" w:rsidRDefault="00F4664F" w:rsidP="00F4664F">
      <w:pPr>
        <w:pStyle w:val="NormalWeb"/>
        <w:spacing w:before="240" w:beforeAutospacing="0" w:after="240" w:afterAutospacing="0"/>
        <w:rPr>
          <w:rFonts w:ascii="Arial" w:hAnsi="Arial" w:cs="Arial"/>
          <w:color w:val="000000"/>
          <w:sz w:val="22"/>
          <w:szCs w:val="22"/>
        </w:rPr>
      </w:pPr>
      <w:r>
        <w:rPr>
          <w:rFonts w:ascii="Arial" w:hAnsi="Arial" w:cs="Arial"/>
          <w:b/>
          <w:bCs/>
          <w:color w:val="000000"/>
          <w:sz w:val="22"/>
          <w:szCs w:val="22"/>
        </w:rPr>
        <w:t xml:space="preserve">Goal: </w:t>
      </w:r>
      <w:r>
        <w:rPr>
          <w:rFonts w:ascii="Arial" w:hAnsi="Arial" w:cs="Arial"/>
          <w:color w:val="000000"/>
          <w:sz w:val="22"/>
          <w:szCs w:val="22"/>
        </w:rPr>
        <w:t xml:space="preserve">the goal of this memo is twofold: the first goal is to analyze a specific policy proposal (or position in a policy debate) that you consider to be ‘conservative. You can analyze a specific policy put forward by either party or group within a party – such as, for example, state-level laws limiting abortion, or alternatives to healthcare policies proposed by various groups; you can also analyze a specific position or strategy, such as, for example, challenging certain liberal policies in the courts. The second goal is to link the proposal with conservative philosophical positions (not limited to those discussed in class). What makes the proposal or position you are studying conservative? For example, if you are studying the opposition to abortion or healthcare </w:t>
      </w:r>
      <w:r w:rsidRPr="00B55B81">
        <w:rPr>
          <w:rFonts w:ascii="Arial" w:hAnsi="Arial" w:cs="Arial"/>
          <w:color w:val="000000"/>
          <w:sz w:val="22"/>
          <w:szCs w:val="22"/>
        </w:rPr>
        <w:t>you will need to explain what conservative principles justify such opposition.</w:t>
      </w:r>
      <w:r>
        <w:rPr>
          <w:rFonts w:ascii="Arial" w:hAnsi="Arial" w:cs="Arial"/>
          <w:color w:val="000000"/>
          <w:sz w:val="22"/>
          <w:szCs w:val="22"/>
        </w:rPr>
        <w:t xml:space="preserve"> The third goal is to analyze how the proposal – and the groups supporting it – relate to mainstream party politics. In this section you need to discuss how the groups pushing forward the proposal lobbied and persuaded the main parties to support it. In so doing, the aim is to distinguish between the main parties and conservatism as a policy and philosophical stance: although we tend to identify conservatism with the Republican Party, this is not always the case. For example, there is a minority of anti-abortionists in the Democratic Party, </w:t>
      </w:r>
      <w:r w:rsidRPr="001C7261">
        <w:rPr>
          <w:rFonts w:ascii="Arial" w:hAnsi="Arial" w:cs="Arial"/>
          <w:color w:val="000000"/>
          <w:sz w:val="22"/>
          <w:szCs w:val="22"/>
        </w:rPr>
        <w:t>while positions on immigration are split within parties along lines that are not always clearly identifiable as progressive or conservative.</w:t>
      </w:r>
    </w:p>
    <w:p w14:paraId="7974D3D0" w14:textId="77777777" w:rsidR="00F4664F" w:rsidRDefault="00F4664F" w:rsidP="00F4664F">
      <w:pPr>
        <w:pStyle w:val="NormalWeb"/>
        <w:spacing w:before="240" w:beforeAutospacing="0" w:after="240" w:afterAutospacing="0"/>
      </w:pPr>
      <w:r>
        <w:rPr>
          <w:rFonts w:ascii="Arial" w:hAnsi="Arial" w:cs="Arial"/>
          <w:b/>
          <w:bCs/>
          <w:color w:val="000000"/>
          <w:sz w:val="22"/>
          <w:szCs w:val="22"/>
        </w:rPr>
        <w:t xml:space="preserve">Structure. </w:t>
      </w:r>
      <w:r>
        <w:rPr>
          <w:rFonts w:ascii="Arial" w:hAnsi="Arial" w:cs="Arial"/>
          <w:color w:val="000000"/>
          <w:sz w:val="22"/>
          <w:szCs w:val="22"/>
        </w:rPr>
        <w:t xml:space="preserve">The first part of the paper builds upon what you have learned in PPL 101, and especially in Kraft Furlong, </w:t>
      </w:r>
      <w:r>
        <w:rPr>
          <w:rFonts w:ascii="Arial" w:hAnsi="Arial" w:cs="Arial"/>
          <w:i/>
          <w:iCs/>
          <w:color w:val="000000"/>
          <w:sz w:val="22"/>
          <w:szCs w:val="22"/>
        </w:rPr>
        <w:t xml:space="preserve">Public Policy. Politics, Analysis, and Alternatives, </w:t>
      </w:r>
      <w:r>
        <w:rPr>
          <w:rFonts w:ascii="Arial" w:hAnsi="Arial" w:cs="Arial"/>
          <w:color w:val="000000"/>
          <w:sz w:val="22"/>
          <w:szCs w:val="22"/>
        </w:rPr>
        <w:t>Washington, CQ Press, 2007.</w:t>
      </w:r>
      <w:r>
        <w:rPr>
          <w:rFonts w:ascii="Arial" w:hAnsi="Arial" w:cs="Arial"/>
          <w:i/>
          <w:iCs/>
          <w:color w:val="000000"/>
          <w:sz w:val="22"/>
          <w:szCs w:val="22"/>
        </w:rPr>
        <w:t xml:space="preserve"> </w:t>
      </w:r>
      <w:r>
        <w:rPr>
          <w:rFonts w:ascii="Arial" w:hAnsi="Arial" w:cs="Arial"/>
          <w:color w:val="000000"/>
          <w:sz w:val="22"/>
          <w:szCs w:val="22"/>
        </w:rPr>
        <w:t xml:space="preserve">Part 2 ‘Analyzing Public Policy’ pp. 92-179. The second part is similar to a research paper, in which you discuss why certain groups identify a policy or a position as conservative. This section will require independent research on more contemporary conservative authors, as the authors read in this class rarely had a direct influence on policy. The third one is against policy-focused, discusses how a specific party adopted the policy position through lobbying and alliances. </w:t>
      </w:r>
    </w:p>
    <w:p w14:paraId="11EEDADC" w14:textId="77777777" w:rsidR="00F4664F" w:rsidRDefault="00F4664F" w:rsidP="00F4664F">
      <w:pPr>
        <w:pStyle w:val="NormalWeb"/>
        <w:spacing w:before="240" w:beforeAutospacing="0" w:after="240" w:afterAutospacing="0"/>
      </w:pPr>
      <w:r>
        <w:rPr>
          <w:rFonts w:ascii="Arial" w:hAnsi="Arial" w:cs="Arial"/>
          <w:b/>
          <w:bCs/>
          <w:color w:val="000000"/>
          <w:sz w:val="22"/>
          <w:szCs w:val="22"/>
        </w:rPr>
        <w:t xml:space="preserve">STEP 1. </w:t>
      </w:r>
      <w:r>
        <w:rPr>
          <w:rFonts w:ascii="Arial" w:hAnsi="Arial" w:cs="Arial"/>
          <w:color w:val="000000"/>
          <w:sz w:val="22"/>
          <w:szCs w:val="22"/>
        </w:rPr>
        <w:t>Review PPL 101.</w:t>
      </w:r>
    </w:p>
    <w:p w14:paraId="134EECFC" w14:textId="77777777" w:rsidR="00F4664F" w:rsidRDefault="00F4664F" w:rsidP="00F4664F">
      <w:pPr>
        <w:pStyle w:val="NormalWeb"/>
        <w:spacing w:before="240" w:beforeAutospacing="0" w:after="240" w:afterAutospacing="0"/>
      </w:pPr>
      <w:r>
        <w:rPr>
          <w:rFonts w:ascii="Arial" w:hAnsi="Arial" w:cs="Arial"/>
          <w:b/>
          <w:bCs/>
          <w:color w:val="000000"/>
          <w:sz w:val="22"/>
          <w:szCs w:val="22"/>
        </w:rPr>
        <w:t xml:space="preserve">STEP 2. </w:t>
      </w:r>
      <w:r>
        <w:rPr>
          <w:rFonts w:ascii="Arial" w:hAnsi="Arial" w:cs="Arial"/>
          <w:color w:val="000000"/>
          <w:sz w:val="22"/>
          <w:szCs w:val="22"/>
        </w:rPr>
        <w:t xml:space="preserve">Choose the broad policy or position you want to research. Your topic should focus on a national or state-level policy proposal in the US, or on specific actions in the courts to curb or promote certain policies (if you are interested in a local or international issue, please discuss your idea with the instructor beforehand). You can focus on either a current or a past issues. If you choose to analyze past issue, please remember it does not matter which party “won”; instead, you need to analyze who supported the position or policy, why, and how it made it (or did not make it) to a party platform. Examples of policy proposals or positions include, but are not limited to, the opposition to healthcare reforms (and the alternatives proposed by conservative groups), free trade agreements (both past and present), military </w:t>
      </w:r>
      <w:r>
        <w:rPr>
          <w:rFonts w:ascii="Arial" w:hAnsi="Arial" w:cs="Arial"/>
          <w:color w:val="000000"/>
          <w:sz w:val="22"/>
          <w:szCs w:val="22"/>
        </w:rPr>
        <w:lastRenderedPageBreak/>
        <w:t>interventions/withdrawals, immigration reforms, wearing face coverings in public buildings, gun control, mask mandates, and any other debate of your choice.</w:t>
      </w:r>
    </w:p>
    <w:p w14:paraId="55E648D3" w14:textId="77777777" w:rsidR="00F4664F" w:rsidRDefault="00F4664F" w:rsidP="00F4664F">
      <w:pPr>
        <w:pStyle w:val="NormalWeb"/>
        <w:spacing w:before="240" w:beforeAutospacing="0" w:after="240" w:afterAutospacing="0"/>
      </w:pPr>
      <w:r>
        <w:rPr>
          <w:rFonts w:ascii="Arial" w:hAnsi="Arial" w:cs="Arial"/>
          <w:color w:val="000000"/>
          <w:sz w:val="22"/>
          <w:szCs w:val="22"/>
        </w:rPr>
        <w:t>Please write a three-page report defining A) the broad policy proposal or position you will investigate and B) the specific groups advocating for the proposal, and C) the conservative principles used by proposal advocates (for example, pro-gun advocates often cite the second amendment. Explain why protecting a constitutional amendment is a conservative position). You should quote an appropriate number of sources (at least five), both policy and scholarly.</w:t>
      </w:r>
    </w:p>
    <w:p w14:paraId="7E84B937" w14:textId="77777777" w:rsidR="00F4664F" w:rsidRPr="00FF06F1" w:rsidRDefault="00F4664F" w:rsidP="00F4664F">
      <w:pPr>
        <w:spacing w:after="240"/>
        <w:rPr>
          <w:lang w:val="en-US"/>
        </w:rPr>
      </w:pPr>
      <w:r w:rsidRPr="007E15EC">
        <w:rPr>
          <w:lang w:val="en-US"/>
        </w:rPr>
        <w:br/>
      </w:r>
      <w:r w:rsidRPr="00FF06F1">
        <w:rPr>
          <w:rFonts w:ascii="Arial" w:hAnsi="Arial" w:cs="Arial"/>
          <w:color w:val="000000"/>
          <w:sz w:val="22"/>
          <w:szCs w:val="22"/>
          <w:lang w:val="en-US"/>
        </w:rPr>
        <w:t>Here is a list of conservative scholars writing on contemporary issues; feel free to use them, only if they are relevant to your topic</w:t>
      </w:r>
    </w:p>
    <w:p w14:paraId="44C268C5" w14:textId="77777777" w:rsidR="00F4664F" w:rsidRDefault="00F4664F" w:rsidP="00F4664F">
      <w:pPr>
        <w:pStyle w:val="NormalWeb"/>
        <w:numPr>
          <w:ilvl w:val="0"/>
          <w:numId w:val="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Gregory Schneider, </w:t>
      </w:r>
      <w:r>
        <w:rPr>
          <w:rFonts w:ascii="Arial" w:hAnsi="Arial" w:cs="Arial"/>
          <w:i/>
          <w:iCs/>
          <w:color w:val="000000"/>
          <w:sz w:val="22"/>
          <w:szCs w:val="22"/>
        </w:rPr>
        <w:t>Conservatism in America Since 1930</w:t>
      </w:r>
      <w:r>
        <w:rPr>
          <w:rFonts w:ascii="Arial" w:hAnsi="Arial" w:cs="Arial"/>
          <w:color w:val="000000"/>
          <w:sz w:val="22"/>
          <w:szCs w:val="22"/>
        </w:rPr>
        <w:t>, 1-65, 91-106, 169-225, 259-272, 300-335, 373-378, 401-423.</w:t>
      </w:r>
    </w:p>
    <w:p w14:paraId="713A15B8"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Claes </w:t>
      </w:r>
      <w:proofErr w:type="spellStart"/>
      <w:r>
        <w:rPr>
          <w:rFonts w:ascii="Arial" w:hAnsi="Arial" w:cs="Arial"/>
          <w:color w:val="000000"/>
          <w:sz w:val="22"/>
          <w:szCs w:val="22"/>
        </w:rPr>
        <w:t>Ryn</w:t>
      </w:r>
      <w:proofErr w:type="spellEnd"/>
      <w:r>
        <w:rPr>
          <w:rFonts w:ascii="Arial" w:hAnsi="Arial" w:cs="Arial"/>
          <w:color w:val="000000"/>
          <w:sz w:val="22"/>
          <w:szCs w:val="22"/>
        </w:rPr>
        <w:t>, “How Conservatives Failed ‘the Culture’.”</w:t>
      </w:r>
      <w:hyperlink r:id="rId14" w:history="1">
        <w:r>
          <w:rPr>
            <w:rStyle w:val="Hyperlink"/>
            <w:rFonts w:ascii="Arial" w:hAnsi="Arial" w:cs="Arial"/>
            <w:color w:val="000000"/>
            <w:sz w:val="22"/>
            <w:szCs w:val="22"/>
          </w:rPr>
          <w:t xml:space="preserve"> </w:t>
        </w:r>
        <w:r>
          <w:rPr>
            <w:rStyle w:val="Hyperlink"/>
            <w:rFonts w:ascii="Arial" w:hAnsi="Arial" w:cs="Arial"/>
            <w:color w:val="1155CC"/>
            <w:sz w:val="22"/>
            <w:szCs w:val="22"/>
          </w:rPr>
          <w:t>http://nhinet.org/failed.htm</w:t>
        </w:r>
      </w:hyperlink>
    </w:p>
    <w:p w14:paraId="5C6030F9"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Claes </w:t>
      </w:r>
      <w:proofErr w:type="spellStart"/>
      <w:r>
        <w:rPr>
          <w:rFonts w:ascii="Arial" w:hAnsi="Arial" w:cs="Arial"/>
          <w:color w:val="000000"/>
          <w:sz w:val="22"/>
          <w:szCs w:val="22"/>
        </w:rPr>
        <w:t>Ryn</w:t>
      </w:r>
      <w:proofErr w:type="spellEnd"/>
      <w:r>
        <w:rPr>
          <w:rFonts w:ascii="Arial" w:hAnsi="Arial" w:cs="Arial"/>
          <w:color w:val="000000"/>
          <w:sz w:val="22"/>
          <w:szCs w:val="22"/>
        </w:rPr>
        <w:t xml:space="preserve">, </w:t>
      </w:r>
      <w:r>
        <w:rPr>
          <w:rFonts w:ascii="Arial" w:hAnsi="Arial" w:cs="Arial"/>
          <w:i/>
          <w:iCs/>
          <w:color w:val="000000"/>
          <w:sz w:val="22"/>
          <w:szCs w:val="22"/>
        </w:rPr>
        <w:t>America the Virtuous.</w:t>
      </w:r>
    </w:p>
    <w:p w14:paraId="7143A77B"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Justin Garrison, “A Covenant </w:t>
      </w:r>
      <w:proofErr w:type="gramStart"/>
      <w:r>
        <w:rPr>
          <w:rFonts w:ascii="Arial" w:hAnsi="Arial" w:cs="Arial"/>
          <w:color w:val="000000"/>
          <w:sz w:val="22"/>
          <w:szCs w:val="22"/>
        </w:rPr>
        <w:t>With</w:t>
      </w:r>
      <w:proofErr w:type="gramEnd"/>
      <w:r>
        <w:rPr>
          <w:rFonts w:ascii="Arial" w:hAnsi="Arial" w:cs="Arial"/>
          <w:color w:val="000000"/>
          <w:sz w:val="22"/>
          <w:szCs w:val="22"/>
        </w:rPr>
        <w:t xml:space="preserve"> All Mankind: Ronald Reagan’s Idyllic Vision of America in the World.”</w:t>
      </w:r>
      <w:hyperlink r:id="rId15"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http://www.nhinet.org/garrison21-1.pdf</w:t>
        </w:r>
      </w:hyperlink>
    </w:p>
    <w:p w14:paraId="4B7D1085"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Leo Strauss, </w:t>
      </w:r>
      <w:r>
        <w:rPr>
          <w:rFonts w:ascii="Arial" w:hAnsi="Arial" w:cs="Arial"/>
          <w:i/>
          <w:iCs/>
          <w:color w:val="000000"/>
          <w:sz w:val="22"/>
          <w:szCs w:val="22"/>
        </w:rPr>
        <w:t>Natural Right and History</w:t>
      </w:r>
      <w:r>
        <w:rPr>
          <w:rFonts w:ascii="Arial" w:hAnsi="Arial" w:cs="Arial"/>
          <w:color w:val="000000"/>
          <w:sz w:val="22"/>
          <w:szCs w:val="22"/>
        </w:rPr>
        <w:t xml:space="preserve">, Introduction, </w:t>
      </w:r>
      <w:proofErr w:type="spellStart"/>
      <w:r>
        <w:rPr>
          <w:rFonts w:ascii="Arial" w:hAnsi="Arial" w:cs="Arial"/>
          <w:color w:val="000000"/>
          <w:sz w:val="22"/>
          <w:szCs w:val="22"/>
        </w:rPr>
        <w:t>Chs</w:t>
      </w:r>
      <w:proofErr w:type="spellEnd"/>
      <w:r>
        <w:rPr>
          <w:rFonts w:ascii="Arial" w:hAnsi="Arial" w:cs="Arial"/>
          <w:color w:val="000000"/>
          <w:sz w:val="22"/>
          <w:szCs w:val="22"/>
        </w:rPr>
        <w:t>. I, IV, 156-164, VI, 294-323</w:t>
      </w:r>
    </w:p>
    <w:p w14:paraId="17EF9B74"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Claes </w:t>
      </w:r>
      <w:proofErr w:type="spellStart"/>
      <w:r>
        <w:rPr>
          <w:rFonts w:ascii="Arial" w:hAnsi="Arial" w:cs="Arial"/>
          <w:color w:val="000000"/>
          <w:sz w:val="22"/>
          <w:szCs w:val="22"/>
        </w:rPr>
        <w:t>Ryn</w:t>
      </w:r>
      <w:proofErr w:type="spellEnd"/>
      <w:r>
        <w:rPr>
          <w:rFonts w:ascii="Arial" w:hAnsi="Arial" w:cs="Arial"/>
          <w:color w:val="000000"/>
          <w:sz w:val="22"/>
          <w:szCs w:val="22"/>
        </w:rPr>
        <w:t>, “History and the Moral Order” *</w:t>
      </w:r>
    </w:p>
    <w:p w14:paraId="5E2B8283"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Claes </w:t>
      </w:r>
      <w:proofErr w:type="spellStart"/>
      <w:r>
        <w:rPr>
          <w:rFonts w:ascii="Arial" w:hAnsi="Arial" w:cs="Arial"/>
          <w:color w:val="000000"/>
          <w:sz w:val="22"/>
          <w:szCs w:val="22"/>
        </w:rPr>
        <w:t>Ryn</w:t>
      </w:r>
      <w:proofErr w:type="spellEnd"/>
      <w:r>
        <w:rPr>
          <w:rFonts w:ascii="Arial" w:hAnsi="Arial" w:cs="Arial"/>
          <w:color w:val="000000"/>
          <w:sz w:val="22"/>
          <w:szCs w:val="22"/>
        </w:rPr>
        <w:t xml:space="preserve">, “Allan Bloom and </w:t>
      </w:r>
      <w:proofErr w:type="spellStart"/>
      <w:r>
        <w:rPr>
          <w:rFonts w:ascii="Arial" w:hAnsi="Arial" w:cs="Arial"/>
          <w:color w:val="000000"/>
          <w:sz w:val="22"/>
          <w:szCs w:val="22"/>
        </w:rPr>
        <w:t>Straussian</w:t>
      </w:r>
      <w:proofErr w:type="spellEnd"/>
      <w:r>
        <w:rPr>
          <w:rFonts w:ascii="Arial" w:hAnsi="Arial" w:cs="Arial"/>
          <w:color w:val="000000"/>
          <w:sz w:val="22"/>
          <w:szCs w:val="22"/>
        </w:rPr>
        <w:t xml:space="preserve"> Alienation.”</w:t>
      </w:r>
      <w:r>
        <w:rPr>
          <w:rFonts w:ascii="Arial" w:hAnsi="Arial" w:cs="Arial"/>
          <w:color w:val="000000"/>
          <w:sz w:val="22"/>
          <w:szCs w:val="22"/>
        </w:rPr>
        <w:br/>
      </w:r>
      <w:hyperlink r:id="rId16" w:history="1">
        <w:r>
          <w:rPr>
            <w:rStyle w:val="Hyperlink"/>
            <w:rFonts w:ascii="Arial" w:hAnsi="Arial" w:cs="Arial"/>
            <w:color w:val="1155CC"/>
            <w:sz w:val="22"/>
            <w:szCs w:val="22"/>
          </w:rPr>
          <w:t>http://www.nhinet.org/ryn18-1&amp;2.pdf</w:t>
        </w:r>
      </w:hyperlink>
    </w:p>
    <w:p w14:paraId="463ABF78" w14:textId="77777777" w:rsidR="00F4664F" w:rsidRDefault="00F4664F" w:rsidP="00F4664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Joseph </w:t>
      </w:r>
      <w:proofErr w:type="spellStart"/>
      <w:r>
        <w:rPr>
          <w:rFonts w:ascii="Arial" w:hAnsi="Arial" w:cs="Arial"/>
          <w:color w:val="000000"/>
          <w:sz w:val="22"/>
          <w:szCs w:val="22"/>
        </w:rPr>
        <w:t>Baldacchino</w:t>
      </w:r>
      <w:proofErr w:type="spellEnd"/>
      <w:r>
        <w:rPr>
          <w:rFonts w:ascii="Arial" w:hAnsi="Arial" w:cs="Arial"/>
          <w:color w:val="000000"/>
          <w:sz w:val="22"/>
          <w:szCs w:val="22"/>
        </w:rPr>
        <w:t>, “The Value-Centered Historicism of Edmund Burke.”</w:t>
      </w:r>
      <w:r>
        <w:rPr>
          <w:rFonts w:ascii="Arial" w:hAnsi="Arial" w:cs="Arial"/>
          <w:color w:val="000000"/>
          <w:sz w:val="22"/>
          <w:szCs w:val="22"/>
        </w:rPr>
        <w:br/>
      </w:r>
      <w:hyperlink r:id="rId17" w:history="1">
        <w:r>
          <w:rPr>
            <w:rStyle w:val="Hyperlink"/>
            <w:rFonts w:ascii="Arial" w:hAnsi="Arial" w:cs="Arial"/>
            <w:color w:val="1155CC"/>
            <w:sz w:val="22"/>
            <w:szCs w:val="22"/>
          </w:rPr>
          <w:t>http://nhinet.org/burke.htm</w:t>
        </w:r>
      </w:hyperlink>
    </w:p>
    <w:p w14:paraId="56D03D4D" w14:textId="77777777" w:rsidR="00F4664F" w:rsidRDefault="00F4664F" w:rsidP="00F4664F">
      <w:pPr>
        <w:pStyle w:val="NormalWeb"/>
        <w:numPr>
          <w:ilvl w:val="0"/>
          <w:numId w:val="7"/>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Claes </w:t>
      </w:r>
      <w:proofErr w:type="spellStart"/>
      <w:r>
        <w:rPr>
          <w:rFonts w:ascii="Arial" w:hAnsi="Arial" w:cs="Arial"/>
          <w:color w:val="000000"/>
          <w:sz w:val="22"/>
          <w:szCs w:val="22"/>
        </w:rPr>
        <w:t>Ryn</w:t>
      </w:r>
      <w:proofErr w:type="spellEnd"/>
      <w:r>
        <w:rPr>
          <w:rFonts w:ascii="Arial" w:hAnsi="Arial" w:cs="Arial"/>
          <w:color w:val="000000"/>
          <w:sz w:val="22"/>
          <w:szCs w:val="22"/>
        </w:rPr>
        <w:t>, “From Civilization to Manipulation.”</w:t>
      </w:r>
      <w:r>
        <w:rPr>
          <w:rFonts w:ascii="Arial" w:hAnsi="Arial" w:cs="Arial"/>
          <w:color w:val="000000"/>
          <w:sz w:val="22"/>
          <w:szCs w:val="22"/>
        </w:rPr>
        <w:br/>
      </w:r>
      <w:hyperlink r:id="rId18" w:history="1">
        <w:r>
          <w:rPr>
            <w:rStyle w:val="Hyperlink"/>
            <w:rFonts w:ascii="Arial" w:hAnsi="Arial" w:cs="Arial"/>
            <w:color w:val="1155CC"/>
            <w:sz w:val="22"/>
            <w:szCs w:val="22"/>
          </w:rPr>
          <w:t>http://www.nhinet.org/ryn22-1.pdf</w:t>
        </w:r>
      </w:hyperlink>
    </w:p>
    <w:p w14:paraId="0DCCA398" w14:textId="77777777" w:rsidR="00F4664F" w:rsidRDefault="00F4664F" w:rsidP="00F4664F"/>
    <w:p w14:paraId="7EACB1EA" w14:textId="77777777" w:rsidR="00F4664F" w:rsidRDefault="00F4664F" w:rsidP="00F4664F">
      <w:pPr>
        <w:pStyle w:val="NormalWeb"/>
        <w:spacing w:before="240" w:beforeAutospacing="0" w:after="240" w:afterAutospacing="0"/>
      </w:pPr>
      <w:r>
        <w:rPr>
          <w:rFonts w:ascii="Arial" w:hAnsi="Arial" w:cs="Arial"/>
          <w:b/>
          <w:bCs/>
          <w:color w:val="000000"/>
          <w:sz w:val="22"/>
          <w:szCs w:val="22"/>
        </w:rPr>
        <w:t xml:space="preserve">STEP 3. </w:t>
      </w:r>
      <w:r>
        <w:rPr>
          <w:rFonts w:ascii="Arial" w:hAnsi="Arial" w:cs="Arial"/>
          <w:color w:val="000000"/>
          <w:sz w:val="22"/>
          <w:szCs w:val="22"/>
        </w:rPr>
        <w:t xml:space="preserve">Prepare a </w:t>
      </w:r>
      <w:r>
        <w:rPr>
          <w:rFonts w:ascii="Arial" w:hAnsi="Arial" w:cs="Arial"/>
          <w:color w:val="000000"/>
          <w:sz w:val="22"/>
          <w:szCs w:val="22"/>
          <w:u w:val="single"/>
        </w:rPr>
        <w:t>2500-3000 word</w:t>
      </w:r>
      <w:r>
        <w:rPr>
          <w:rFonts w:ascii="Arial" w:hAnsi="Arial" w:cs="Arial"/>
          <w:color w:val="000000"/>
          <w:sz w:val="22"/>
          <w:szCs w:val="22"/>
        </w:rPr>
        <w:t xml:space="preserve"> (bibliography included) policy analysis merging Step 2 with additional work that A) analyzes the policy position in detail, making sure to present excerpts of speeches, documents, and data outlining the position in detail; B) includes both scholarly and policy sources (at least 10, preferably 15); C) uses graphs and visuals.</w:t>
      </w:r>
    </w:p>
    <w:p w14:paraId="42326AF3" w14:textId="77777777" w:rsidR="00F4664F" w:rsidRDefault="00F4664F" w:rsidP="00F4664F">
      <w:pPr>
        <w:pStyle w:val="NormalWeb"/>
        <w:spacing w:before="240" w:beforeAutospacing="0" w:after="240" w:afterAutospacing="0"/>
      </w:pPr>
      <w:r>
        <w:rPr>
          <w:rFonts w:ascii="Arial" w:hAnsi="Arial" w:cs="Arial"/>
          <w:color w:val="000000"/>
          <w:sz w:val="22"/>
          <w:szCs w:val="22"/>
          <w:u w:val="single"/>
        </w:rPr>
        <w:t>The format must be the following:</w:t>
      </w:r>
    </w:p>
    <w:p w14:paraId="233DB961" w14:textId="77777777" w:rsidR="00F4664F" w:rsidRDefault="00F4664F" w:rsidP="00F4664F">
      <w:pPr>
        <w:pStyle w:val="NormalWeb"/>
        <w:spacing w:before="240" w:beforeAutospacing="0" w:after="240" w:afterAutospacing="0"/>
      </w:pPr>
      <w:r>
        <w:rPr>
          <w:rFonts w:ascii="Arial" w:hAnsi="Arial" w:cs="Arial"/>
          <w:b/>
          <w:bCs/>
          <w:color w:val="000000"/>
          <w:sz w:val="22"/>
          <w:szCs w:val="22"/>
        </w:rPr>
        <w:t>Executive Summary or Abstract</w:t>
      </w:r>
    </w:p>
    <w:p w14:paraId="11FD948F" w14:textId="77777777" w:rsidR="00F4664F" w:rsidRDefault="00F4664F" w:rsidP="00F4664F">
      <w:pPr>
        <w:pStyle w:val="NormalWeb"/>
        <w:spacing w:before="240" w:beforeAutospacing="0" w:after="240" w:afterAutospacing="0"/>
      </w:pPr>
      <w:r>
        <w:rPr>
          <w:rFonts w:ascii="Arial" w:hAnsi="Arial" w:cs="Arial"/>
          <w:b/>
          <w:bCs/>
          <w:color w:val="000000"/>
          <w:sz w:val="22"/>
          <w:szCs w:val="22"/>
        </w:rPr>
        <w:t xml:space="preserve">Introduction </w:t>
      </w:r>
    </w:p>
    <w:p w14:paraId="4838EF04" w14:textId="77777777" w:rsidR="00F4664F" w:rsidRPr="00471313" w:rsidRDefault="00F4664F" w:rsidP="00F4664F">
      <w:pPr>
        <w:pStyle w:val="NormalWeb"/>
        <w:spacing w:before="240" w:beforeAutospacing="0" w:after="240" w:afterAutospacing="0"/>
        <w:rPr>
          <w:rFonts w:ascii="Arial" w:hAnsi="Arial" w:cs="Arial"/>
          <w:bCs/>
          <w:color w:val="000000"/>
          <w:sz w:val="22"/>
          <w:szCs w:val="22"/>
        </w:rPr>
      </w:pPr>
      <w:r>
        <w:rPr>
          <w:rFonts w:ascii="Arial" w:hAnsi="Arial" w:cs="Arial"/>
          <w:b/>
          <w:bCs/>
          <w:color w:val="000000"/>
          <w:sz w:val="22"/>
          <w:szCs w:val="22"/>
        </w:rPr>
        <w:t xml:space="preserve">Background: </w:t>
      </w:r>
      <w:r w:rsidRPr="00471313">
        <w:rPr>
          <w:rFonts w:ascii="Arial" w:hAnsi="Arial" w:cs="Arial"/>
          <w:bCs/>
          <w:color w:val="000000"/>
          <w:sz w:val="22"/>
          <w:szCs w:val="22"/>
        </w:rPr>
        <w:t>this section describes the</w:t>
      </w:r>
      <w:r>
        <w:rPr>
          <w:rFonts w:ascii="Arial" w:hAnsi="Arial" w:cs="Arial"/>
          <w:b/>
          <w:bCs/>
          <w:color w:val="000000"/>
          <w:sz w:val="22"/>
          <w:szCs w:val="22"/>
        </w:rPr>
        <w:t xml:space="preserve"> </w:t>
      </w:r>
      <w:r>
        <w:rPr>
          <w:rFonts w:ascii="Arial" w:hAnsi="Arial" w:cs="Arial"/>
          <w:bCs/>
          <w:color w:val="000000"/>
          <w:sz w:val="22"/>
          <w:szCs w:val="22"/>
        </w:rPr>
        <w:t>p</w:t>
      </w:r>
      <w:r w:rsidRPr="00471313">
        <w:rPr>
          <w:rFonts w:ascii="Arial" w:hAnsi="Arial" w:cs="Arial"/>
          <w:bCs/>
          <w:color w:val="000000"/>
          <w:sz w:val="22"/>
          <w:szCs w:val="22"/>
        </w:rPr>
        <w:t>olicy proposal or position</w:t>
      </w:r>
    </w:p>
    <w:p w14:paraId="4B3647B7" w14:textId="77777777" w:rsidR="00F4664F" w:rsidRPr="00471313" w:rsidRDefault="00F4664F" w:rsidP="00F4664F">
      <w:pPr>
        <w:pStyle w:val="NormalWeb"/>
        <w:spacing w:before="240" w:beforeAutospacing="0" w:after="240" w:afterAutospacing="0"/>
        <w:rPr>
          <w:rFonts w:ascii="Arial" w:hAnsi="Arial" w:cs="Arial"/>
          <w:bCs/>
          <w:color w:val="000000"/>
          <w:sz w:val="22"/>
          <w:szCs w:val="22"/>
        </w:rPr>
      </w:pPr>
      <w:r>
        <w:rPr>
          <w:rFonts w:ascii="Arial" w:hAnsi="Arial" w:cs="Arial"/>
          <w:b/>
          <w:bCs/>
          <w:color w:val="000000"/>
          <w:sz w:val="22"/>
          <w:szCs w:val="22"/>
        </w:rPr>
        <w:t xml:space="preserve">Policy support and action </w:t>
      </w:r>
      <w:r>
        <w:rPr>
          <w:rFonts w:ascii="Arial" w:hAnsi="Arial" w:cs="Arial"/>
          <w:bCs/>
          <w:color w:val="000000"/>
          <w:sz w:val="22"/>
          <w:szCs w:val="22"/>
        </w:rPr>
        <w:t>this section describes the groups that are supporting the proposal and the actions they took. It must contain data and visuals</w:t>
      </w:r>
    </w:p>
    <w:p w14:paraId="7C6A1A75" w14:textId="77777777" w:rsidR="00F4664F" w:rsidRPr="00471313" w:rsidRDefault="00F4664F" w:rsidP="00F4664F">
      <w:pPr>
        <w:pStyle w:val="NormalWeb"/>
        <w:spacing w:before="240" w:beforeAutospacing="0" w:after="240" w:afterAutospacing="0"/>
      </w:pPr>
      <w:r>
        <w:rPr>
          <w:rFonts w:ascii="Arial" w:hAnsi="Arial" w:cs="Arial"/>
          <w:b/>
          <w:bCs/>
          <w:color w:val="000000"/>
          <w:sz w:val="22"/>
          <w:szCs w:val="22"/>
        </w:rPr>
        <w:t>Principles endorsed</w:t>
      </w:r>
      <w:r>
        <w:rPr>
          <w:rFonts w:ascii="Arial" w:hAnsi="Arial" w:cs="Arial"/>
          <w:bCs/>
          <w:color w:val="000000"/>
          <w:sz w:val="22"/>
          <w:szCs w:val="22"/>
        </w:rPr>
        <w:t xml:space="preserve"> this section discusses the principles, or reasons why supporters see such proposal as ‘conservative’ (here you need to cite conservative thinkers, relying on your research and not only on class)</w:t>
      </w:r>
    </w:p>
    <w:p w14:paraId="0D85F8B0" w14:textId="77777777" w:rsidR="00F4664F" w:rsidRPr="00A00B51" w:rsidRDefault="00F4664F" w:rsidP="00F4664F">
      <w:pPr>
        <w:pStyle w:val="NormalWeb"/>
        <w:spacing w:before="240" w:beforeAutospacing="0" w:after="240" w:afterAutospacing="0"/>
      </w:pPr>
      <w:r>
        <w:rPr>
          <w:rFonts w:ascii="Arial" w:hAnsi="Arial" w:cs="Arial"/>
          <w:b/>
          <w:bCs/>
          <w:color w:val="000000"/>
          <w:sz w:val="22"/>
          <w:szCs w:val="22"/>
        </w:rPr>
        <w:t xml:space="preserve">Positions in the main party </w:t>
      </w:r>
      <w:r>
        <w:rPr>
          <w:rFonts w:ascii="Arial" w:hAnsi="Arial" w:cs="Arial"/>
          <w:bCs/>
          <w:color w:val="000000"/>
          <w:sz w:val="22"/>
          <w:szCs w:val="22"/>
        </w:rPr>
        <w:t>this section discusses whether or not one of the parties endorsed the proposal, and how the supporters lobbied for it</w:t>
      </w:r>
    </w:p>
    <w:p w14:paraId="67A226EA" w14:textId="77777777" w:rsidR="00F4664F" w:rsidRDefault="00F4664F" w:rsidP="00F4664F">
      <w:pPr>
        <w:pStyle w:val="NormalWeb"/>
        <w:spacing w:before="240" w:beforeAutospacing="0" w:after="240" w:afterAutospacing="0"/>
      </w:pPr>
      <w:r>
        <w:rPr>
          <w:rFonts w:ascii="Arial" w:hAnsi="Arial" w:cs="Arial"/>
          <w:b/>
          <w:bCs/>
          <w:color w:val="000000"/>
          <w:sz w:val="22"/>
          <w:szCs w:val="22"/>
        </w:rPr>
        <w:t>Conclusion: Outcome of the proposal or position (if a past issues), or status of the debate (if current)</w:t>
      </w:r>
    </w:p>
    <w:p w14:paraId="52BBDAF0" w14:textId="77777777" w:rsidR="00F4664F" w:rsidRPr="009F41F1" w:rsidRDefault="00F4664F" w:rsidP="00F4664F">
      <w:pPr>
        <w:rPr>
          <w:lang w:val="en-US"/>
        </w:rPr>
      </w:pPr>
    </w:p>
    <w:p w14:paraId="69E4C96F" w14:textId="77777777" w:rsidR="0049329D" w:rsidRPr="007E15EC" w:rsidRDefault="0049329D" w:rsidP="00F4664F">
      <w:pPr>
        <w:pStyle w:val="NormalWeb"/>
        <w:spacing w:before="240" w:beforeAutospacing="0" w:after="240" w:afterAutospacing="0"/>
        <w:jc w:val="center"/>
        <w:rPr>
          <w:sz w:val="22"/>
          <w:szCs w:val="22"/>
        </w:rPr>
      </w:pPr>
    </w:p>
    <w:sectPr w:rsidR="0049329D" w:rsidRPr="007E15EC" w:rsidSect="0001522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76314"/>
    <w:multiLevelType w:val="hybridMultilevel"/>
    <w:tmpl w:val="4C604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61389"/>
    <w:multiLevelType w:val="hybridMultilevel"/>
    <w:tmpl w:val="136ED654"/>
    <w:lvl w:ilvl="0" w:tplc="04090001">
      <w:start w:val="2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73AAB"/>
    <w:multiLevelType w:val="hybridMultilevel"/>
    <w:tmpl w:val="0DAE49C4"/>
    <w:lvl w:ilvl="0" w:tplc="04090001">
      <w:start w:val="2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B2C66"/>
    <w:multiLevelType w:val="hybridMultilevel"/>
    <w:tmpl w:val="94F6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03230"/>
    <w:multiLevelType w:val="multilevel"/>
    <w:tmpl w:val="54FC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18559B"/>
    <w:multiLevelType w:val="hybridMultilevel"/>
    <w:tmpl w:val="965A6E5C"/>
    <w:lvl w:ilvl="0" w:tplc="04090001">
      <w:start w:val="2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0572E"/>
    <w:multiLevelType w:val="hybridMultilevel"/>
    <w:tmpl w:val="E85CD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4C"/>
    <w:rsid w:val="00010644"/>
    <w:rsid w:val="0001437E"/>
    <w:rsid w:val="00015222"/>
    <w:rsid w:val="0002507E"/>
    <w:rsid w:val="00035C59"/>
    <w:rsid w:val="0004509A"/>
    <w:rsid w:val="00045340"/>
    <w:rsid w:val="00046952"/>
    <w:rsid w:val="00052107"/>
    <w:rsid w:val="000528CA"/>
    <w:rsid w:val="00056BB2"/>
    <w:rsid w:val="00062E73"/>
    <w:rsid w:val="0007344C"/>
    <w:rsid w:val="00073F19"/>
    <w:rsid w:val="000839F6"/>
    <w:rsid w:val="000875B6"/>
    <w:rsid w:val="00087F13"/>
    <w:rsid w:val="000901BC"/>
    <w:rsid w:val="00090EC1"/>
    <w:rsid w:val="000919B9"/>
    <w:rsid w:val="000A0B35"/>
    <w:rsid w:val="000A2F9E"/>
    <w:rsid w:val="000A3B2C"/>
    <w:rsid w:val="000A59AD"/>
    <w:rsid w:val="000A6914"/>
    <w:rsid w:val="000B1B6F"/>
    <w:rsid w:val="000C431D"/>
    <w:rsid w:val="000C54B8"/>
    <w:rsid w:val="000D1B07"/>
    <w:rsid w:val="000D2F87"/>
    <w:rsid w:val="000D3845"/>
    <w:rsid w:val="000D467E"/>
    <w:rsid w:val="000D4921"/>
    <w:rsid w:val="000E4D30"/>
    <w:rsid w:val="00101EEE"/>
    <w:rsid w:val="00104012"/>
    <w:rsid w:val="001126CE"/>
    <w:rsid w:val="00116096"/>
    <w:rsid w:val="00130074"/>
    <w:rsid w:val="00157DEA"/>
    <w:rsid w:val="001617C8"/>
    <w:rsid w:val="0017645D"/>
    <w:rsid w:val="001817C1"/>
    <w:rsid w:val="0018547D"/>
    <w:rsid w:val="00197400"/>
    <w:rsid w:val="001A7EEA"/>
    <w:rsid w:val="001B011E"/>
    <w:rsid w:val="001B1226"/>
    <w:rsid w:val="001B44AD"/>
    <w:rsid w:val="001B6917"/>
    <w:rsid w:val="001C27D4"/>
    <w:rsid w:val="001C2CB2"/>
    <w:rsid w:val="001E242C"/>
    <w:rsid w:val="00203280"/>
    <w:rsid w:val="0020677F"/>
    <w:rsid w:val="00212D23"/>
    <w:rsid w:val="00215712"/>
    <w:rsid w:val="00215B32"/>
    <w:rsid w:val="002177F6"/>
    <w:rsid w:val="00233B2E"/>
    <w:rsid w:val="0023466E"/>
    <w:rsid w:val="002462E9"/>
    <w:rsid w:val="00246F78"/>
    <w:rsid w:val="00254E8B"/>
    <w:rsid w:val="00256999"/>
    <w:rsid w:val="00260D3C"/>
    <w:rsid w:val="002618B1"/>
    <w:rsid w:val="00265ABF"/>
    <w:rsid w:val="00267C06"/>
    <w:rsid w:val="00282766"/>
    <w:rsid w:val="00286298"/>
    <w:rsid w:val="002874B0"/>
    <w:rsid w:val="00291713"/>
    <w:rsid w:val="00294DF0"/>
    <w:rsid w:val="002A132D"/>
    <w:rsid w:val="002B2999"/>
    <w:rsid w:val="002B4F1C"/>
    <w:rsid w:val="002B5FD9"/>
    <w:rsid w:val="002C3452"/>
    <w:rsid w:val="002C6225"/>
    <w:rsid w:val="002D0EEB"/>
    <w:rsid w:val="002D2CB0"/>
    <w:rsid w:val="002D3C2A"/>
    <w:rsid w:val="002D6A94"/>
    <w:rsid w:val="002E0132"/>
    <w:rsid w:val="002E485D"/>
    <w:rsid w:val="00302353"/>
    <w:rsid w:val="00303724"/>
    <w:rsid w:val="00304DD0"/>
    <w:rsid w:val="003066D2"/>
    <w:rsid w:val="00330EF9"/>
    <w:rsid w:val="00337805"/>
    <w:rsid w:val="00341636"/>
    <w:rsid w:val="00344FAF"/>
    <w:rsid w:val="0034641C"/>
    <w:rsid w:val="00350E93"/>
    <w:rsid w:val="003511B1"/>
    <w:rsid w:val="00352E65"/>
    <w:rsid w:val="003530E9"/>
    <w:rsid w:val="00353671"/>
    <w:rsid w:val="00354B7D"/>
    <w:rsid w:val="00354B9E"/>
    <w:rsid w:val="00355AB2"/>
    <w:rsid w:val="00360816"/>
    <w:rsid w:val="00365DDB"/>
    <w:rsid w:val="00374432"/>
    <w:rsid w:val="003815AC"/>
    <w:rsid w:val="00383E2D"/>
    <w:rsid w:val="00394254"/>
    <w:rsid w:val="003A2B0E"/>
    <w:rsid w:val="003A5E8D"/>
    <w:rsid w:val="003A686E"/>
    <w:rsid w:val="003B2619"/>
    <w:rsid w:val="003B261D"/>
    <w:rsid w:val="003B4C95"/>
    <w:rsid w:val="003C61D4"/>
    <w:rsid w:val="003C7531"/>
    <w:rsid w:val="003D5EDE"/>
    <w:rsid w:val="003E601C"/>
    <w:rsid w:val="00400088"/>
    <w:rsid w:val="00402F06"/>
    <w:rsid w:val="00406725"/>
    <w:rsid w:val="00415AC0"/>
    <w:rsid w:val="004216C8"/>
    <w:rsid w:val="004243C1"/>
    <w:rsid w:val="00435100"/>
    <w:rsid w:val="004352DF"/>
    <w:rsid w:val="00436524"/>
    <w:rsid w:val="0043702B"/>
    <w:rsid w:val="0044161F"/>
    <w:rsid w:val="00451487"/>
    <w:rsid w:val="0045318B"/>
    <w:rsid w:val="0045336E"/>
    <w:rsid w:val="00471CD7"/>
    <w:rsid w:val="00474AC0"/>
    <w:rsid w:val="00477A80"/>
    <w:rsid w:val="004827B3"/>
    <w:rsid w:val="0049329D"/>
    <w:rsid w:val="004A2A18"/>
    <w:rsid w:val="004A4407"/>
    <w:rsid w:val="004B012D"/>
    <w:rsid w:val="004C5B2E"/>
    <w:rsid w:val="004D4E99"/>
    <w:rsid w:val="004E54EC"/>
    <w:rsid w:val="004E666F"/>
    <w:rsid w:val="004F1801"/>
    <w:rsid w:val="004F4CF3"/>
    <w:rsid w:val="004F7491"/>
    <w:rsid w:val="004F7E8F"/>
    <w:rsid w:val="005227D4"/>
    <w:rsid w:val="005246F8"/>
    <w:rsid w:val="0053213D"/>
    <w:rsid w:val="00547847"/>
    <w:rsid w:val="00550A68"/>
    <w:rsid w:val="00551F19"/>
    <w:rsid w:val="005524DF"/>
    <w:rsid w:val="00552C86"/>
    <w:rsid w:val="00556F5A"/>
    <w:rsid w:val="00557BA7"/>
    <w:rsid w:val="00560202"/>
    <w:rsid w:val="0056142F"/>
    <w:rsid w:val="0056370B"/>
    <w:rsid w:val="00567ADB"/>
    <w:rsid w:val="0057387D"/>
    <w:rsid w:val="00573B91"/>
    <w:rsid w:val="0057483D"/>
    <w:rsid w:val="00574C56"/>
    <w:rsid w:val="00583875"/>
    <w:rsid w:val="00584755"/>
    <w:rsid w:val="005B25C5"/>
    <w:rsid w:val="005B7881"/>
    <w:rsid w:val="005B7A73"/>
    <w:rsid w:val="005C2580"/>
    <w:rsid w:val="005C3996"/>
    <w:rsid w:val="005D17B4"/>
    <w:rsid w:val="005E7AE7"/>
    <w:rsid w:val="005F0899"/>
    <w:rsid w:val="005F18C9"/>
    <w:rsid w:val="005F21B4"/>
    <w:rsid w:val="005F4675"/>
    <w:rsid w:val="005F6756"/>
    <w:rsid w:val="005F6A22"/>
    <w:rsid w:val="006164EC"/>
    <w:rsid w:val="00622859"/>
    <w:rsid w:val="006236AF"/>
    <w:rsid w:val="00623B2B"/>
    <w:rsid w:val="0062738C"/>
    <w:rsid w:val="00632B61"/>
    <w:rsid w:val="00642813"/>
    <w:rsid w:val="00643448"/>
    <w:rsid w:val="00653A73"/>
    <w:rsid w:val="00666CAE"/>
    <w:rsid w:val="00671354"/>
    <w:rsid w:val="00672007"/>
    <w:rsid w:val="0067568B"/>
    <w:rsid w:val="00676B8F"/>
    <w:rsid w:val="00681676"/>
    <w:rsid w:val="00691D6F"/>
    <w:rsid w:val="0069706F"/>
    <w:rsid w:val="006A35EE"/>
    <w:rsid w:val="006A62AD"/>
    <w:rsid w:val="006A7BD8"/>
    <w:rsid w:val="006B0A02"/>
    <w:rsid w:val="006B47D4"/>
    <w:rsid w:val="006B4B12"/>
    <w:rsid w:val="006B6981"/>
    <w:rsid w:val="006C16FF"/>
    <w:rsid w:val="006C6997"/>
    <w:rsid w:val="006D05F2"/>
    <w:rsid w:val="006D19B1"/>
    <w:rsid w:val="006D467A"/>
    <w:rsid w:val="006E138D"/>
    <w:rsid w:val="006E1673"/>
    <w:rsid w:val="006E5460"/>
    <w:rsid w:val="006E5758"/>
    <w:rsid w:val="006F1FFA"/>
    <w:rsid w:val="006F6EB3"/>
    <w:rsid w:val="006F7901"/>
    <w:rsid w:val="007036CD"/>
    <w:rsid w:val="007043C5"/>
    <w:rsid w:val="0070630E"/>
    <w:rsid w:val="00710057"/>
    <w:rsid w:val="00712228"/>
    <w:rsid w:val="0071716B"/>
    <w:rsid w:val="00722616"/>
    <w:rsid w:val="00723F89"/>
    <w:rsid w:val="007320F6"/>
    <w:rsid w:val="007341D2"/>
    <w:rsid w:val="007356DF"/>
    <w:rsid w:val="00736CFD"/>
    <w:rsid w:val="00745E79"/>
    <w:rsid w:val="0075127D"/>
    <w:rsid w:val="0075380E"/>
    <w:rsid w:val="00755CCD"/>
    <w:rsid w:val="0076126B"/>
    <w:rsid w:val="007655FE"/>
    <w:rsid w:val="007677B1"/>
    <w:rsid w:val="00775610"/>
    <w:rsid w:val="00783739"/>
    <w:rsid w:val="007A3575"/>
    <w:rsid w:val="007B3040"/>
    <w:rsid w:val="007C15F6"/>
    <w:rsid w:val="007D1127"/>
    <w:rsid w:val="007D4B53"/>
    <w:rsid w:val="007D7D75"/>
    <w:rsid w:val="007D7FE3"/>
    <w:rsid w:val="007E1470"/>
    <w:rsid w:val="007E15EC"/>
    <w:rsid w:val="007E3690"/>
    <w:rsid w:val="007E7D35"/>
    <w:rsid w:val="007F2DAE"/>
    <w:rsid w:val="007F2F0E"/>
    <w:rsid w:val="007F5FCC"/>
    <w:rsid w:val="007F7777"/>
    <w:rsid w:val="00805314"/>
    <w:rsid w:val="00807FCA"/>
    <w:rsid w:val="00810F87"/>
    <w:rsid w:val="00812CC7"/>
    <w:rsid w:val="0082034F"/>
    <w:rsid w:val="0082177C"/>
    <w:rsid w:val="008247AF"/>
    <w:rsid w:val="0083321A"/>
    <w:rsid w:val="0083574D"/>
    <w:rsid w:val="00835D02"/>
    <w:rsid w:val="00841CF9"/>
    <w:rsid w:val="00851008"/>
    <w:rsid w:val="0085203A"/>
    <w:rsid w:val="00862C3E"/>
    <w:rsid w:val="008672B3"/>
    <w:rsid w:val="008678BE"/>
    <w:rsid w:val="008704DC"/>
    <w:rsid w:val="00870876"/>
    <w:rsid w:val="00896459"/>
    <w:rsid w:val="008A034E"/>
    <w:rsid w:val="008B2B97"/>
    <w:rsid w:val="008B2D87"/>
    <w:rsid w:val="008C3A8D"/>
    <w:rsid w:val="008C4E0D"/>
    <w:rsid w:val="008F31B2"/>
    <w:rsid w:val="008F48BE"/>
    <w:rsid w:val="00907BC8"/>
    <w:rsid w:val="00913BC4"/>
    <w:rsid w:val="00914A89"/>
    <w:rsid w:val="00922EC7"/>
    <w:rsid w:val="00925E17"/>
    <w:rsid w:val="00941922"/>
    <w:rsid w:val="00942EC0"/>
    <w:rsid w:val="00965C88"/>
    <w:rsid w:val="009719BD"/>
    <w:rsid w:val="00973ED9"/>
    <w:rsid w:val="00975A54"/>
    <w:rsid w:val="009760C3"/>
    <w:rsid w:val="009774C5"/>
    <w:rsid w:val="00991DC4"/>
    <w:rsid w:val="009A6FCC"/>
    <w:rsid w:val="009B4A72"/>
    <w:rsid w:val="009B4F47"/>
    <w:rsid w:val="009B705B"/>
    <w:rsid w:val="009C19B0"/>
    <w:rsid w:val="009C69FA"/>
    <w:rsid w:val="009C6C09"/>
    <w:rsid w:val="009D191B"/>
    <w:rsid w:val="009D5B4E"/>
    <w:rsid w:val="009E7B04"/>
    <w:rsid w:val="009F4681"/>
    <w:rsid w:val="00A014D7"/>
    <w:rsid w:val="00A12FC0"/>
    <w:rsid w:val="00A203F6"/>
    <w:rsid w:val="00A31332"/>
    <w:rsid w:val="00A35369"/>
    <w:rsid w:val="00A40DC0"/>
    <w:rsid w:val="00A42350"/>
    <w:rsid w:val="00A56DEC"/>
    <w:rsid w:val="00A56E7C"/>
    <w:rsid w:val="00A6195F"/>
    <w:rsid w:val="00A63CE5"/>
    <w:rsid w:val="00A6616D"/>
    <w:rsid w:val="00A729DD"/>
    <w:rsid w:val="00A8352C"/>
    <w:rsid w:val="00A8784D"/>
    <w:rsid w:val="00A95FE5"/>
    <w:rsid w:val="00A96787"/>
    <w:rsid w:val="00AA27C7"/>
    <w:rsid w:val="00AA79F4"/>
    <w:rsid w:val="00AB25E0"/>
    <w:rsid w:val="00AB3277"/>
    <w:rsid w:val="00AB3AC0"/>
    <w:rsid w:val="00AC1878"/>
    <w:rsid w:val="00AC1C54"/>
    <w:rsid w:val="00AC58B0"/>
    <w:rsid w:val="00AC6E94"/>
    <w:rsid w:val="00AD2CDA"/>
    <w:rsid w:val="00AD35D7"/>
    <w:rsid w:val="00AD394C"/>
    <w:rsid w:val="00AD3DEE"/>
    <w:rsid w:val="00AD6425"/>
    <w:rsid w:val="00AD69D5"/>
    <w:rsid w:val="00AE4845"/>
    <w:rsid w:val="00AF1788"/>
    <w:rsid w:val="00B10978"/>
    <w:rsid w:val="00B21E6E"/>
    <w:rsid w:val="00B33B30"/>
    <w:rsid w:val="00B51EC0"/>
    <w:rsid w:val="00B55FF5"/>
    <w:rsid w:val="00B57487"/>
    <w:rsid w:val="00B61E6E"/>
    <w:rsid w:val="00B66E12"/>
    <w:rsid w:val="00B67367"/>
    <w:rsid w:val="00B67BFB"/>
    <w:rsid w:val="00B71BEE"/>
    <w:rsid w:val="00B77E6C"/>
    <w:rsid w:val="00B83C47"/>
    <w:rsid w:val="00B967A3"/>
    <w:rsid w:val="00B97126"/>
    <w:rsid w:val="00B9719B"/>
    <w:rsid w:val="00BA11CC"/>
    <w:rsid w:val="00BA507A"/>
    <w:rsid w:val="00BB0A8C"/>
    <w:rsid w:val="00BB1B02"/>
    <w:rsid w:val="00BB2B53"/>
    <w:rsid w:val="00BB34BD"/>
    <w:rsid w:val="00BB3AAA"/>
    <w:rsid w:val="00BB5959"/>
    <w:rsid w:val="00BB67B5"/>
    <w:rsid w:val="00BC1ECD"/>
    <w:rsid w:val="00BC7ECF"/>
    <w:rsid w:val="00BD1297"/>
    <w:rsid w:val="00BD2A9C"/>
    <w:rsid w:val="00BD39CC"/>
    <w:rsid w:val="00BE06A9"/>
    <w:rsid w:val="00BE60A5"/>
    <w:rsid w:val="00BE652D"/>
    <w:rsid w:val="00BE7941"/>
    <w:rsid w:val="00C11E03"/>
    <w:rsid w:val="00C138DB"/>
    <w:rsid w:val="00C160DB"/>
    <w:rsid w:val="00C1644F"/>
    <w:rsid w:val="00C21594"/>
    <w:rsid w:val="00C3185B"/>
    <w:rsid w:val="00C42468"/>
    <w:rsid w:val="00C46BA5"/>
    <w:rsid w:val="00C5007D"/>
    <w:rsid w:val="00C53287"/>
    <w:rsid w:val="00C53482"/>
    <w:rsid w:val="00C536F9"/>
    <w:rsid w:val="00C54209"/>
    <w:rsid w:val="00C55D94"/>
    <w:rsid w:val="00C574CF"/>
    <w:rsid w:val="00C57567"/>
    <w:rsid w:val="00C63DEE"/>
    <w:rsid w:val="00C6495E"/>
    <w:rsid w:val="00C702A6"/>
    <w:rsid w:val="00C748D7"/>
    <w:rsid w:val="00C8226C"/>
    <w:rsid w:val="00C846F8"/>
    <w:rsid w:val="00C91B22"/>
    <w:rsid w:val="00C959AE"/>
    <w:rsid w:val="00CA0CAF"/>
    <w:rsid w:val="00CA7AB4"/>
    <w:rsid w:val="00CB07BA"/>
    <w:rsid w:val="00CB60C6"/>
    <w:rsid w:val="00CD1D9F"/>
    <w:rsid w:val="00CE2134"/>
    <w:rsid w:val="00CE480C"/>
    <w:rsid w:val="00CF0C78"/>
    <w:rsid w:val="00CF457C"/>
    <w:rsid w:val="00CF62B7"/>
    <w:rsid w:val="00D04CA6"/>
    <w:rsid w:val="00D07970"/>
    <w:rsid w:val="00D1503B"/>
    <w:rsid w:val="00D179A3"/>
    <w:rsid w:val="00D24080"/>
    <w:rsid w:val="00D26C01"/>
    <w:rsid w:val="00D3481F"/>
    <w:rsid w:val="00D3532F"/>
    <w:rsid w:val="00D43C2A"/>
    <w:rsid w:val="00D50E60"/>
    <w:rsid w:val="00D5404C"/>
    <w:rsid w:val="00D6040E"/>
    <w:rsid w:val="00D665AA"/>
    <w:rsid w:val="00D6680B"/>
    <w:rsid w:val="00D7112A"/>
    <w:rsid w:val="00D71D82"/>
    <w:rsid w:val="00D72AD4"/>
    <w:rsid w:val="00D817E1"/>
    <w:rsid w:val="00D8409D"/>
    <w:rsid w:val="00D86C7A"/>
    <w:rsid w:val="00D974C0"/>
    <w:rsid w:val="00DA3BD5"/>
    <w:rsid w:val="00DA5DFA"/>
    <w:rsid w:val="00DB084B"/>
    <w:rsid w:val="00DB27AF"/>
    <w:rsid w:val="00DB6AB8"/>
    <w:rsid w:val="00DB7C24"/>
    <w:rsid w:val="00DC234E"/>
    <w:rsid w:val="00DD019C"/>
    <w:rsid w:val="00DD5602"/>
    <w:rsid w:val="00DD5800"/>
    <w:rsid w:val="00DE0336"/>
    <w:rsid w:val="00DE3C62"/>
    <w:rsid w:val="00DE44AA"/>
    <w:rsid w:val="00DE4A63"/>
    <w:rsid w:val="00DE4CA6"/>
    <w:rsid w:val="00DF2CA6"/>
    <w:rsid w:val="00DF5982"/>
    <w:rsid w:val="00DF5D86"/>
    <w:rsid w:val="00DF7A99"/>
    <w:rsid w:val="00E006F5"/>
    <w:rsid w:val="00E05E47"/>
    <w:rsid w:val="00E118E9"/>
    <w:rsid w:val="00E15405"/>
    <w:rsid w:val="00E207DE"/>
    <w:rsid w:val="00E27E6E"/>
    <w:rsid w:val="00E305DE"/>
    <w:rsid w:val="00E34920"/>
    <w:rsid w:val="00E36979"/>
    <w:rsid w:val="00E439D4"/>
    <w:rsid w:val="00E450C5"/>
    <w:rsid w:val="00E4538B"/>
    <w:rsid w:val="00E5253A"/>
    <w:rsid w:val="00E56C69"/>
    <w:rsid w:val="00E5724B"/>
    <w:rsid w:val="00E615A1"/>
    <w:rsid w:val="00E629A7"/>
    <w:rsid w:val="00E65997"/>
    <w:rsid w:val="00E71F45"/>
    <w:rsid w:val="00E801C0"/>
    <w:rsid w:val="00E81819"/>
    <w:rsid w:val="00E82C78"/>
    <w:rsid w:val="00E87B34"/>
    <w:rsid w:val="00E93BDE"/>
    <w:rsid w:val="00EA1F6D"/>
    <w:rsid w:val="00EA4DA2"/>
    <w:rsid w:val="00EA661E"/>
    <w:rsid w:val="00EA7993"/>
    <w:rsid w:val="00EB2166"/>
    <w:rsid w:val="00EB462C"/>
    <w:rsid w:val="00EC3335"/>
    <w:rsid w:val="00EC36EB"/>
    <w:rsid w:val="00EC45D3"/>
    <w:rsid w:val="00ED051B"/>
    <w:rsid w:val="00ED550A"/>
    <w:rsid w:val="00ED7844"/>
    <w:rsid w:val="00EF4A91"/>
    <w:rsid w:val="00EF7525"/>
    <w:rsid w:val="00F00EEF"/>
    <w:rsid w:val="00F05226"/>
    <w:rsid w:val="00F13491"/>
    <w:rsid w:val="00F217BE"/>
    <w:rsid w:val="00F451BE"/>
    <w:rsid w:val="00F4664F"/>
    <w:rsid w:val="00F52336"/>
    <w:rsid w:val="00F53B0D"/>
    <w:rsid w:val="00F56716"/>
    <w:rsid w:val="00F57650"/>
    <w:rsid w:val="00F6351F"/>
    <w:rsid w:val="00F64C07"/>
    <w:rsid w:val="00F6774C"/>
    <w:rsid w:val="00F800B5"/>
    <w:rsid w:val="00F820B8"/>
    <w:rsid w:val="00F94BDE"/>
    <w:rsid w:val="00F978A5"/>
    <w:rsid w:val="00FA6E7A"/>
    <w:rsid w:val="00FB2365"/>
    <w:rsid w:val="00FB56BB"/>
    <w:rsid w:val="00FB7C5F"/>
    <w:rsid w:val="00FC48C9"/>
    <w:rsid w:val="00FD0372"/>
    <w:rsid w:val="00FD0DE5"/>
    <w:rsid w:val="00FD14B0"/>
    <w:rsid w:val="00FD5814"/>
    <w:rsid w:val="00FD7E03"/>
    <w:rsid w:val="00FE13D5"/>
    <w:rsid w:val="00FF2884"/>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2A09"/>
  <w15:docId w15:val="{DC294C81-6276-42DB-BD39-9338EF88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A8C"/>
    <w:rPr>
      <w:sz w:val="24"/>
      <w:szCs w:val="24"/>
      <w:lang w:val="it-IT" w:eastAsia="it-IT"/>
    </w:rPr>
  </w:style>
  <w:style w:type="paragraph" w:styleId="Heading1">
    <w:name w:val="heading 1"/>
    <w:basedOn w:val="Normal"/>
    <w:next w:val="Normal"/>
    <w:qFormat/>
    <w:rsid w:val="003378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B69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5222"/>
    <w:rPr>
      <w:color w:val="0000FF"/>
      <w:u w:val="single"/>
    </w:rPr>
  </w:style>
  <w:style w:type="paragraph" w:styleId="BalloonText">
    <w:name w:val="Balloon Text"/>
    <w:basedOn w:val="Normal"/>
    <w:link w:val="BalloonTextChar"/>
    <w:rsid w:val="00D1503B"/>
    <w:rPr>
      <w:rFonts w:ascii="Tahoma" w:hAnsi="Tahoma" w:cs="Tahoma"/>
      <w:sz w:val="16"/>
      <w:szCs w:val="16"/>
    </w:rPr>
  </w:style>
  <w:style w:type="character" w:customStyle="1" w:styleId="BalloonTextChar">
    <w:name w:val="Balloon Text Char"/>
    <w:basedOn w:val="DefaultParagraphFont"/>
    <w:link w:val="BalloonText"/>
    <w:rsid w:val="00D1503B"/>
    <w:rPr>
      <w:rFonts w:ascii="Tahoma" w:hAnsi="Tahoma" w:cs="Tahoma"/>
      <w:sz w:val="16"/>
      <w:szCs w:val="16"/>
      <w:lang w:val="it-IT" w:eastAsia="it-IT"/>
    </w:rPr>
  </w:style>
  <w:style w:type="paragraph" w:customStyle="1" w:styleId="bibliografia">
    <w:name w:val="bibliografia"/>
    <w:basedOn w:val="Normal"/>
    <w:rsid w:val="00435100"/>
    <w:rPr>
      <w:bCs/>
      <w:szCs w:val="20"/>
      <w:lang w:val="en-GB"/>
    </w:rPr>
  </w:style>
  <w:style w:type="character" w:styleId="FollowedHyperlink">
    <w:name w:val="FollowedHyperlink"/>
    <w:basedOn w:val="DefaultParagraphFont"/>
    <w:rsid w:val="0071716B"/>
    <w:rPr>
      <w:color w:val="800080"/>
      <w:u w:val="single"/>
    </w:rPr>
  </w:style>
  <w:style w:type="table" w:styleId="TableGrid">
    <w:name w:val="Table Grid"/>
    <w:basedOn w:val="TableNormal"/>
    <w:rsid w:val="00E439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7ECF"/>
    <w:pPr>
      <w:ind w:left="720"/>
      <w:contextualSpacing/>
    </w:pPr>
  </w:style>
  <w:style w:type="character" w:styleId="CommentReference">
    <w:name w:val="annotation reference"/>
    <w:basedOn w:val="DefaultParagraphFont"/>
    <w:rsid w:val="00056BB2"/>
    <w:rPr>
      <w:sz w:val="16"/>
      <w:szCs w:val="16"/>
    </w:rPr>
  </w:style>
  <w:style w:type="paragraph" w:styleId="CommentText">
    <w:name w:val="annotation text"/>
    <w:basedOn w:val="Normal"/>
    <w:link w:val="CommentTextChar"/>
    <w:rsid w:val="00056BB2"/>
    <w:rPr>
      <w:sz w:val="20"/>
      <w:szCs w:val="20"/>
    </w:rPr>
  </w:style>
  <w:style w:type="character" w:customStyle="1" w:styleId="CommentTextChar">
    <w:name w:val="Comment Text Char"/>
    <w:basedOn w:val="DefaultParagraphFont"/>
    <w:link w:val="CommentText"/>
    <w:rsid w:val="00056BB2"/>
    <w:rPr>
      <w:lang w:val="it-IT" w:eastAsia="it-IT"/>
    </w:rPr>
  </w:style>
  <w:style w:type="paragraph" w:styleId="CommentSubject">
    <w:name w:val="annotation subject"/>
    <w:basedOn w:val="CommentText"/>
    <w:next w:val="CommentText"/>
    <w:link w:val="CommentSubjectChar"/>
    <w:rsid w:val="00056BB2"/>
    <w:rPr>
      <w:b/>
      <w:bCs/>
    </w:rPr>
  </w:style>
  <w:style w:type="character" w:customStyle="1" w:styleId="CommentSubjectChar">
    <w:name w:val="Comment Subject Char"/>
    <w:basedOn w:val="CommentTextChar"/>
    <w:link w:val="CommentSubject"/>
    <w:rsid w:val="00056BB2"/>
    <w:rPr>
      <w:b/>
      <w:bCs/>
      <w:lang w:val="it-IT" w:eastAsia="it-IT"/>
    </w:rPr>
  </w:style>
  <w:style w:type="character" w:customStyle="1" w:styleId="Heading2Char">
    <w:name w:val="Heading 2 Char"/>
    <w:basedOn w:val="DefaultParagraphFont"/>
    <w:link w:val="Heading2"/>
    <w:semiHidden/>
    <w:rsid w:val="001B6917"/>
    <w:rPr>
      <w:rFonts w:asciiTheme="majorHAnsi" w:eastAsiaTheme="majorEastAsia" w:hAnsiTheme="majorHAnsi" w:cstheme="majorBidi"/>
      <w:color w:val="365F91" w:themeColor="accent1" w:themeShade="BF"/>
      <w:sz w:val="26"/>
      <w:szCs w:val="26"/>
      <w:lang w:val="it-IT" w:eastAsia="it-IT"/>
    </w:rPr>
  </w:style>
  <w:style w:type="paragraph" w:styleId="NormalWeb">
    <w:name w:val="Normal (Web)"/>
    <w:basedOn w:val="Normal"/>
    <w:uiPriority w:val="99"/>
    <w:unhideWhenUsed/>
    <w:rsid w:val="007E15E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00650">
      <w:bodyDiv w:val="1"/>
      <w:marLeft w:val="0"/>
      <w:marRight w:val="0"/>
      <w:marTop w:val="0"/>
      <w:marBottom w:val="0"/>
      <w:divBdr>
        <w:top w:val="none" w:sz="0" w:space="0" w:color="auto"/>
        <w:left w:val="none" w:sz="0" w:space="0" w:color="auto"/>
        <w:bottom w:val="none" w:sz="0" w:space="0" w:color="auto"/>
        <w:right w:val="none" w:sz="0" w:space="0" w:color="auto"/>
      </w:divBdr>
    </w:div>
    <w:div w:id="1236209560">
      <w:bodyDiv w:val="1"/>
      <w:marLeft w:val="0"/>
      <w:marRight w:val="0"/>
      <w:marTop w:val="0"/>
      <w:marBottom w:val="0"/>
      <w:divBdr>
        <w:top w:val="none" w:sz="0" w:space="0" w:color="auto"/>
        <w:left w:val="none" w:sz="0" w:space="0" w:color="auto"/>
        <w:bottom w:val="none" w:sz="0" w:space="0" w:color="auto"/>
        <w:right w:val="none" w:sz="0" w:space="0" w:color="auto"/>
      </w:divBdr>
    </w:div>
    <w:div w:id="1870020320">
      <w:bodyDiv w:val="1"/>
      <w:marLeft w:val="0"/>
      <w:marRight w:val="0"/>
      <w:marTop w:val="0"/>
      <w:marBottom w:val="0"/>
      <w:divBdr>
        <w:top w:val="none" w:sz="0" w:space="0" w:color="auto"/>
        <w:left w:val="none" w:sz="0" w:space="0" w:color="auto"/>
        <w:bottom w:val="none" w:sz="0" w:space="0" w:color="auto"/>
        <w:right w:val="none" w:sz="0" w:space="0" w:color="auto"/>
      </w:divBdr>
    </w:div>
    <w:div w:id="19019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lar@email.unc.edu" TargetMode="External"/><Relationship Id="rId13" Type="http://schemas.openxmlformats.org/officeDocument/2006/relationships/hyperlink" Target="http://www.nhinet.org/ong.htm" TargetMode="External"/><Relationship Id="rId18" Type="http://schemas.openxmlformats.org/officeDocument/2006/relationships/hyperlink" Target="http://www.nhinet.org/ryn22-1.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hinet.org/wu17-1&amp;2.pdf" TargetMode="External"/><Relationship Id="rId17" Type="http://schemas.openxmlformats.org/officeDocument/2006/relationships/hyperlink" Target="http://nhinet.org/burke.htm" TargetMode="External"/><Relationship Id="rId2" Type="http://schemas.openxmlformats.org/officeDocument/2006/relationships/styles" Target="styles.xml"/><Relationship Id="rId16" Type="http://schemas.openxmlformats.org/officeDocument/2006/relationships/hyperlink" Target="http://www.nhinet.org/ryn18-1&amp;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ranchamber.com/history/rkhomeini/books/velayat_faqeeh.pdf" TargetMode="External"/><Relationship Id="rId5" Type="http://schemas.openxmlformats.org/officeDocument/2006/relationships/image" Target="media/image1.png"/><Relationship Id="rId15" Type="http://schemas.openxmlformats.org/officeDocument/2006/relationships/hyperlink" Target="http://www.nhinet.org/garrison21-1.pdf" TargetMode="External"/><Relationship Id="rId10" Type="http://schemas.openxmlformats.org/officeDocument/2006/relationships/hyperlink" Target="https://www.bbc.co.uk/programmes/b07hhvx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programmes/b0080xph" TargetMode="External"/><Relationship Id="rId14" Type="http://schemas.openxmlformats.org/officeDocument/2006/relationships/hyperlink" Target="http://nhinet.org/fai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3286</Words>
  <Characters>18503</Characters>
  <Application>Microsoft Office Word</Application>
  <DocSecurity>0</DocSecurity>
  <Lines>420</Lines>
  <Paragraphs>187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21602</CharactersWithSpaces>
  <SharedDoc>false</SharedDoc>
  <HLinks>
    <vt:vector size="366" baseType="variant">
      <vt:variant>
        <vt:i4>5439578</vt:i4>
      </vt:variant>
      <vt:variant>
        <vt:i4>180</vt:i4>
      </vt:variant>
      <vt:variant>
        <vt:i4>0</vt:i4>
      </vt:variant>
      <vt:variant>
        <vt:i4>5</vt:i4>
      </vt:variant>
      <vt:variant>
        <vt:lpwstr>http://www.epin.org/new/index.php</vt:lpwstr>
      </vt:variant>
      <vt:variant>
        <vt:lpwstr/>
      </vt:variant>
      <vt:variant>
        <vt:i4>5570585</vt:i4>
      </vt:variant>
      <vt:variant>
        <vt:i4>177</vt:i4>
      </vt:variant>
      <vt:variant>
        <vt:i4>0</vt:i4>
      </vt:variant>
      <vt:variant>
        <vt:i4>5</vt:i4>
      </vt:variant>
      <vt:variant>
        <vt:lpwstr>http://www.tepsa.be/index.asp</vt:lpwstr>
      </vt:variant>
      <vt:variant>
        <vt:lpwstr/>
      </vt:variant>
      <vt:variant>
        <vt:i4>8126496</vt:i4>
      </vt:variant>
      <vt:variant>
        <vt:i4>174</vt:i4>
      </vt:variant>
      <vt:variant>
        <vt:i4>0</vt:i4>
      </vt:variant>
      <vt:variant>
        <vt:i4>5</vt:i4>
      </vt:variant>
      <vt:variant>
        <vt:lpwstr>http://www.ieep.eu/</vt:lpwstr>
      </vt:variant>
      <vt:variant>
        <vt:lpwstr/>
      </vt:variant>
      <vt:variant>
        <vt:i4>7536690</vt:i4>
      </vt:variant>
      <vt:variant>
        <vt:i4>171</vt:i4>
      </vt:variant>
      <vt:variant>
        <vt:i4>0</vt:i4>
      </vt:variant>
      <vt:variant>
        <vt:i4>5</vt:i4>
      </vt:variant>
      <vt:variant>
        <vt:lpwstr>http://www.eprc.strath.ac.uk/eprc/</vt:lpwstr>
      </vt:variant>
      <vt:variant>
        <vt:lpwstr/>
      </vt:variant>
      <vt:variant>
        <vt:i4>8126499</vt:i4>
      </vt:variant>
      <vt:variant>
        <vt:i4>168</vt:i4>
      </vt:variant>
      <vt:variant>
        <vt:i4>0</vt:i4>
      </vt:variant>
      <vt:variant>
        <vt:i4>5</vt:i4>
      </vt:variant>
      <vt:variant>
        <vt:lpwstr>http://www.epc.eu/home.asp</vt:lpwstr>
      </vt:variant>
      <vt:variant>
        <vt:lpwstr/>
      </vt:variant>
      <vt:variant>
        <vt:i4>2097200</vt:i4>
      </vt:variant>
      <vt:variant>
        <vt:i4>165</vt:i4>
      </vt:variant>
      <vt:variant>
        <vt:i4>0</vt:i4>
      </vt:variant>
      <vt:variant>
        <vt:i4>5</vt:i4>
      </vt:variant>
      <vt:variant>
        <vt:lpwstr>http://eiop.or.at/erpa/</vt:lpwstr>
      </vt:variant>
      <vt:variant>
        <vt:lpwstr/>
      </vt:variant>
      <vt:variant>
        <vt:i4>4194371</vt:i4>
      </vt:variant>
      <vt:variant>
        <vt:i4>162</vt:i4>
      </vt:variant>
      <vt:variant>
        <vt:i4>0</vt:i4>
      </vt:variant>
      <vt:variant>
        <vt:i4>5</vt:i4>
      </vt:variant>
      <vt:variant>
        <vt:lpwstr>http://www.ceps.be/index3.php</vt:lpwstr>
      </vt:variant>
      <vt:variant>
        <vt:lpwstr/>
      </vt:variant>
      <vt:variant>
        <vt:i4>4587580</vt:i4>
      </vt:variant>
      <vt:variant>
        <vt:i4>159</vt:i4>
      </vt:variant>
      <vt:variant>
        <vt:i4>0</vt:i4>
      </vt:variant>
      <vt:variant>
        <vt:i4>5</vt:i4>
      </vt:variant>
      <vt:variant>
        <vt:lpwstr>http://ec.europa.eu/publications/booklets/index_en.htm</vt:lpwstr>
      </vt:variant>
      <vt:variant>
        <vt:lpwstr/>
      </vt:variant>
      <vt:variant>
        <vt:i4>458801</vt:i4>
      </vt:variant>
      <vt:variant>
        <vt:i4>156</vt:i4>
      </vt:variant>
      <vt:variant>
        <vt:i4>0</vt:i4>
      </vt:variant>
      <vt:variant>
        <vt:i4>5</vt:i4>
      </vt:variant>
      <vt:variant>
        <vt:lpwstr>http://ec.europa.eu/policies/index_en.htm</vt:lpwstr>
      </vt:variant>
      <vt:variant>
        <vt:lpwstr/>
      </vt:variant>
      <vt:variant>
        <vt:i4>4128808</vt:i4>
      </vt:variant>
      <vt:variant>
        <vt:i4>153</vt:i4>
      </vt:variant>
      <vt:variant>
        <vt:i4>0</vt:i4>
      </vt:variant>
      <vt:variant>
        <vt:i4>5</vt:i4>
      </vt:variant>
      <vt:variant>
        <vt:lpwstr>http://www.euractiv.com/en/Fixed/communication/advertising.htm</vt:lpwstr>
      </vt:variant>
      <vt:variant>
        <vt:lpwstr/>
      </vt:variant>
      <vt:variant>
        <vt:i4>917544</vt:i4>
      </vt:variant>
      <vt:variant>
        <vt:i4>150</vt:i4>
      </vt:variant>
      <vt:variant>
        <vt:i4>0</vt:i4>
      </vt:variant>
      <vt:variant>
        <vt:i4>5</vt:i4>
      </vt:variant>
      <vt:variant>
        <vt:lpwstr>http://www.unc.edu/depts/europe/business_media/busbrief22.htm</vt:lpwstr>
      </vt:variant>
      <vt:variant>
        <vt:lpwstr/>
      </vt:variant>
      <vt:variant>
        <vt:i4>917547</vt:i4>
      </vt:variant>
      <vt:variant>
        <vt:i4>147</vt:i4>
      </vt:variant>
      <vt:variant>
        <vt:i4>0</vt:i4>
      </vt:variant>
      <vt:variant>
        <vt:i4>5</vt:i4>
      </vt:variant>
      <vt:variant>
        <vt:lpwstr>http://www.unc.edu/depts/europe/business_media/busbrief21.htm</vt:lpwstr>
      </vt:variant>
      <vt:variant>
        <vt:lpwstr/>
      </vt:variant>
      <vt:variant>
        <vt:i4>917546</vt:i4>
      </vt:variant>
      <vt:variant>
        <vt:i4>144</vt:i4>
      </vt:variant>
      <vt:variant>
        <vt:i4>0</vt:i4>
      </vt:variant>
      <vt:variant>
        <vt:i4>5</vt:i4>
      </vt:variant>
      <vt:variant>
        <vt:lpwstr>http://www.unc.edu/depts/europe/business_media/busbrief20.htm</vt:lpwstr>
      </vt:variant>
      <vt:variant>
        <vt:lpwstr/>
      </vt:variant>
      <vt:variant>
        <vt:i4>852003</vt:i4>
      </vt:variant>
      <vt:variant>
        <vt:i4>141</vt:i4>
      </vt:variant>
      <vt:variant>
        <vt:i4>0</vt:i4>
      </vt:variant>
      <vt:variant>
        <vt:i4>5</vt:i4>
      </vt:variant>
      <vt:variant>
        <vt:lpwstr>http://www.unc.edu/depts/europe/business_media/busbrief19.htm</vt:lpwstr>
      </vt:variant>
      <vt:variant>
        <vt:lpwstr/>
      </vt:variant>
      <vt:variant>
        <vt:i4>852002</vt:i4>
      </vt:variant>
      <vt:variant>
        <vt:i4>138</vt:i4>
      </vt:variant>
      <vt:variant>
        <vt:i4>0</vt:i4>
      </vt:variant>
      <vt:variant>
        <vt:i4>5</vt:i4>
      </vt:variant>
      <vt:variant>
        <vt:lpwstr>http://www.unc.edu/depts/europe/business_media/busbrief18.htm</vt:lpwstr>
      </vt:variant>
      <vt:variant>
        <vt:lpwstr/>
      </vt:variant>
      <vt:variant>
        <vt:i4>852013</vt:i4>
      </vt:variant>
      <vt:variant>
        <vt:i4>135</vt:i4>
      </vt:variant>
      <vt:variant>
        <vt:i4>0</vt:i4>
      </vt:variant>
      <vt:variant>
        <vt:i4>5</vt:i4>
      </vt:variant>
      <vt:variant>
        <vt:lpwstr>http://www.unc.edu/depts/europe/business_media/busbrief17.htm</vt:lpwstr>
      </vt:variant>
      <vt:variant>
        <vt:lpwstr/>
      </vt:variant>
      <vt:variant>
        <vt:i4>852012</vt:i4>
      </vt:variant>
      <vt:variant>
        <vt:i4>132</vt:i4>
      </vt:variant>
      <vt:variant>
        <vt:i4>0</vt:i4>
      </vt:variant>
      <vt:variant>
        <vt:i4>5</vt:i4>
      </vt:variant>
      <vt:variant>
        <vt:lpwstr>http://www.unc.edu/depts/europe/business_media/busbrief16.htm</vt:lpwstr>
      </vt:variant>
      <vt:variant>
        <vt:lpwstr/>
      </vt:variant>
      <vt:variant>
        <vt:i4>852015</vt:i4>
      </vt:variant>
      <vt:variant>
        <vt:i4>129</vt:i4>
      </vt:variant>
      <vt:variant>
        <vt:i4>0</vt:i4>
      </vt:variant>
      <vt:variant>
        <vt:i4>5</vt:i4>
      </vt:variant>
      <vt:variant>
        <vt:lpwstr>http://www.unc.edu/depts/europe/business_media/busbrief15.htm</vt:lpwstr>
      </vt:variant>
      <vt:variant>
        <vt:lpwstr/>
      </vt:variant>
      <vt:variant>
        <vt:i4>852014</vt:i4>
      </vt:variant>
      <vt:variant>
        <vt:i4>126</vt:i4>
      </vt:variant>
      <vt:variant>
        <vt:i4>0</vt:i4>
      </vt:variant>
      <vt:variant>
        <vt:i4>5</vt:i4>
      </vt:variant>
      <vt:variant>
        <vt:lpwstr>http://www.unc.edu/depts/europe/business_media/busbrief14.htm</vt:lpwstr>
      </vt:variant>
      <vt:variant>
        <vt:lpwstr/>
      </vt:variant>
      <vt:variant>
        <vt:i4>852009</vt:i4>
      </vt:variant>
      <vt:variant>
        <vt:i4>123</vt:i4>
      </vt:variant>
      <vt:variant>
        <vt:i4>0</vt:i4>
      </vt:variant>
      <vt:variant>
        <vt:i4>5</vt:i4>
      </vt:variant>
      <vt:variant>
        <vt:lpwstr>http://www.unc.edu/depts/europe/business_media/busbrief13.htm</vt:lpwstr>
      </vt:variant>
      <vt:variant>
        <vt:lpwstr/>
      </vt:variant>
      <vt:variant>
        <vt:i4>852008</vt:i4>
      </vt:variant>
      <vt:variant>
        <vt:i4>120</vt:i4>
      </vt:variant>
      <vt:variant>
        <vt:i4>0</vt:i4>
      </vt:variant>
      <vt:variant>
        <vt:i4>5</vt:i4>
      </vt:variant>
      <vt:variant>
        <vt:lpwstr>http://www.unc.edu/depts/europe/business_media/busbrief12.htm</vt:lpwstr>
      </vt:variant>
      <vt:variant>
        <vt:lpwstr/>
      </vt:variant>
      <vt:variant>
        <vt:i4>852011</vt:i4>
      </vt:variant>
      <vt:variant>
        <vt:i4>117</vt:i4>
      </vt:variant>
      <vt:variant>
        <vt:i4>0</vt:i4>
      </vt:variant>
      <vt:variant>
        <vt:i4>5</vt:i4>
      </vt:variant>
      <vt:variant>
        <vt:lpwstr>http://www.unc.edu/depts/europe/business_media/busbrief11.htm</vt:lpwstr>
      </vt:variant>
      <vt:variant>
        <vt:lpwstr/>
      </vt:variant>
      <vt:variant>
        <vt:i4>852010</vt:i4>
      </vt:variant>
      <vt:variant>
        <vt:i4>114</vt:i4>
      </vt:variant>
      <vt:variant>
        <vt:i4>0</vt:i4>
      </vt:variant>
      <vt:variant>
        <vt:i4>5</vt:i4>
      </vt:variant>
      <vt:variant>
        <vt:lpwstr>http://www.unc.edu/depts/europe/business_media/busbrief10.htm</vt:lpwstr>
      </vt:variant>
      <vt:variant>
        <vt:lpwstr/>
      </vt:variant>
      <vt:variant>
        <vt:i4>786467</vt:i4>
      </vt:variant>
      <vt:variant>
        <vt:i4>111</vt:i4>
      </vt:variant>
      <vt:variant>
        <vt:i4>0</vt:i4>
      </vt:variant>
      <vt:variant>
        <vt:i4>5</vt:i4>
      </vt:variant>
      <vt:variant>
        <vt:lpwstr>http://www.unc.edu/depts/europe/business_media/busbrief09.htm</vt:lpwstr>
      </vt:variant>
      <vt:variant>
        <vt:lpwstr/>
      </vt:variant>
      <vt:variant>
        <vt:i4>786466</vt:i4>
      </vt:variant>
      <vt:variant>
        <vt:i4>108</vt:i4>
      </vt:variant>
      <vt:variant>
        <vt:i4>0</vt:i4>
      </vt:variant>
      <vt:variant>
        <vt:i4>5</vt:i4>
      </vt:variant>
      <vt:variant>
        <vt:lpwstr>http://www.unc.edu/depts/europe/business_media/busbrief08.htm</vt:lpwstr>
      </vt:variant>
      <vt:variant>
        <vt:lpwstr/>
      </vt:variant>
      <vt:variant>
        <vt:i4>786477</vt:i4>
      </vt:variant>
      <vt:variant>
        <vt:i4>105</vt:i4>
      </vt:variant>
      <vt:variant>
        <vt:i4>0</vt:i4>
      </vt:variant>
      <vt:variant>
        <vt:i4>5</vt:i4>
      </vt:variant>
      <vt:variant>
        <vt:lpwstr>http://www.unc.edu/depts/europe/business_media/busbrief07.htm</vt:lpwstr>
      </vt:variant>
      <vt:variant>
        <vt:lpwstr/>
      </vt:variant>
      <vt:variant>
        <vt:i4>786476</vt:i4>
      </vt:variant>
      <vt:variant>
        <vt:i4>102</vt:i4>
      </vt:variant>
      <vt:variant>
        <vt:i4>0</vt:i4>
      </vt:variant>
      <vt:variant>
        <vt:i4>5</vt:i4>
      </vt:variant>
      <vt:variant>
        <vt:lpwstr>http://www.unc.edu/depts/europe/business_media/busbrief06.htm</vt:lpwstr>
      </vt:variant>
      <vt:variant>
        <vt:lpwstr/>
      </vt:variant>
      <vt:variant>
        <vt:i4>786479</vt:i4>
      </vt:variant>
      <vt:variant>
        <vt:i4>99</vt:i4>
      </vt:variant>
      <vt:variant>
        <vt:i4>0</vt:i4>
      </vt:variant>
      <vt:variant>
        <vt:i4>5</vt:i4>
      </vt:variant>
      <vt:variant>
        <vt:lpwstr>http://www.unc.edu/depts/europe/business_media/busbrief05.htm</vt:lpwstr>
      </vt:variant>
      <vt:variant>
        <vt:lpwstr/>
      </vt:variant>
      <vt:variant>
        <vt:i4>786478</vt:i4>
      </vt:variant>
      <vt:variant>
        <vt:i4>96</vt:i4>
      </vt:variant>
      <vt:variant>
        <vt:i4>0</vt:i4>
      </vt:variant>
      <vt:variant>
        <vt:i4>5</vt:i4>
      </vt:variant>
      <vt:variant>
        <vt:lpwstr>http://www.unc.edu/depts/europe/business_media/busbrief04.htm</vt:lpwstr>
      </vt:variant>
      <vt:variant>
        <vt:lpwstr/>
      </vt:variant>
      <vt:variant>
        <vt:i4>786473</vt:i4>
      </vt:variant>
      <vt:variant>
        <vt:i4>93</vt:i4>
      </vt:variant>
      <vt:variant>
        <vt:i4>0</vt:i4>
      </vt:variant>
      <vt:variant>
        <vt:i4>5</vt:i4>
      </vt:variant>
      <vt:variant>
        <vt:lpwstr>http://www.unc.edu/depts/europe/business_media/busbrief03.htm</vt:lpwstr>
      </vt:variant>
      <vt:variant>
        <vt:lpwstr/>
      </vt:variant>
      <vt:variant>
        <vt:i4>786472</vt:i4>
      </vt:variant>
      <vt:variant>
        <vt:i4>90</vt:i4>
      </vt:variant>
      <vt:variant>
        <vt:i4>0</vt:i4>
      </vt:variant>
      <vt:variant>
        <vt:i4>5</vt:i4>
      </vt:variant>
      <vt:variant>
        <vt:lpwstr>http://www.unc.edu/depts/europe/business_media/busbrief02.htm</vt:lpwstr>
      </vt:variant>
      <vt:variant>
        <vt:lpwstr/>
      </vt:variant>
      <vt:variant>
        <vt:i4>786475</vt:i4>
      </vt:variant>
      <vt:variant>
        <vt:i4>87</vt:i4>
      </vt:variant>
      <vt:variant>
        <vt:i4>0</vt:i4>
      </vt:variant>
      <vt:variant>
        <vt:i4>5</vt:i4>
      </vt:variant>
      <vt:variant>
        <vt:lpwstr>http://www.unc.edu/depts/europe/business_media/busbrief01.htm</vt:lpwstr>
      </vt:variant>
      <vt:variant>
        <vt:lpwstr/>
      </vt:variant>
      <vt:variant>
        <vt:i4>5439495</vt:i4>
      </vt:variant>
      <vt:variant>
        <vt:i4>84</vt:i4>
      </vt:variant>
      <vt:variant>
        <vt:i4>0</vt:i4>
      </vt:variant>
      <vt:variant>
        <vt:i4>5</vt:i4>
      </vt:variant>
      <vt:variant>
        <vt:lpwstr>http://www.unc.edu/depts/europe/index.htm</vt:lpwstr>
      </vt:variant>
      <vt:variant>
        <vt:lpwstr/>
      </vt:variant>
      <vt:variant>
        <vt:i4>6488094</vt:i4>
      </vt:variant>
      <vt:variant>
        <vt:i4>81</vt:i4>
      </vt:variant>
      <vt:variant>
        <vt:i4>0</vt:i4>
      </vt:variant>
      <vt:variant>
        <vt:i4>5</vt:i4>
      </vt:variant>
      <vt:variant>
        <vt:lpwstr>http://www.eurunion.org/eu/index.php?option=com_content&amp;task=view&amp;id=34&amp;Itemid=43</vt:lpwstr>
      </vt:variant>
      <vt:variant>
        <vt:lpwstr/>
      </vt:variant>
      <vt:variant>
        <vt:i4>7798893</vt:i4>
      </vt:variant>
      <vt:variant>
        <vt:i4>78</vt:i4>
      </vt:variant>
      <vt:variant>
        <vt:i4>0</vt:i4>
      </vt:variant>
      <vt:variant>
        <vt:i4>5</vt:i4>
      </vt:variant>
      <vt:variant>
        <vt:lpwstr>http://www.youtube.com/watch?v=I5QwKEwo4Bc</vt:lpwstr>
      </vt:variant>
      <vt:variant>
        <vt:lpwstr/>
      </vt:variant>
      <vt:variant>
        <vt:i4>7340138</vt:i4>
      </vt:variant>
      <vt:variant>
        <vt:i4>75</vt:i4>
      </vt:variant>
      <vt:variant>
        <vt:i4>0</vt:i4>
      </vt:variant>
      <vt:variant>
        <vt:i4>5</vt:i4>
      </vt:variant>
      <vt:variant>
        <vt:lpwstr>http://money.cnn.com/news/international/europe_debt_crisis/index.html</vt:lpwstr>
      </vt:variant>
      <vt:variant>
        <vt:lpwstr/>
      </vt:variant>
      <vt:variant>
        <vt:i4>6291495</vt:i4>
      </vt:variant>
      <vt:variant>
        <vt:i4>72</vt:i4>
      </vt:variant>
      <vt:variant>
        <vt:i4>0</vt:i4>
      </vt:variant>
      <vt:variant>
        <vt:i4>5</vt:i4>
      </vt:variant>
      <vt:variant>
        <vt:lpwstr>http://www.guardian.co.uk/business/debt-crisis</vt:lpwstr>
      </vt:variant>
      <vt:variant>
        <vt:lpwstr/>
      </vt:variant>
      <vt:variant>
        <vt:i4>5439555</vt:i4>
      </vt:variant>
      <vt:variant>
        <vt:i4>69</vt:i4>
      </vt:variant>
      <vt:variant>
        <vt:i4>0</vt:i4>
      </vt:variant>
      <vt:variant>
        <vt:i4>5</vt:i4>
      </vt:variant>
      <vt:variant>
        <vt:lpwstr>http://www.telegraph.co.uk/finance/debt-crisis-live/9016985/Debt-Crisis-Live.html</vt:lpwstr>
      </vt:variant>
      <vt:variant>
        <vt:lpwstr/>
      </vt:variant>
      <vt:variant>
        <vt:i4>5373955</vt:i4>
      </vt:variant>
      <vt:variant>
        <vt:i4>66</vt:i4>
      </vt:variant>
      <vt:variant>
        <vt:i4>0</vt:i4>
      </vt:variant>
      <vt:variant>
        <vt:i4>5</vt:i4>
      </vt:variant>
      <vt:variant>
        <vt:lpwstr>http://online.wsj.com/public/resources/documents/info-EZdebt0210.html</vt:lpwstr>
      </vt:variant>
      <vt:variant>
        <vt:lpwstr/>
      </vt:variant>
      <vt:variant>
        <vt:i4>8126502</vt:i4>
      </vt:variant>
      <vt:variant>
        <vt:i4>63</vt:i4>
      </vt:variant>
      <vt:variant>
        <vt:i4>0</vt:i4>
      </vt:variant>
      <vt:variant>
        <vt:i4>5</vt:i4>
      </vt:variant>
      <vt:variant>
        <vt:lpwstr>http://online.wsj.com/article/SB10001424052748704881304576093493088465626.html</vt:lpwstr>
      </vt:variant>
      <vt:variant>
        <vt:lpwstr/>
      </vt:variant>
      <vt:variant>
        <vt:i4>2424868</vt:i4>
      </vt:variant>
      <vt:variant>
        <vt:i4>60</vt:i4>
      </vt:variant>
      <vt:variant>
        <vt:i4>0</vt:i4>
      </vt:variant>
      <vt:variant>
        <vt:i4>5</vt:i4>
      </vt:variant>
      <vt:variant>
        <vt:lpwstr>http://eiop.or.at/cgi-bin/erpa-search.pl?site=OneEurope&amp;cmd=search</vt:lpwstr>
      </vt:variant>
      <vt:variant>
        <vt:lpwstr/>
      </vt:variant>
      <vt:variant>
        <vt:i4>7864419</vt:i4>
      </vt:variant>
      <vt:variant>
        <vt:i4>57</vt:i4>
      </vt:variant>
      <vt:variant>
        <vt:i4>0</vt:i4>
      </vt:variant>
      <vt:variant>
        <vt:i4>5</vt:i4>
      </vt:variant>
      <vt:variant>
        <vt:lpwstr>https://www.sussex.ac.uk/webteam/gateway/file.php?name=2012-european-ps.pdf&amp;site=2</vt:lpwstr>
      </vt:variant>
      <vt:variant>
        <vt:lpwstr/>
      </vt:variant>
      <vt:variant>
        <vt:i4>4063354</vt:i4>
      </vt:variant>
      <vt:variant>
        <vt:i4>54</vt:i4>
      </vt:variant>
      <vt:variant>
        <vt:i4>0</vt:i4>
      </vt:variant>
      <vt:variant>
        <vt:i4>5</vt:i4>
      </vt:variant>
      <vt:variant>
        <vt:lpwstr>http://ideas.repec.org/p/wiw/wiwrsa/ersa04p449.html</vt:lpwstr>
      </vt:variant>
      <vt:variant>
        <vt:lpwstr/>
      </vt:variant>
      <vt:variant>
        <vt:i4>3211336</vt:i4>
      </vt:variant>
      <vt:variant>
        <vt:i4>51</vt:i4>
      </vt:variant>
      <vt:variant>
        <vt:i4>0</vt:i4>
      </vt:variant>
      <vt:variant>
        <vt:i4>5</vt:i4>
      </vt:variant>
      <vt:variant>
        <vt:lpwstr>http://ec.europa.eu/enlargement/pdf/key_documents/2006/nov/com_649_strategy_paper_en.pdf</vt:lpwstr>
      </vt:variant>
      <vt:variant>
        <vt:lpwstr/>
      </vt:variant>
      <vt:variant>
        <vt:i4>983106</vt:i4>
      </vt:variant>
      <vt:variant>
        <vt:i4>48</vt:i4>
      </vt:variant>
      <vt:variant>
        <vt:i4>0</vt:i4>
      </vt:variant>
      <vt:variant>
        <vt:i4>5</vt:i4>
      </vt:variant>
      <vt:variant>
        <vt:lpwstr>http://news.bbc.co.uk/2/hi/europe/2950276.stm</vt:lpwstr>
      </vt:variant>
      <vt:variant>
        <vt:lpwstr/>
      </vt:variant>
      <vt:variant>
        <vt:i4>4653109</vt:i4>
      </vt:variant>
      <vt:variant>
        <vt:i4>45</vt:i4>
      </vt:variant>
      <vt:variant>
        <vt:i4>0</vt:i4>
      </vt:variant>
      <vt:variant>
        <vt:i4>5</vt:i4>
      </vt:variant>
      <vt:variant>
        <vt:lpwstr>http://www.unizar.es/euroconstitucion/Treaties/Treaty_Const.htm</vt:lpwstr>
      </vt:variant>
      <vt:variant>
        <vt:lpwstr/>
      </vt:variant>
      <vt:variant>
        <vt:i4>2883692</vt:i4>
      </vt:variant>
      <vt:variant>
        <vt:i4>42</vt:i4>
      </vt:variant>
      <vt:variant>
        <vt:i4>0</vt:i4>
      </vt:variant>
      <vt:variant>
        <vt:i4>5</vt:i4>
      </vt:variant>
      <vt:variant>
        <vt:lpwstr>http://www.pupress.princeton.edu/chapters/i8082.pdf</vt:lpwstr>
      </vt:variant>
      <vt:variant>
        <vt:lpwstr/>
      </vt:variant>
      <vt:variant>
        <vt:i4>5242905</vt:i4>
      </vt:variant>
      <vt:variant>
        <vt:i4>39</vt:i4>
      </vt:variant>
      <vt:variant>
        <vt:i4>0</vt:i4>
      </vt:variant>
      <vt:variant>
        <vt:i4>5</vt:i4>
      </vt:variant>
      <vt:variant>
        <vt:lpwstr>http://www.pupress.princeton.edu/chapters/i8082.html</vt:lpwstr>
      </vt:variant>
      <vt:variant>
        <vt:lpwstr/>
      </vt:variant>
      <vt:variant>
        <vt:i4>2162812</vt:i4>
      </vt:variant>
      <vt:variant>
        <vt:i4>36</vt:i4>
      </vt:variant>
      <vt:variant>
        <vt:i4>0</vt:i4>
      </vt:variant>
      <vt:variant>
        <vt:i4>5</vt:i4>
      </vt:variant>
      <vt:variant>
        <vt:lpwstr>http://www.essex.ac.uk/ecpr/jointsessions/grenoble/papers/ws24/vink.pdf</vt:lpwstr>
      </vt:variant>
      <vt:variant>
        <vt:lpwstr/>
      </vt:variant>
      <vt:variant>
        <vt:i4>6815802</vt:i4>
      </vt:variant>
      <vt:variant>
        <vt:i4>33</vt:i4>
      </vt:variant>
      <vt:variant>
        <vt:i4>0</vt:i4>
      </vt:variant>
      <vt:variant>
        <vt:i4>5</vt:i4>
      </vt:variant>
      <vt:variant>
        <vt:lpwstr>http://eiop.or.at/eiop/pdf/2002-013.pdf</vt:lpwstr>
      </vt:variant>
      <vt:variant>
        <vt:lpwstr/>
      </vt:variant>
      <vt:variant>
        <vt:i4>1310740</vt:i4>
      </vt:variant>
      <vt:variant>
        <vt:i4>30</vt:i4>
      </vt:variant>
      <vt:variant>
        <vt:i4>0</vt:i4>
      </vt:variant>
      <vt:variant>
        <vt:i4>5</vt:i4>
      </vt:variant>
      <vt:variant>
        <vt:lpwstr>http://www.cjc-online.ca/~cjc/BackIssues/23.3/morley.art.html</vt:lpwstr>
      </vt:variant>
      <vt:variant>
        <vt:lpwstr/>
      </vt:variant>
      <vt:variant>
        <vt:i4>7077894</vt:i4>
      </vt:variant>
      <vt:variant>
        <vt:i4>27</vt:i4>
      </vt:variant>
      <vt:variant>
        <vt:i4>0</vt:i4>
      </vt:variant>
      <vt:variant>
        <vt:i4>5</vt:i4>
      </vt:variant>
      <vt:variant>
        <vt:lpwstr>http://www.silkrc.com/XCultures/Immigrate/Eu_skills.htm</vt:lpwstr>
      </vt:variant>
      <vt:variant>
        <vt:lpwstr/>
      </vt:variant>
      <vt:variant>
        <vt:i4>2359342</vt:i4>
      </vt:variant>
      <vt:variant>
        <vt:i4>24</vt:i4>
      </vt:variant>
      <vt:variant>
        <vt:i4>0</vt:i4>
      </vt:variant>
      <vt:variant>
        <vt:i4>5</vt:i4>
      </vt:variant>
      <vt:variant>
        <vt:lpwstr>http://globetrotter.berkeley.edu/CrossingBorders/eurislam.html</vt:lpwstr>
      </vt:variant>
      <vt:variant>
        <vt:lpwstr/>
      </vt:variant>
      <vt:variant>
        <vt:i4>5177371</vt:i4>
      </vt:variant>
      <vt:variant>
        <vt:i4>21</vt:i4>
      </vt:variant>
      <vt:variant>
        <vt:i4>0</vt:i4>
      </vt:variant>
      <vt:variant>
        <vt:i4>5</vt:i4>
      </vt:variant>
      <vt:variant>
        <vt:lpwstr>http://people.cas.sc.edu/dahlmanc/Dahlman and Toal 2005 Legacy of Ethnic Cleansing IC and Returns in BiH.pdf</vt:lpwstr>
      </vt:variant>
      <vt:variant>
        <vt:lpwstr/>
      </vt:variant>
      <vt:variant>
        <vt:i4>7209007</vt:i4>
      </vt:variant>
      <vt:variant>
        <vt:i4>18</vt:i4>
      </vt:variant>
      <vt:variant>
        <vt:i4>0</vt:i4>
      </vt:variant>
      <vt:variant>
        <vt:i4>5</vt:i4>
      </vt:variant>
      <vt:variant>
        <vt:lpwstr>http://www.learningcurve.gov.uk/coldwar/default.htm</vt:lpwstr>
      </vt:variant>
      <vt:variant>
        <vt:lpwstr/>
      </vt:variant>
      <vt:variant>
        <vt:i4>6750246</vt:i4>
      </vt:variant>
      <vt:variant>
        <vt:i4>15</vt:i4>
      </vt:variant>
      <vt:variant>
        <vt:i4>0</vt:i4>
      </vt:variant>
      <vt:variant>
        <vt:i4>5</vt:i4>
      </vt:variant>
      <vt:variant>
        <vt:lpwstr>http://www.php.isn.ethz.ch/</vt:lpwstr>
      </vt:variant>
      <vt:variant>
        <vt:lpwstr/>
      </vt:variant>
      <vt:variant>
        <vt:i4>5963848</vt:i4>
      </vt:variant>
      <vt:variant>
        <vt:i4>12</vt:i4>
      </vt:variant>
      <vt:variant>
        <vt:i4>0</vt:i4>
      </vt:variant>
      <vt:variant>
        <vt:i4>5</vt:i4>
      </vt:variant>
      <vt:variant>
        <vt:lpwstr>http://www.fas.harvard.edu/~hpcws/index2.htm</vt:lpwstr>
      </vt:variant>
      <vt:variant>
        <vt:lpwstr/>
      </vt:variant>
      <vt:variant>
        <vt:i4>524380</vt:i4>
      </vt:variant>
      <vt:variant>
        <vt:i4>9</vt:i4>
      </vt:variant>
      <vt:variant>
        <vt:i4>0</vt:i4>
      </vt:variant>
      <vt:variant>
        <vt:i4>5</vt:i4>
      </vt:variant>
      <vt:variant>
        <vt:lpwstr>http://www.mtholyoke.edu/acad/intrel/coldwar.htm</vt:lpwstr>
      </vt:variant>
      <vt:variant>
        <vt:lpwstr/>
      </vt:variant>
      <vt:variant>
        <vt:i4>5177467</vt:i4>
      </vt:variant>
      <vt:variant>
        <vt:i4>6</vt:i4>
      </vt:variant>
      <vt:variant>
        <vt:i4>0</vt:i4>
      </vt:variant>
      <vt:variant>
        <vt:i4>5</vt:i4>
      </vt:variant>
      <vt:variant>
        <vt:lpwstr>http://homepages.stmartin.edu/fac_staff/dprice/cold.war.htm</vt:lpwstr>
      </vt:variant>
      <vt:variant>
        <vt:lpwstr/>
      </vt:variant>
      <vt:variant>
        <vt:i4>3211276</vt:i4>
      </vt:variant>
      <vt:variant>
        <vt:i4>3</vt:i4>
      </vt:variant>
      <vt:variant>
        <vt:i4>0</vt:i4>
      </vt:variant>
      <vt:variant>
        <vt:i4>5</vt:i4>
      </vt:variant>
      <vt:variant>
        <vt:lpwstr>http://www.wilsoncenter.org/index.cfm?fuseaction=topics.home&amp;topic_id=1409</vt:lpwstr>
      </vt:variant>
      <vt:variant>
        <vt:lpwstr/>
      </vt:variant>
      <vt:variant>
        <vt:i4>5373994</vt:i4>
      </vt:variant>
      <vt:variant>
        <vt:i4>0</vt:i4>
      </vt:variant>
      <vt:variant>
        <vt:i4>0</vt:i4>
      </vt:variant>
      <vt:variant>
        <vt:i4>5</vt:i4>
      </vt:variant>
      <vt:variant>
        <vt:lpwstr>mailto:sellar@email.unc.edu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Christian Sellar</cp:lastModifiedBy>
  <cp:revision>12</cp:revision>
  <cp:lastPrinted>2017-08-22T14:40:00Z</cp:lastPrinted>
  <dcterms:created xsi:type="dcterms:W3CDTF">2021-08-20T21:07:00Z</dcterms:created>
  <dcterms:modified xsi:type="dcterms:W3CDTF">2022-11-03T21:02:00Z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5bd09e48d832384710aba6ef23d01ef5b7b3a96825edc107c9d7e1c992af45ed</vt:lpwstr>
  </property>
</Properties>
</file>