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A3F5" w14:textId="5F139199" w:rsidR="008F65E1" w:rsidRDefault="008F65E1" w:rsidP="007C0DDF"/>
    <w:p w14:paraId="0CC59205" w14:textId="67DE8B39" w:rsidR="007C0DDF" w:rsidRDefault="007C0DDF" w:rsidP="007C0DDF"/>
    <w:p w14:paraId="0773F636" w14:textId="77777777" w:rsidR="00666DAC" w:rsidRPr="00F00487" w:rsidRDefault="00666DAC" w:rsidP="00666DAC">
      <w:pPr>
        <w:jc w:val="center"/>
        <w:rPr>
          <w:rFonts w:asciiTheme="majorHAnsi" w:hAnsiTheme="majorHAnsi" w:cstheme="majorHAnsi"/>
          <w:sz w:val="28"/>
          <w:szCs w:val="28"/>
        </w:rPr>
      </w:pPr>
      <w:r w:rsidRPr="00F00487">
        <w:rPr>
          <w:rFonts w:asciiTheme="majorHAnsi" w:hAnsiTheme="majorHAnsi" w:cstheme="majorHAnsi"/>
          <w:sz w:val="28"/>
          <w:szCs w:val="28"/>
        </w:rPr>
        <w:t>Village of Hay Lakes</w:t>
      </w:r>
    </w:p>
    <w:p w14:paraId="06B932FD" w14:textId="27C7E5B0" w:rsidR="00666DAC" w:rsidRPr="00F00487" w:rsidRDefault="00ED76D2" w:rsidP="00666DAC">
      <w:pPr>
        <w:jc w:val="center"/>
        <w:rPr>
          <w:rFonts w:asciiTheme="majorHAnsi" w:hAnsiTheme="majorHAnsi" w:cstheme="majorHAnsi"/>
          <w:sz w:val="28"/>
          <w:szCs w:val="28"/>
        </w:rPr>
      </w:pPr>
      <w:r>
        <w:rPr>
          <w:rFonts w:asciiTheme="majorHAnsi" w:hAnsiTheme="majorHAnsi" w:cstheme="majorHAnsi"/>
          <w:sz w:val="28"/>
          <w:szCs w:val="28"/>
        </w:rPr>
        <w:t>Policy 0</w:t>
      </w:r>
      <w:r w:rsidR="003357EC">
        <w:rPr>
          <w:rFonts w:asciiTheme="majorHAnsi" w:hAnsiTheme="majorHAnsi" w:cstheme="majorHAnsi"/>
          <w:sz w:val="28"/>
          <w:szCs w:val="28"/>
        </w:rPr>
        <w:t>5</w:t>
      </w:r>
      <w:r>
        <w:rPr>
          <w:rFonts w:asciiTheme="majorHAnsi" w:hAnsiTheme="majorHAnsi" w:cstheme="majorHAnsi"/>
          <w:sz w:val="28"/>
          <w:szCs w:val="28"/>
        </w:rPr>
        <w:t>-2021</w:t>
      </w:r>
    </w:p>
    <w:p w14:paraId="09E5BE53" w14:textId="7744E018" w:rsidR="00666DAC" w:rsidRPr="00F00487" w:rsidRDefault="003357EC" w:rsidP="00666DAC">
      <w:pPr>
        <w:jc w:val="center"/>
        <w:rPr>
          <w:rFonts w:asciiTheme="majorHAnsi" w:hAnsiTheme="majorHAnsi" w:cstheme="majorHAnsi"/>
          <w:sz w:val="28"/>
          <w:szCs w:val="28"/>
        </w:rPr>
      </w:pPr>
      <w:r>
        <w:rPr>
          <w:rFonts w:asciiTheme="majorHAnsi" w:hAnsiTheme="majorHAnsi" w:cstheme="majorHAnsi"/>
          <w:sz w:val="28"/>
          <w:szCs w:val="28"/>
        </w:rPr>
        <w:t>Municipal and Reserve Land Policy</w:t>
      </w:r>
    </w:p>
    <w:p w14:paraId="4DC32249" w14:textId="7D4822C3" w:rsidR="00666DAC" w:rsidRDefault="00666DAC" w:rsidP="00666DAC">
      <w:pPr>
        <w:rPr>
          <w:rFonts w:asciiTheme="majorHAnsi" w:hAnsiTheme="majorHAnsi" w:cstheme="majorHAnsi"/>
          <w:sz w:val="24"/>
          <w:szCs w:val="24"/>
        </w:rPr>
      </w:pPr>
    </w:p>
    <w:p w14:paraId="536A8867" w14:textId="38FFB11C" w:rsidR="00C20140" w:rsidRDefault="00C20140" w:rsidP="00666DAC">
      <w:pPr>
        <w:rPr>
          <w:rFonts w:asciiTheme="majorHAnsi" w:hAnsiTheme="majorHAnsi" w:cstheme="majorHAnsi"/>
          <w:sz w:val="24"/>
          <w:szCs w:val="24"/>
        </w:rPr>
      </w:pPr>
    </w:p>
    <w:p w14:paraId="4A3FAB01" w14:textId="096267A4" w:rsidR="001F37B9" w:rsidRPr="001F37B9" w:rsidRDefault="00C20140" w:rsidP="001F37B9">
      <w:pPr>
        <w:rPr>
          <w:rFonts w:ascii="Calibri" w:eastAsia="Calibri" w:hAnsi="Calibri" w:cs="Calibri"/>
          <w:sz w:val="22"/>
          <w:szCs w:val="22"/>
          <w:lang w:eastAsia="en-CA"/>
        </w:rPr>
      </w:pPr>
      <w:r w:rsidRPr="00A95FA7">
        <w:rPr>
          <w:rFonts w:asciiTheme="majorHAnsi" w:hAnsiTheme="majorHAnsi" w:cstheme="majorHAnsi"/>
          <w:b/>
          <w:bCs/>
          <w:sz w:val="24"/>
          <w:szCs w:val="24"/>
        </w:rPr>
        <w:t>Policy</w:t>
      </w:r>
      <w:r>
        <w:rPr>
          <w:rFonts w:asciiTheme="majorHAnsi" w:hAnsiTheme="majorHAnsi" w:cstheme="majorHAnsi"/>
          <w:sz w:val="24"/>
          <w:szCs w:val="24"/>
        </w:rPr>
        <w:t>:</w:t>
      </w:r>
      <w:r w:rsidR="001F37B9">
        <w:rPr>
          <w:rFonts w:asciiTheme="majorHAnsi" w:hAnsiTheme="majorHAnsi" w:cstheme="majorHAnsi"/>
          <w:sz w:val="24"/>
          <w:szCs w:val="24"/>
        </w:rPr>
        <w:t xml:space="preserve">  </w:t>
      </w:r>
      <w:r w:rsidR="001F37B9" w:rsidRPr="001F37B9">
        <w:rPr>
          <w:rFonts w:ascii="Calibri" w:eastAsia="Calibri" w:hAnsi="Calibri" w:cs="Calibri"/>
          <w:sz w:val="22"/>
          <w:szCs w:val="22"/>
          <w:lang w:eastAsia="en-CA"/>
        </w:rPr>
        <w:t>Private use of Municipal Reserve properties is not permitted in the Municipal Government Act. See section 671(2)</w:t>
      </w:r>
      <w:r w:rsidR="007F6BA6">
        <w:rPr>
          <w:rFonts w:ascii="Calibri" w:eastAsia="Calibri" w:hAnsi="Calibri" w:cs="Calibri"/>
          <w:sz w:val="22"/>
          <w:szCs w:val="22"/>
          <w:lang w:eastAsia="en-CA"/>
        </w:rPr>
        <w:t xml:space="preserve"> included below:</w:t>
      </w:r>
    </w:p>
    <w:p w14:paraId="67C88240" w14:textId="77777777" w:rsidR="001F37B9" w:rsidRPr="001F37B9" w:rsidRDefault="001F37B9" w:rsidP="001F37B9">
      <w:pPr>
        <w:rPr>
          <w:rFonts w:ascii="Calibri" w:eastAsia="Calibri" w:hAnsi="Calibri" w:cs="Calibri"/>
          <w:sz w:val="22"/>
          <w:szCs w:val="22"/>
          <w:lang w:eastAsia="en-CA"/>
        </w:rPr>
      </w:pPr>
    </w:p>
    <w:p w14:paraId="1239C0AC" w14:textId="77777777" w:rsidR="001F37B9" w:rsidRPr="001F37B9" w:rsidRDefault="001F37B9" w:rsidP="001F37B9">
      <w:pPr>
        <w:autoSpaceDE w:val="0"/>
        <w:autoSpaceDN w:val="0"/>
        <w:rPr>
          <w:rFonts w:asciiTheme="minorHAnsi" w:eastAsia="Calibri" w:hAnsiTheme="minorHAnsi" w:cstheme="minorHAnsi"/>
          <w:b/>
          <w:bCs/>
          <w:sz w:val="22"/>
          <w:szCs w:val="22"/>
          <w:lang w:eastAsia="en-CA"/>
        </w:rPr>
      </w:pPr>
      <w:r w:rsidRPr="001F37B9">
        <w:rPr>
          <w:rFonts w:asciiTheme="minorHAnsi" w:eastAsia="Calibri" w:hAnsiTheme="minorHAnsi" w:cstheme="minorHAnsi"/>
          <w:b/>
          <w:bCs/>
          <w:sz w:val="22"/>
          <w:szCs w:val="22"/>
          <w:lang w:eastAsia="en-CA"/>
        </w:rPr>
        <w:t>Division 9</w:t>
      </w:r>
    </w:p>
    <w:p w14:paraId="4CA13DC8" w14:textId="77777777" w:rsidR="001F37B9" w:rsidRPr="001F37B9" w:rsidRDefault="001F37B9" w:rsidP="001F37B9">
      <w:pPr>
        <w:autoSpaceDE w:val="0"/>
        <w:autoSpaceDN w:val="0"/>
        <w:rPr>
          <w:rFonts w:asciiTheme="minorHAnsi" w:eastAsia="Calibri" w:hAnsiTheme="minorHAnsi" w:cstheme="minorHAnsi"/>
          <w:b/>
          <w:bCs/>
          <w:sz w:val="22"/>
          <w:szCs w:val="22"/>
          <w:lang w:eastAsia="en-CA"/>
        </w:rPr>
      </w:pPr>
      <w:r w:rsidRPr="001F37B9">
        <w:rPr>
          <w:rFonts w:asciiTheme="minorHAnsi" w:eastAsia="Calibri" w:hAnsiTheme="minorHAnsi" w:cstheme="minorHAnsi"/>
          <w:b/>
          <w:bCs/>
          <w:sz w:val="22"/>
          <w:szCs w:val="22"/>
          <w:lang w:eastAsia="en-CA"/>
        </w:rPr>
        <w:t>Use and Disposal of Reserve Land</w:t>
      </w:r>
    </w:p>
    <w:p w14:paraId="60CBFD71" w14:textId="77777777" w:rsidR="001F37B9" w:rsidRPr="001F37B9" w:rsidRDefault="001F37B9" w:rsidP="001F37B9">
      <w:pPr>
        <w:autoSpaceDE w:val="0"/>
        <w:autoSpaceDN w:val="0"/>
        <w:rPr>
          <w:rFonts w:asciiTheme="minorHAnsi" w:eastAsia="Calibri" w:hAnsiTheme="minorHAnsi" w:cstheme="minorHAnsi"/>
          <w:b/>
          <w:bCs/>
          <w:sz w:val="22"/>
          <w:szCs w:val="22"/>
          <w:lang w:eastAsia="en-CA"/>
        </w:rPr>
      </w:pPr>
      <w:r w:rsidRPr="001F37B9">
        <w:rPr>
          <w:rFonts w:asciiTheme="minorHAnsi" w:eastAsia="Calibri" w:hAnsiTheme="minorHAnsi" w:cstheme="minorHAnsi"/>
          <w:b/>
          <w:bCs/>
          <w:sz w:val="22"/>
          <w:szCs w:val="22"/>
          <w:lang w:eastAsia="en-CA"/>
        </w:rPr>
        <w:t>Use of reserve land, money</w:t>
      </w:r>
    </w:p>
    <w:p w14:paraId="0CC6C573" w14:textId="77777777" w:rsidR="001F37B9" w:rsidRPr="001F37B9" w:rsidRDefault="001F37B9" w:rsidP="001F37B9">
      <w:pPr>
        <w:autoSpaceDE w:val="0"/>
        <w:autoSpaceDN w:val="0"/>
        <w:rPr>
          <w:rFonts w:asciiTheme="minorHAnsi" w:eastAsia="Calibri" w:hAnsiTheme="minorHAnsi" w:cstheme="minorHAnsi"/>
          <w:sz w:val="22"/>
          <w:szCs w:val="22"/>
          <w:lang w:eastAsia="en-CA"/>
        </w:rPr>
      </w:pPr>
      <w:r w:rsidRPr="001F37B9">
        <w:rPr>
          <w:rFonts w:asciiTheme="minorHAnsi" w:eastAsia="Calibri" w:hAnsiTheme="minorHAnsi" w:cstheme="minorHAnsi"/>
          <w:b/>
          <w:bCs/>
          <w:sz w:val="22"/>
          <w:szCs w:val="22"/>
          <w:lang w:eastAsia="en-CA"/>
        </w:rPr>
        <w:t xml:space="preserve">671(1) </w:t>
      </w:r>
      <w:r w:rsidRPr="001F37B9">
        <w:rPr>
          <w:rFonts w:asciiTheme="minorHAnsi" w:eastAsia="Calibri" w:hAnsiTheme="minorHAnsi" w:cstheme="minorHAnsi"/>
          <w:sz w:val="22"/>
          <w:szCs w:val="22"/>
          <w:lang w:eastAsia="en-CA"/>
        </w:rPr>
        <w:t>Subject to section 676(1), environmental reserve must be</w:t>
      </w:r>
    </w:p>
    <w:p w14:paraId="409187BF" w14:textId="77777777" w:rsidR="001F37B9" w:rsidRPr="001F37B9" w:rsidRDefault="001F37B9" w:rsidP="001F37B9">
      <w:pPr>
        <w:autoSpaceDE w:val="0"/>
        <w:autoSpaceDN w:val="0"/>
        <w:rPr>
          <w:rFonts w:asciiTheme="minorHAnsi" w:eastAsia="Calibri" w:hAnsiTheme="minorHAnsi" w:cstheme="minorHAnsi"/>
          <w:sz w:val="22"/>
          <w:szCs w:val="22"/>
          <w:lang w:eastAsia="en-CA"/>
        </w:rPr>
      </w:pPr>
      <w:r w:rsidRPr="001F37B9">
        <w:rPr>
          <w:rFonts w:asciiTheme="minorHAnsi" w:eastAsia="Calibri" w:hAnsiTheme="minorHAnsi" w:cstheme="minorHAnsi"/>
          <w:sz w:val="22"/>
          <w:szCs w:val="22"/>
          <w:lang w:eastAsia="en-CA"/>
        </w:rPr>
        <w:t>left in its natural state or be used as a public park.</w:t>
      </w:r>
    </w:p>
    <w:p w14:paraId="2A11825B" w14:textId="77777777" w:rsidR="001F37B9" w:rsidRPr="001F37B9" w:rsidRDefault="001F37B9" w:rsidP="001F37B9">
      <w:pPr>
        <w:autoSpaceDE w:val="0"/>
        <w:autoSpaceDN w:val="0"/>
        <w:rPr>
          <w:rFonts w:asciiTheme="minorHAnsi" w:eastAsia="Calibri" w:hAnsiTheme="minorHAnsi" w:cstheme="minorHAnsi"/>
          <w:sz w:val="22"/>
          <w:szCs w:val="22"/>
          <w:lang w:eastAsia="en-CA"/>
        </w:rPr>
      </w:pPr>
      <w:r w:rsidRPr="001F37B9">
        <w:rPr>
          <w:rFonts w:asciiTheme="minorHAnsi" w:eastAsia="Calibri" w:hAnsiTheme="minorHAnsi" w:cstheme="minorHAnsi"/>
          <w:b/>
          <w:bCs/>
          <w:sz w:val="22"/>
          <w:szCs w:val="22"/>
          <w:lang w:eastAsia="en-CA"/>
        </w:rPr>
        <w:t xml:space="preserve">(2) </w:t>
      </w:r>
      <w:r w:rsidRPr="001F37B9">
        <w:rPr>
          <w:rFonts w:asciiTheme="minorHAnsi" w:eastAsia="Calibri" w:hAnsiTheme="minorHAnsi" w:cstheme="minorHAnsi"/>
          <w:sz w:val="22"/>
          <w:szCs w:val="22"/>
          <w:lang w:eastAsia="en-CA"/>
        </w:rPr>
        <w:t>Municipal reserve, school reserve or municipal and school</w:t>
      </w:r>
    </w:p>
    <w:p w14:paraId="7CC299F9" w14:textId="77777777" w:rsidR="001F37B9" w:rsidRPr="001F37B9" w:rsidRDefault="001F37B9" w:rsidP="001F37B9">
      <w:pPr>
        <w:autoSpaceDE w:val="0"/>
        <w:autoSpaceDN w:val="0"/>
        <w:rPr>
          <w:rFonts w:asciiTheme="minorHAnsi" w:eastAsia="Calibri" w:hAnsiTheme="minorHAnsi" w:cstheme="minorHAnsi"/>
          <w:sz w:val="22"/>
          <w:szCs w:val="22"/>
          <w:lang w:eastAsia="en-CA"/>
        </w:rPr>
      </w:pPr>
      <w:r w:rsidRPr="001F37B9">
        <w:rPr>
          <w:rFonts w:asciiTheme="minorHAnsi" w:eastAsia="Calibri" w:hAnsiTheme="minorHAnsi" w:cstheme="minorHAnsi"/>
          <w:sz w:val="22"/>
          <w:szCs w:val="22"/>
          <w:lang w:eastAsia="en-CA"/>
        </w:rPr>
        <w:t>reserve may be used by a municipality or school board or by them</w:t>
      </w:r>
    </w:p>
    <w:p w14:paraId="5099D925" w14:textId="77777777" w:rsidR="001F37B9" w:rsidRPr="001F37B9" w:rsidRDefault="001F37B9" w:rsidP="001F37B9">
      <w:pPr>
        <w:autoSpaceDE w:val="0"/>
        <w:autoSpaceDN w:val="0"/>
        <w:rPr>
          <w:rFonts w:asciiTheme="minorHAnsi" w:eastAsia="Calibri" w:hAnsiTheme="minorHAnsi" w:cstheme="minorHAnsi"/>
          <w:sz w:val="22"/>
          <w:szCs w:val="22"/>
          <w:lang w:eastAsia="en-CA"/>
        </w:rPr>
      </w:pPr>
      <w:r w:rsidRPr="001F37B9">
        <w:rPr>
          <w:rFonts w:asciiTheme="minorHAnsi" w:eastAsia="Calibri" w:hAnsiTheme="minorHAnsi" w:cstheme="minorHAnsi"/>
          <w:sz w:val="22"/>
          <w:szCs w:val="22"/>
          <w:lang w:eastAsia="en-CA"/>
        </w:rPr>
        <w:t xml:space="preserve">jointly only for any or </w:t>
      </w:r>
      <w:proofErr w:type="gramStart"/>
      <w:r w:rsidRPr="001F37B9">
        <w:rPr>
          <w:rFonts w:asciiTheme="minorHAnsi" w:eastAsia="Calibri" w:hAnsiTheme="minorHAnsi" w:cstheme="minorHAnsi"/>
          <w:sz w:val="22"/>
          <w:szCs w:val="22"/>
          <w:lang w:eastAsia="en-CA"/>
        </w:rPr>
        <w:t>all of</w:t>
      </w:r>
      <w:proofErr w:type="gramEnd"/>
      <w:r w:rsidRPr="001F37B9">
        <w:rPr>
          <w:rFonts w:asciiTheme="minorHAnsi" w:eastAsia="Calibri" w:hAnsiTheme="minorHAnsi" w:cstheme="minorHAnsi"/>
          <w:sz w:val="22"/>
          <w:szCs w:val="22"/>
          <w:lang w:eastAsia="en-CA"/>
        </w:rPr>
        <w:t xml:space="preserve"> the following purposes:</w:t>
      </w:r>
    </w:p>
    <w:p w14:paraId="392C4BAA" w14:textId="77777777" w:rsidR="001F37B9" w:rsidRPr="001F37B9" w:rsidRDefault="001F37B9" w:rsidP="001F37B9">
      <w:pPr>
        <w:autoSpaceDE w:val="0"/>
        <w:autoSpaceDN w:val="0"/>
        <w:rPr>
          <w:rFonts w:asciiTheme="minorHAnsi" w:eastAsia="Calibri" w:hAnsiTheme="minorHAnsi" w:cstheme="minorHAnsi"/>
          <w:sz w:val="22"/>
          <w:szCs w:val="22"/>
          <w:lang w:eastAsia="en-CA"/>
        </w:rPr>
      </w:pPr>
      <w:r w:rsidRPr="001F37B9">
        <w:rPr>
          <w:rFonts w:asciiTheme="minorHAnsi" w:eastAsia="Calibri" w:hAnsiTheme="minorHAnsi" w:cstheme="minorHAnsi"/>
          <w:sz w:val="22"/>
          <w:szCs w:val="22"/>
          <w:lang w:eastAsia="en-CA"/>
        </w:rPr>
        <w:t xml:space="preserve">(a) a public </w:t>
      </w:r>
      <w:proofErr w:type="gramStart"/>
      <w:r w:rsidRPr="001F37B9">
        <w:rPr>
          <w:rFonts w:asciiTheme="minorHAnsi" w:eastAsia="Calibri" w:hAnsiTheme="minorHAnsi" w:cstheme="minorHAnsi"/>
          <w:sz w:val="22"/>
          <w:szCs w:val="22"/>
          <w:lang w:eastAsia="en-CA"/>
        </w:rPr>
        <w:t>park;</w:t>
      </w:r>
      <w:proofErr w:type="gramEnd"/>
    </w:p>
    <w:p w14:paraId="735F8FD2" w14:textId="77777777" w:rsidR="001F37B9" w:rsidRPr="001F37B9" w:rsidRDefault="001F37B9" w:rsidP="001F37B9">
      <w:pPr>
        <w:autoSpaceDE w:val="0"/>
        <w:autoSpaceDN w:val="0"/>
        <w:rPr>
          <w:rFonts w:asciiTheme="minorHAnsi" w:eastAsia="Calibri" w:hAnsiTheme="minorHAnsi" w:cstheme="minorHAnsi"/>
          <w:sz w:val="22"/>
          <w:szCs w:val="22"/>
          <w:lang w:eastAsia="en-CA"/>
        </w:rPr>
      </w:pPr>
      <w:r w:rsidRPr="001F37B9">
        <w:rPr>
          <w:rFonts w:asciiTheme="minorHAnsi" w:eastAsia="Calibri" w:hAnsiTheme="minorHAnsi" w:cstheme="minorHAnsi"/>
          <w:sz w:val="22"/>
          <w:szCs w:val="22"/>
          <w:lang w:eastAsia="en-CA"/>
        </w:rPr>
        <w:t xml:space="preserve">(b) a public recreation </w:t>
      </w:r>
      <w:proofErr w:type="gramStart"/>
      <w:r w:rsidRPr="001F37B9">
        <w:rPr>
          <w:rFonts w:asciiTheme="minorHAnsi" w:eastAsia="Calibri" w:hAnsiTheme="minorHAnsi" w:cstheme="minorHAnsi"/>
          <w:sz w:val="22"/>
          <w:szCs w:val="22"/>
          <w:lang w:eastAsia="en-CA"/>
        </w:rPr>
        <w:t>area;</w:t>
      </w:r>
      <w:proofErr w:type="gramEnd"/>
    </w:p>
    <w:p w14:paraId="341D6E0A" w14:textId="77777777" w:rsidR="001F37B9" w:rsidRPr="001F37B9" w:rsidRDefault="001F37B9" w:rsidP="001F37B9">
      <w:pPr>
        <w:autoSpaceDE w:val="0"/>
        <w:autoSpaceDN w:val="0"/>
        <w:rPr>
          <w:rFonts w:asciiTheme="minorHAnsi" w:eastAsia="Calibri" w:hAnsiTheme="minorHAnsi" w:cstheme="minorHAnsi"/>
          <w:sz w:val="22"/>
          <w:szCs w:val="22"/>
          <w:lang w:eastAsia="en-CA"/>
        </w:rPr>
      </w:pPr>
      <w:r w:rsidRPr="001F37B9">
        <w:rPr>
          <w:rFonts w:asciiTheme="minorHAnsi" w:eastAsia="Calibri" w:hAnsiTheme="minorHAnsi" w:cstheme="minorHAnsi"/>
          <w:sz w:val="22"/>
          <w:szCs w:val="22"/>
          <w:lang w:eastAsia="en-CA"/>
        </w:rPr>
        <w:t xml:space="preserve">(c) school board </w:t>
      </w:r>
      <w:proofErr w:type="gramStart"/>
      <w:r w:rsidRPr="001F37B9">
        <w:rPr>
          <w:rFonts w:asciiTheme="minorHAnsi" w:eastAsia="Calibri" w:hAnsiTheme="minorHAnsi" w:cstheme="minorHAnsi"/>
          <w:sz w:val="22"/>
          <w:szCs w:val="22"/>
          <w:lang w:eastAsia="en-CA"/>
        </w:rPr>
        <w:t>purposes;</w:t>
      </w:r>
      <w:proofErr w:type="gramEnd"/>
    </w:p>
    <w:p w14:paraId="68134E1F" w14:textId="77777777" w:rsidR="001F37B9" w:rsidRPr="001F37B9" w:rsidRDefault="001F37B9" w:rsidP="001F37B9">
      <w:pPr>
        <w:rPr>
          <w:rFonts w:asciiTheme="minorHAnsi" w:eastAsia="Calibri" w:hAnsiTheme="minorHAnsi" w:cstheme="minorHAnsi"/>
          <w:sz w:val="22"/>
          <w:szCs w:val="22"/>
          <w:lang w:eastAsia="en-CA"/>
        </w:rPr>
      </w:pPr>
      <w:r w:rsidRPr="001F37B9">
        <w:rPr>
          <w:rFonts w:asciiTheme="minorHAnsi" w:eastAsia="Calibri" w:hAnsiTheme="minorHAnsi" w:cstheme="minorHAnsi"/>
          <w:sz w:val="22"/>
          <w:szCs w:val="22"/>
          <w:lang w:eastAsia="en-CA"/>
        </w:rPr>
        <w:t>(d) to separate areas of land that are used for different purposes.</w:t>
      </w:r>
    </w:p>
    <w:p w14:paraId="47A8E8F5" w14:textId="77777777" w:rsidR="001F37B9" w:rsidRPr="001F37B9" w:rsidRDefault="001F37B9" w:rsidP="001F37B9">
      <w:pPr>
        <w:rPr>
          <w:rFonts w:asciiTheme="minorHAnsi" w:eastAsia="Calibri" w:hAnsiTheme="minorHAnsi" w:cstheme="minorHAnsi"/>
          <w:sz w:val="22"/>
          <w:szCs w:val="22"/>
          <w:lang w:eastAsia="en-CA"/>
        </w:rPr>
      </w:pPr>
    </w:p>
    <w:p w14:paraId="35FDD5D9" w14:textId="77777777" w:rsidR="001F37B9" w:rsidRPr="001F37B9" w:rsidRDefault="001F37B9" w:rsidP="001F37B9">
      <w:pPr>
        <w:autoSpaceDE w:val="0"/>
        <w:autoSpaceDN w:val="0"/>
        <w:rPr>
          <w:rFonts w:asciiTheme="minorHAnsi" w:eastAsia="Calibri" w:hAnsiTheme="minorHAnsi" w:cstheme="minorHAnsi"/>
          <w:b/>
          <w:bCs/>
          <w:sz w:val="22"/>
          <w:szCs w:val="22"/>
          <w:lang w:eastAsia="en-CA"/>
        </w:rPr>
      </w:pPr>
      <w:r w:rsidRPr="001F37B9">
        <w:rPr>
          <w:rFonts w:asciiTheme="minorHAnsi" w:eastAsia="Calibri" w:hAnsiTheme="minorHAnsi" w:cstheme="minorHAnsi"/>
          <w:b/>
          <w:bCs/>
          <w:sz w:val="22"/>
          <w:szCs w:val="22"/>
          <w:lang w:eastAsia="en-CA"/>
        </w:rPr>
        <w:t>Disposal of municipal and school reserve</w:t>
      </w:r>
    </w:p>
    <w:p w14:paraId="6601AD50" w14:textId="77777777" w:rsidR="001F37B9" w:rsidRPr="001F37B9" w:rsidRDefault="001F37B9" w:rsidP="001F37B9">
      <w:pPr>
        <w:autoSpaceDE w:val="0"/>
        <w:autoSpaceDN w:val="0"/>
        <w:rPr>
          <w:rFonts w:asciiTheme="minorHAnsi" w:eastAsia="Calibri" w:hAnsiTheme="minorHAnsi" w:cstheme="minorHAnsi"/>
          <w:sz w:val="22"/>
          <w:szCs w:val="22"/>
          <w:lang w:eastAsia="en-CA"/>
        </w:rPr>
      </w:pPr>
      <w:r w:rsidRPr="001F37B9">
        <w:rPr>
          <w:rFonts w:asciiTheme="minorHAnsi" w:eastAsia="Calibri" w:hAnsiTheme="minorHAnsi" w:cstheme="minorHAnsi"/>
          <w:b/>
          <w:bCs/>
          <w:sz w:val="22"/>
          <w:szCs w:val="22"/>
          <w:lang w:eastAsia="en-CA"/>
        </w:rPr>
        <w:t xml:space="preserve">674(1) </w:t>
      </w:r>
      <w:r w:rsidRPr="001F37B9">
        <w:rPr>
          <w:rFonts w:asciiTheme="minorHAnsi" w:eastAsia="Calibri" w:hAnsiTheme="minorHAnsi" w:cstheme="minorHAnsi"/>
          <w:sz w:val="22"/>
          <w:szCs w:val="22"/>
          <w:lang w:eastAsia="en-CA"/>
        </w:rPr>
        <w:t>Despite section 70, if</w:t>
      </w:r>
    </w:p>
    <w:p w14:paraId="6962BAD7" w14:textId="77777777" w:rsidR="001F37B9" w:rsidRPr="001F37B9" w:rsidRDefault="001F37B9" w:rsidP="001F37B9">
      <w:pPr>
        <w:autoSpaceDE w:val="0"/>
        <w:autoSpaceDN w:val="0"/>
        <w:rPr>
          <w:rFonts w:asciiTheme="minorHAnsi" w:eastAsia="Calibri" w:hAnsiTheme="minorHAnsi" w:cstheme="minorHAnsi"/>
          <w:sz w:val="22"/>
          <w:szCs w:val="22"/>
          <w:lang w:eastAsia="en-CA"/>
        </w:rPr>
      </w:pPr>
      <w:r w:rsidRPr="001F37B9">
        <w:rPr>
          <w:rFonts w:asciiTheme="minorHAnsi" w:eastAsia="Calibri" w:hAnsiTheme="minorHAnsi" w:cstheme="minorHAnsi"/>
          <w:sz w:val="22"/>
          <w:szCs w:val="22"/>
          <w:lang w:eastAsia="en-CA"/>
        </w:rPr>
        <w:t xml:space="preserve">(a) a council wishes to sell, </w:t>
      </w:r>
      <w:proofErr w:type="gramStart"/>
      <w:r w:rsidRPr="001F37B9">
        <w:rPr>
          <w:rFonts w:asciiTheme="minorHAnsi" w:eastAsia="Calibri" w:hAnsiTheme="minorHAnsi" w:cstheme="minorHAnsi"/>
          <w:sz w:val="22"/>
          <w:szCs w:val="22"/>
          <w:lang w:eastAsia="en-CA"/>
        </w:rPr>
        <w:t>lease</w:t>
      </w:r>
      <w:proofErr w:type="gramEnd"/>
      <w:r w:rsidRPr="001F37B9">
        <w:rPr>
          <w:rFonts w:asciiTheme="minorHAnsi" w:eastAsia="Calibri" w:hAnsiTheme="minorHAnsi" w:cstheme="minorHAnsi"/>
          <w:sz w:val="22"/>
          <w:szCs w:val="22"/>
          <w:lang w:eastAsia="en-CA"/>
        </w:rPr>
        <w:t xml:space="preserve"> or otherwise dispose of</w:t>
      </w:r>
    </w:p>
    <w:p w14:paraId="0BA6AFB6" w14:textId="77777777" w:rsidR="001F37B9" w:rsidRPr="001F37B9" w:rsidRDefault="001F37B9" w:rsidP="001F37B9">
      <w:pPr>
        <w:autoSpaceDE w:val="0"/>
        <w:autoSpaceDN w:val="0"/>
        <w:rPr>
          <w:rFonts w:asciiTheme="minorHAnsi" w:eastAsia="Calibri" w:hAnsiTheme="minorHAnsi" w:cstheme="minorHAnsi"/>
          <w:sz w:val="22"/>
          <w:szCs w:val="22"/>
          <w:lang w:eastAsia="en-CA"/>
        </w:rPr>
      </w:pPr>
      <w:r w:rsidRPr="001F37B9">
        <w:rPr>
          <w:rFonts w:asciiTheme="minorHAnsi" w:eastAsia="Calibri" w:hAnsiTheme="minorHAnsi" w:cstheme="minorHAnsi"/>
          <w:sz w:val="22"/>
          <w:szCs w:val="22"/>
          <w:lang w:eastAsia="en-CA"/>
        </w:rPr>
        <w:t>municipal reserve or community services reserve, or</w:t>
      </w:r>
    </w:p>
    <w:p w14:paraId="14AF9849" w14:textId="77777777" w:rsidR="001F37B9" w:rsidRPr="001F37B9" w:rsidRDefault="001F37B9" w:rsidP="001F37B9">
      <w:pPr>
        <w:autoSpaceDE w:val="0"/>
        <w:autoSpaceDN w:val="0"/>
        <w:rPr>
          <w:rFonts w:asciiTheme="minorHAnsi" w:eastAsia="Calibri" w:hAnsiTheme="minorHAnsi" w:cstheme="minorHAnsi"/>
          <w:sz w:val="22"/>
          <w:szCs w:val="22"/>
          <w:lang w:eastAsia="en-CA"/>
        </w:rPr>
      </w:pPr>
      <w:r w:rsidRPr="001F37B9">
        <w:rPr>
          <w:rFonts w:asciiTheme="minorHAnsi" w:eastAsia="Calibri" w:hAnsiTheme="minorHAnsi" w:cstheme="minorHAnsi"/>
          <w:sz w:val="22"/>
          <w:szCs w:val="22"/>
          <w:lang w:eastAsia="en-CA"/>
        </w:rPr>
        <w:t>(b) a council and a school board wish to sell, lease or otherwise</w:t>
      </w:r>
    </w:p>
    <w:p w14:paraId="2F71E0B8" w14:textId="77777777" w:rsidR="001F37B9" w:rsidRPr="001F37B9" w:rsidRDefault="001F37B9" w:rsidP="001F37B9">
      <w:pPr>
        <w:autoSpaceDE w:val="0"/>
        <w:autoSpaceDN w:val="0"/>
        <w:rPr>
          <w:rFonts w:asciiTheme="minorHAnsi" w:eastAsia="Calibri" w:hAnsiTheme="minorHAnsi" w:cstheme="minorHAnsi"/>
          <w:sz w:val="22"/>
          <w:szCs w:val="22"/>
          <w:lang w:eastAsia="en-CA"/>
        </w:rPr>
      </w:pPr>
      <w:r w:rsidRPr="001F37B9">
        <w:rPr>
          <w:rFonts w:asciiTheme="minorHAnsi" w:eastAsia="Calibri" w:hAnsiTheme="minorHAnsi" w:cstheme="minorHAnsi"/>
          <w:sz w:val="22"/>
          <w:szCs w:val="22"/>
          <w:lang w:eastAsia="en-CA"/>
        </w:rPr>
        <w:t>dispose of municipal and school reserve,</w:t>
      </w:r>
    </w:p>
    <w:p w14:paraId="3EC6AF29" w14:textId="77777777" w:rsidR="001F37B9" w:rsidRPr="001F37B9" w:rsidRDefault="001F37B9" w:rsidP="001F37B9">
      <w:pPr>
        <w:autoSpaceDE w:val="0"/>
        <w:autoSpaceDN w:val="0"/>
        <w:rPr>
          <w:rFonts w:asciiTheme="minorHAnsi" w:eastAsia="Calibri" w:hAnsiTheme="minorHAnsi" w:cstheme="minorHAnsi"/>
          <w:sz w:val="22"/>
          <w:szCs w:val="22"/>
          <w:lang w:eastAsia="en-CA"/>
        </w:rPr>
      </w:pPr>
      <w:r w:rsidRPr="001F37B9">
        <w:rPr>
          <w:rFonts w:asciiTheme="minorHAnsi" w:eastAsia="Calibri" w:hAnsiTheme="minorHAnsi" w:cstheme="minorHAnsi"/>
          <w:sz w:val="22"/>
          <w:szCs w:val="22"/>
          <w:lang w:eastAsia="en-CA"/>
        </w:rPr>
        <w:t>a public hearing must be held in accordance with section 230 and</w:t>
      </w:r>
    </w:p>
    <w:p w14:paraId="673A9A33" w14:textId="77777777" w:rsidR="001F37B9" w:rsidRPr="001F37B9" w:rsidRDefault="001F37B9" w:rsidP="001F37B9">
      <w:pPr>
        <w:autoSpaceDE w:val="0"/>
        <w:autoSpaceDN w:val="0"/>
        <w:rPr>
          <w:rFonts w:asciiTheme="minorHAnsi" w:eastAsia="Calibri" w:hAnsiTheme="minorHAnsi" w:cstheme="minorHAnsi"/>
          <w:sz w:val="22"/>
          <w:szCs w:val="22"/>
          <w:lang w:eastAsia="en-CA"/>
        </w:rPr>
      </w:pPr>
      <w:r w:rsidRPr="001F37B9">
        <w:rPr>
          <w:rFonts w:asciiTheme="minorHAnsi" w:eastAsia="Calibri" w:hAnsiTheme="minorHAnsi" w:cstheme="minorHAnsi"/>
          <w:sz w:val="22"/>
          <w:szCs w:val="22"/>
          <w:lang w:eastAsia="en-CA"/>
        </w:rPr>
        <w:t>must be advertised in accordance with section 606.</w:t>
      </w:r>
    </w:p>
    <w:p w14:paraId="4E3A7C5B" w14:textId="77777777" w:rsidR="001F37B9" w:rsidRPr="001F37B9" w:rsidRDefault="001F37B9" w:rsidP="001F37B9">
      <w:pPr>
        <w:autoSpaceDE w:val="0"/>
        <w:autoSpaceDN w:val="0"/>
        <w:rPr>
          <w:rFonts w:asciiTheme="minorHAnsi" w:eastAsia="Calibri" w:hAnsiTheme="minorHAnsi" w:cstheme="minorHAnsi"/>
          <w:sz w:val="22"/>
          <w:szCs w:val="22"/>
          <w:lang w:eastAsia="en-CA"/>
        </w:rPr>
      </w:pPr>
      <w:r w:rsidRPr="001F37B9">
        <w:rPr>
          <w:rFonts w:asciiTheme="minorHAnsi" w:eastAsia="Calibri" w:hAnsiTheme="minorHAnsi" w:cstheme="minorHAnsi"/>
          <w:b/>
          <w:bCs/>
          <w:sz w:val="22"/>
          <w:szCs w:val="22"/>
          <w:lang w:eastAsia="en-CA"/>
        </w:rPr>
        <w:t xml:space="preserve">(2) </w:t>
      </w:r>
      <w:r w:rsidRPr="001F37B9">
        <w:rPr>
          <w:rFonts w:asciiTheme="minorHAnsi" w:eastAsia="Calibri" w:hAnsiTheme="minorHAnsi" w:cstheme="minorHAnsi"/>
          <w:sz w:val="22"/>
          <w:szCs w:val="22"/>
          <w:lang w:eastAsia="en-CA"/>
        </w:rPr>
        <w:t>In addition to the notice required under subsection (1), notices</w:t>
      </w:r>
    </w:p>
    <w:p w14:paraId="34C18321" w14:textId="77777777" w:rsidR="001F37B9" w:rsidRPr="001F37B9" w:rsidRDefault="001F37B9" w:rsidP="001F37B9">
      <w:pPr>
        <w:autoSpaceDE w:val="0"/>
        <w:autoSpaceDN w:val="0"/>
        <w:rPr>
          <w:rFonts w:asciiTheme="minorHAnsi" w:eastAsia="Calibri" w:hAnsiTheme="minorHAnsi" w:cstheme="minorHAnsi"/>
          <w:sz w:val="22"/>
          <w:szCs w:val="22"/>
          <w:lang w:eastAsia="en-CA"/>
        </w:rPr>
      </w:pPr>
      <w:r w:rsidRPr="001F37B9">
        <w:rPr>
          <w:rFonts w:asciiTheme="minorHAnsi" w:eastAsia="Calibri" w:hAnsiTheme="minorHAnsi" w:cstheme="minorHAnsi"/>
          <w:sz w:val="22"/>
          <w:szCs w:val="22"/>
          <w:lang w:eastAsia="en-CA"/>
        </w:rPr>
        <w:t>containing the information required under section 606 must be</w:t>
      </w:r>
    </w:p>
    <w:p w14:paraId="7ED05B2E" w14:textId="77777777" w:rsidR="001F37B9" w:rsidRPr="001F37B9" w:rsidRDefault="001F37B9" w:rsidP="001F37B9">
      <w:pPr>
        <w:autoSpaceDE w:val="0"/>
        <w:autoSpaceDN w:val="0"/>
        <w:rPr>
          <w:rFonts w:asciiTheme="minorHAnsi" w:eastAsia="Calibri" w:hAnsiTheme="minorHAnsi" w:cstheme="minorHAnsi"/>
          <w:sz w:val="22"/>
          <w:szCs w:val="22"/>
          <w:lang w:eastAsia="en-CA"/>
        </w:rPr>
      </w:pPr>
      <w:r w:rsidRPr="001F37B9">
        <w:rPr>
          <w:rFonts w:asciiTheme="minorHAnsi" w:eastAsia="Calibri" w:hAnsiTheme="minorHAnsi" w:cstheme="minorHAnsi"/>
          <w:sz w:val="22"/>
          <w:szCs w:val="22"/>
          <w:lang w:eastAsia="en-CA"/>
        </w:rPr>
        <w:t>posted on or near the municipal reserve, community services</w:t>
      </w:r>
    </w:p>
    <w:p w14:paraId="1A46FDE2" w14:textId="77777777" w:rsidR="001F37B9" w:rsidRPr="001F37B9" w:rsidRDefault="001F37B9" w:rsidP="001F37B9">
      <w:pPr>
        <w:autoSpaceDE w:val="0"/>
        <w:autoSpaceDN w:val="0"/>
        <w:rPr>
          <w:rFonts w:asciiTheme="minorHAnsi" w:eastAsia="Calibri" w:hAnsiTheme="minorHAnsi" w:cstheme="minorHAnsi"/>
          <w:sz w:val="22"/>
          <w:szCs w:val="22"/>
          <w:lang w:eastAsia="en-CA"/>
        </w:rPr>
      </w:pPr>
      <w:r w:rsidRPr="001F37B9">
        <w:rPr>
          <w:rFonts w:asciiTheme="minorHAnsi" w:eastAsia="Calibri" w:hAnsiTheme="minorHAnsi" w:cstheme="minorHAnsi"/>
          <w:sz w:val="22"/>
          <w:szCs w:val="22"/>
          <w:lang w:eastAsia="en-CA"/>
        </w:rPr>
        <w:t>reserve or municipal and school reserve that is the subject of the</w:t>
      </w:r>
    </w:p>
    <w:p w14:paraId="3086787B" w14:textId="77777777" w:rsidR="001F37B9" w:rsidRPr="001F37B9" w:rsidRDefault="001F37B9" w:rsidP="001F37B9">
      <w:pPr>
        <w:rPr>
          <w:rFonts w:asciiTheme="minorHAnsi" w:eastAsia="Calibri" w:hAnsiTheme="minorHAnsi" w:cstheme="minorHAnsi"/>
          <w:sz w:val="22"/>
          <w:szCs w:val="22"/>
          <w:lang w:eastAsia="en-CA"/>
        </w:rPr>
      </w:pPr>
      <w:r w:rsidRPr="001F37B9">
        <w:rPr>
          <w:rFonts w:asciiTheme="minorHAnsi" w:eastAsia="Calibri" w:hAnsiTheme="minorHAnsi" w:cstheme="minorHAnsi"/>
          <w:sz w:val="22"/>
          <w:szCs w:val="22"/>
          <w:lang w:eastAsia="en-CA"/>
        </w:rPr>
        <w:t>hearing.</w:t>
      </w:r>
    </w:p>
    <w:p w14:paraId="398A32C2" w14:textId="05CA0EAD" w:rsidR="001469C9" w:rsidRDefault="001469C9" w:rsidP="00666DAC">
      <w:pPr>
        <w:rPr>
          <w:rFonts w:asciiTheme="majorHAnsi" w:hAnsiTheme="majorHAnsi" w:cstheme="majorHAnsi"/>
          <w:sz w:val="24"/>
          <w:szCs w:val="24"/>
        </w:rPr>
      </w:pPr>
    </w:p>
    <w:p w14:paraId="5A85D1B9" w14:textId="64E4234A" w:rsidR="007F6BA6" w:rsidRDefault="007F6BA6" w:rsidP="007F6BA6">
      <w:pPr>
        <w:rPr>
          <w:rFonts w:ascii="Calibri" w:eastAsia="Calibri" w:hAnsi="Calibri" w:cs="Calibri"/>
          <w:sz w:val="22"/>
          <w:szCs w:val="22"/>
          <w:lang w:eastAsia="en-CA"/>
        </w:rPr>
      </w:pPr>
      <w:r w:rsidRPr="001F37B9">
        <w:rPr>
          <w:rFonts w:ascii="Calibri" w:eastAsia="Calibri" w:hAnsi="Calibri" w:cs="Calibri"/>
          <w:sz w:val="22"/>
          <w:szCs w:val="22"/>
          <w:lang w:eastAsia="en-CA"/>
        </w:rPr>
        <w:t>The only thing M</w:t>
      </w:r>
      <w:r w:rsidR="003119C4">
        <w:rPr>
          <w:rFonts w:ascii="Calibri" w:eastAsia="Calibri" w:hAnsi="Calibri" w:cs="Calibri"/>
          <w:sz w:val="22"/>
          <w:szCs w:val="22"/>
          <w:lang w:eastAsia="en-CA"/>
        </w:rPr>
        <w:t>unicipal Reserve</w:t>
      </w:r>
      <w:r w:rsidRPr="001F37B9">
        <w:rPr>
          <w:rFonts w:ascii="Calibri" w:eastAsia="Calibri" w:hAnsi="Calibri" w:cs="Calibri"/>
          <w:sz w:val="22"/>
          <w:szCs w:val="22"/>
          <w:lang w:eastAsia="en-CA"/>
        </w:rPr>
        <w:t xml:space="preserve"> </w:t>
      </w:r>
      <w:r w:rsidR="003119C4">
        <w:rPr>
          <w:rFonts w:ascii="Calibri" w:eastAsia="Calibri" w:hAnsi="Calibri" w:cs="Calibri"/>
          <w:sz w:val="22"/>
          <w:szCs w:val="22"/>
          <w:lang w:eastAsia="en-CA"/>
        </w:rPr>
        <w:t>L</w:t>
      </w:r>
      <w:r w:rsidRPr="001F37B9">
        <w:rPr>
          <w:rFonts w:ascii="Calibri" w:eastAsia="Calibri" w:hAnsi="Calibri" w:cs="Calibri"/>
          <w:sz w:val="22"/>
          <w:szCs w:val="22"/>
          <w:lang w:eastAsia="en-CA"/>
        </w:rPr>
        <w:t xml:space="preserve">ands can be used for </w:t>
      </w:r>
      <w:proofErr w:type="gramStart"/>
      <w:r w:rsidRPr="001F37B9">
        <w:rPr>
          <w:rFonts w:ascii="Calibri" w:eastAsia="Calibri" w:hAnsi="Calibri" w:cs="Calibri"/>
          <w:sz w:val="22"/>
          <w:szCs w:val="22"/>
          <w:lang w:eastAsia="en-CA"/>
        </w:rPr>
        <w:t>are:</w:t>
      </w:r>
      <w:proofErr w:type="gramEnd"/>
      <w:r w:rsidRPr="001F37B9">
        <w:rPr>
          <w:rFonts w:ascii="Calibri" w:eastAsia="Calibri" w:hAnsi="Calibri" w:cs="Calibri"/>
          <w:sz w:val="22"/>
          <w:szCs w:val="22"/>
          <w:lang w:eastAsia="en-CA"/>
        </w:rPr>
        <w:t xml:space="preserve"> </w:t>
      </w:r>
      <w:r>
        <w:rPr>
          <w:rFonts w:ascii="Calibri" w:eastAsia="Calibri" w:hAnsi="Calibri" w:cs="Calibri"/>
          <w:sz w:val="22"/>
          <w:szCs w:val="22"/>
          <w:lang w:eastAsia="en-CA"/>
        </w:rPr>
        <w:t xml:space="preserve"> </w:t>
      </w:r>
      <w:r w:rsidRPr="001F37B9">
        <w:rPr>
          <w:rFonts w:ascii="Calibri" w:eastAsia="Calibri" w:hAnsi="Calibri" w:cs="Calibri"/>
          <w:sz w:val="22"/>
          <w:szCs w:val="22"/>
          <w:lang w:eastAsia="en-CA"/>
        </w:rPr>
        <w:t>a public park, a public recreation area, or to separate areas of land that are used for different purposes</w:t>
      </w:r>
      <w:r w:rsidR="00396B1D">
        <w:rPr>
          <w:rFonts w:ascii="Calibri" w:eastAsia="Calibri" w:hAnsi="Calibri" w:cs="Calibri"/>
          <w:sz w:val="22"/>
          <w:szCs w:val="22"/>
          <w:lang w:eastAsia="en-CA"/>
        </w:rPr>
        <w:t>.</w:t>
      </w:r>
    </w:p>
    <w:p w14:paraId="606E325B" w14:textId="77777777" w:rsidR="007F6BA6" w:rsidRDefault="007F6BA6" w:rsidP="007F6BA6">
      <w:pPr>
        <w:rPr>
          <w:rFonts w:ascii="Calibri" w:eastAsia="Calibri" w:hAnsi="Calibri" w:cs="Calibri"/>
          <w:sz w:val="22"/>
          <w:szCs w:val="22"/>
          <w:lang w:eastAsia="en-CA"/>
        </w:rPr>
      </w:pPr>
    </w:p>
    <w:p w14:paraId="2A94D894" w14:textId="13EC419D" w:rsidR="007F6BA6" w:rsidRPr="001F37B9" w:rsidRDefault="007F6BA6" w:rsidP="007F6BA6">
      <w:pPr>
        <w:rPr>
          <w:rFonts w:ascii="Calibri" w:eastAsia="Calibri" w:hAnsi="Calibri" w:cs="Calibri"/>
          <w:sz w:val="22"/>
          <w:szCs w:val="22"/>
          <w:lang w:eastAsia="en-CA"/>
        </w:rPr>
      </w:pPr>
      <w:r w:rsidRPr="001F37B9">
        <w:rPr>
          <w:rFonts w:ascii="Calibri" w:eastAsia="Calibri" w:hAnsi="Calibri" w:cs="Calibri"/>
          <w:sz w:val="22"/>
          <w:szCs w:val="22"/>
          <w:lang w:eastAsia="en-CA"/>
        </w:rPr>
        <w:t xml:space="preserve"> Any private use of M</w:t>
      </w:r>
      <w:r w:rsidR="003119C4">
        <w:rPr>
          <w:rFonts w:ascii="Calibri" w:eastAsia="Calibri" w:hAnsi="Calibri" w:cs="Calibri"/>
          <w:sz w:val="22"/>
          <w:szCs w:val="22"/>
          <w:lang w:eastAsia="en-CA"/>
        </w:rPr>
        <w:t xml:space="preserve">unicipal </w:t>
      </w:r>
      <w:r w:rsidRPr="001F37B9">
        <w:rPr>
          <w:rFonts w:ascii="Calibri" w:eastAsia="Calibri" w:hAnsi="Calibri" w:cs="Calibri"/>
          <w:sz w:val="22"/>
          <w:szCs w:val="22"/>
          <w:lang w:eastAsia="en-CA"/>
        </w:rPr>
        <w:t>R</w:t>
      </w:r>
      <w:r w:rsidR="003119C4">
        <w:rPr>
          <w:rFonts w:ascii="Calibri" w:eastAsia="Calibri" w:hAnsi="Calibri" w:cs="Calibri"/>
          <w:sz w:val="22"/>
          <w:szCs w:val="22"/>
          <w:lang w:eastAsia="en-CA"/>
        </w:rPr>
        <w:t>eserve Land</w:t>
      </w:r>
      <w:r w:rsidRPr="001F37B9">
        <w:rPr>
          <w:rFonts w:ascii="Calibri" w:eastAsia="Calibri" w:hAnsi="Calibri" w:cs="Calibri"/>
          <w:sz w:val="22"/>
          <w:szCs w:val="22"/>
          <w:lang w:eastAsia="en-CA"/>
        </w:rPr>
        <w:t xml:space="preserve"> is prohibited and can only be considered if the M</w:t>
      </w:r>
      <w:r w:rsidR="003119C4">
        <w:rPr>
          <w:rFonts w:ascii="Calibri" w:eastAsia="Calibri" w:hAnsi="Calibri" w:cs="Calibri"/>
          <w:sz w:val="22"/>
          <w:szCs w:val="22"/>
          <w:lang w:eastAsia="en-CA"/>
        </w:rPr>
        <w:t>unicipal Reserve</w:t>
      </w:r>
      <w:r w:rsidRPr="001F37B9">
        <w:rPr>
          <w:rFonts w:ascii="Calibri" w:eastAsia="Calibri" w:hAnsi="Calibri" w:cs="Calibri"/>
          <w:sz w:val="22"/>
          <w:szCs w:val="22"/>
          <w:lang w:eastAsia="en-CA"/>
        </w:rPr>
        <w:t xml:space="preserve"> designation is removed from title which requires </w:t>
      </w:r>
      <w:r w:rsidR="003119C4">
        <w:rPr>
          <w:rFonts w:ascii="Calibri" w:eastAsia="Calibri" w:hAnsi="Calibri" w:cs="Calibri"/>
          <w:sz w:val="22"/>
          <w:szCs w:val="22"/>
          <w:lang w:eastAsia="en-CA"/>
        </w:rPr>
        <w:t>N</w:t>
      </w:r>
      <w:r w:rsidRPr="001F37B9">
        <w:rPr>
          <w:rFonts w:ascii="Calibri" w:eastAsia="Calibri" w:hAnsi="Calibri" w:cs="Calibri"/>
          <w:sz w:val="22"/>
          <w:szCs w:val="22"/>
          <w:lang w:eastAsia="en-CA"/>
        </w:rPr>
        <w:t xml:space="preserve">otification and a Public Hearing. </w:t>
      </w:r>
    </w:p>
    <w:p w14:paraId="2B45677B" w14:textId="77777777" w:rsidR="007F6BA6" w:rsidRPr="001F37B9" w:rsidRDefault="007F6BA6" w:rsidP="007F6BA6">
      <w:pPr>
        <w:rPr>
          <w:rFonts w:ascii="Calibri" w:eastAsia="Calibri" w:hAnsi="Calibri" w:cs="Calibri"/>
          <w:sz w:val="22"/>
          <w:szCs w:val="22"/>
          <w:lang w:eastAsia="en-CA"/>
        </w:rPr>
      </w:pPr>
    </w:p>
    <w:p w14:paraId="107932AA" w14:textId="63BC3632" w:rsidR="001469C9" w:rsidRDefault="001469C9" w:rsidP="00666DAC">
      <w:pPr>
        <w:rPr>
          <w:rFonts w:asciiTheme="majorHAnsi" w:hAnsiTheme="majorHAnsi" w:cstheme="majorHAnsi"/>
          <w:sz w:val="24"/>
          <w:szCs w:val="24"/>
        </w:rPr>
      </w:pPr>
    </w:p>
    <w:p w14:paraId="2022924A" w14:textId="2B3E6E5E" w:rsidR="007F6BA6" w:rsidRDefault="003119C4" w:rsidP="00666DAC">
      <w:pPr>
        <w:rPr>
          <w:rFonts w:asciiTheme="majorHAnsi" w:hAnsiTheme="majorHAnsi" w:cstheme="majorHAnsi"/>
          <w:sz w:val="24"/>
          <w:szCs w:val="24"/>
        </w:rPr>
      </w:pPr>
      <w:r w:rsidRPr="00A95FA7">
        <w:rPr>
          <w:rFonts w:asciiTheme="majorHAnsi" w:hAnsiTheme="majorHAnsi" w:cstheme="majorHAnsi"/>
          <w:b/>
          <w:bCs/>
          <w:sz w:val="24"/>
          <w:szCs w:val="24"/>
        </w:rPr>
        <w:lastRenderedPageBreak/>
        <w:t>Procedures</w:t>
      </w:r>
      <w:r>
        <w:rPr>
          <w:rFonts w:asciiTheme="majorHAnsi" w:hAnsiTheme="majorHAnsi" w:cstheme="majorHAnsi"/>
          <w:sz w:val="24"/>
          <w:szCs w:val="24"/>
        </w:rPr>
        <w:t xml:space="preserve">:  </w:t>
      </w:r>
      <w:r>
        <w:rPr>
          <w:rFonts w:asciiTheme="majorHAnsi" w:hAnsiTheme="majorHAnsi" w:cstheme="majorHAnsi"/>
          <w:sz w:val="24"/>
          <w:szCs w:val="24"/>
        </w:rPr>
        <w:t>If a resident wishes to use Municipal Reserve Lands for any personal purpose they must appear before Council to present reasons for usage of the land.  If Council decides to allow the resident access to the land, Administration will issue a ‘</w:t>
      </w:r>
      <w:r w:rsidR="00A5072E">
        <w:rPr>
          <w:rFonts w:asciiTheme="majorHAnsi" w:hAnsiTheme="majorHAnsi" w:cstheme="majorHAnsi"/>
          <w:sz w:val="24"/>
          <w:szCs w:val="24"/>
        </w:rPr>
        <w:t>L</w:t>
      </w:r>
      <w:r>
        <w:rPr>
          <w:rFonts w:asciiTheme="majorHAnsi" w:hAnsiTheme="majorHAnsi" w:cstheme="majorHAnsi"/>
          <w:sz w:val="24"/>
          <w:szCs w:val="24"/>
        </w:rPr>
        <w:t>icen</w:t>
      </w:r>
      <w:r w:rsidR="00A5072E">
        <w:rPr>
          <w:rFonts w:asciiTheme="majorHAnsi" w:hAnsiTheme="majorHAnsi" w:cstheme="majorHAnsi"/>
          <w:sz w:val="24"/>
          <w:szCs w:val="24"/>
        </w:rPr>
        <w:t>s</w:t>
      </w:r>
      <w:r>
        <w:rPr>
          <w:rFonts w:asciiTheme="majorHAnsi" w:hAnsiTheme="majorHAnsi" w:cstheme="majorHAnsi"/>
          <w:sz w:val="24"/>
          <w:szCs w:val="24"/>
        </w:rPr>
        <w:t>e</w:t>
      </w:r>
      <w:r w:rsidR="00A5072E">
        <w:rPr>
          <w:rFonts w:asciiTheme="majorHAnsi" w:hAnsiTheme="majorHAnsi" w:cstheme="majorHAnsi"/>
          <w:sz w:val="24"/>
          <w:szCs w:val="24"/>
        </w:rPr>
        <w:t xml:space="preserve"> of Occupation</w:t>
      </w:r>
      <w:r>
        <w:rPr>
          <w:rFonts w:asciiTheme="majorHAnsi" w:hAnsiTheme="majorHAnsi" w:cstheme="majorHAnsi"/>
          <w:sz w:val="24"/>
          <w:szCs w:val="24"/>
        </w:rPr>
        <w:t>’ that grants access to the land for a specific usage</w:t>
      </w:r>
      <w:r w:rsidR="00A5072E">
        <w:rPr>
          <w:rFonts w:asciiTheme="majorHAnsi" w:hAnsiTheme="majorHAnsi" w:cstheme="majorHAnsi"/>
          <w:sz w:val="24"/>
          <w:szCs w:val="24"/>
        </w:rPr>
        <w:t xml:space="preserve"> (a specific usage such as vehicle; RV storage or vegetable garden)</w:t>
      </w:r>
      <w:r>
        <w:rPr>
          <w:rFonts w:asciiTheme="majorHAnsi" w:hAnsiTheme="majorHAnsi" w:cstheme="majorHAnsi"/>
          <w:sz w:val="24"/>
          <w:szCs w:val="24"/>
        </w:rPr>
        <w:t xml:space="preserve">.  </w:t>
      </w:r>
      <w:r w:rsidR="00A5072E">
        <w:rPr>
          <w:rFonts w:asciiTheme="majorHAnsi" w:hAnsiTheme="majorHAnsi" w:cstheme="majorHAnsi"/>
          <w:sz w:val="24"/>
          <w:szCs w:val="24"/>
        </w:rPr>
        <w:t xml:space="preserve">No fencing or any structures will be allowed.  </w:t>
      </w:r>
      <w:r>
        <w:rPr>
          <w:rFonts w:asciiTheme="majorHAnsi" w:hAnsiTheme="majorHAnsi" w:cstheme="majorHAnsi"/>
          <w:sz w:val="24"/>
          <w:szCs w:val="24"/>
        </w:rPr>
        <w:t>The cost of a licen</w:t>
      </w:r>
      <w:r w:rsidR="00A5072E">
        <w:rPr>
          <w:rFonts w:asciiTheme="majorHAnsi" w:hAnsiTheme="majorHAnsi" w:cstheme="majorHAnsi"/>
          <w:sz w:val="24"/>
          <w:szCs w:val="24"/>
        </w:rPr>
        <w:t>s</w:t>
      </w:r>
      <w:r>
        <w:rPr>
          <w:rFonts w:asciiTheme="majorHAnsi" w:hAnsiTheme="majorHAnsi" w:cstheme="majorHAnsi"/>
          <w:sz w:val="24"/>
          <w:szCs w:val="24"/>
        </w:rPr>
        <w:t>e will be $50.00 per year and the resident will be required to renew the license every year on the anniversary of the</w:t>
      </w:r>
      <w:r w:rsidR="00A5072E">
        <w:rPr>
          <w:rFonts w:asciiTheme="majorHAnsi" w:hAnsiTheme="majorHAnsi" w:cstheme="majorHAnsi"/>
          <w:sz w:val="24"/>
          <w:szCs w:val="24"/>
        </w:rPr>
        <w:t xml:space="preserve"> issued</w:t>
      </w:r>
      <w:r>
        <w:rPr>
          <w:rFonts w:asciiTheme="majorHAnsi" w:hAnsiTheme="majorHAnsi" w:cstheme="majorHAnsi"/>
          <w:sz w:val="24"/>
          <w:szCs w:val="24"/>
        </w:rPr>
        <w:t xml:space="preserve"> </w:t>
      </w:r>
      <w:r w:rsidR="00A5072E">
        <w:rPr>
          <w:rFonts w:asciiTheme="majorHAnsi" w:hAnsiTheme="majorHAnsi" w:cstheme="majorHAnsi"/>
          <w:sz w:val="24"/>
          <w:szCs w:val="24"/>
        </w:rPr>
        <w:t>license date.  The License of Occupation will not grant permission to limit access to these public lands by other residents or</w:t>
      </w:r>
      <w:r w:rsidR="003E5418" w:rsidRPr="003E5418">
        <w:rPr>
          <w:rFonts w:asciiTheme="majorHAnsi" w:hAnsiTheme="majorHAnsi" w:cstheme="majorHAnsi"/>
          <w:sz w:val="24"/>
          <w:szCs w:val="24"/>
        </w:rPr>
        <w:t xml:space="preserve"> </w:t>
      </w:r>
      <w:r w:rsidR="003E5418">
        <w:rPr>
          <w:rFonts w:asciiTheme="majorHAnsi" w:hAnsiTheme="majorHAnsi" w:cstheme="majorHAnsi"/>
          <w:sz w:val="24"/>
          <w:szCs w:val="24"/>
        </w:rPr>
        <w:t>public</w:t>
      </w:r>
      <w:r w:rsidR="00A5072E">
        <w:rPr>
          <w:rFonts w:asciiTheme="majorHAnsi" w:hAnsiTheme="majorHAnsi" w:cstheme="majorHAnsi"/>
          <w:sz w:val="24"/>
          <w:szCs w:val="24"/>
        </w:rPr>
        <w:t>.</w:t>
      </w:r>
    </w:p>
    <w:p w14:paraId="4B79600C" w14:textId="0A6684A1" w:rsidR="00297827" w:rsidRDefault="00297827" w:rsidP="00666DAC">
      <w:pPr>
        <w:rPr>
          <w:rFonts w:asciiTheme="majorHAnsi" w:hAnsiTheme="majorHAnsi" w:cstheme="majorHAnsi"/>
          <w:sz w:val="24"/>
          <w:szCs w:val="24"/>
        </w:rPr>
      </w:pPr>
    </w:p>
    <w:p w14:paraId="19FAC6EB" w14:textId="53990C6E" w:rsidR="00297827" w:rsidRDefault="00297827" w:rsidP="00666DAC">
      <w:pPr>
        <w:rPr>
          <w:rFonts w:asciiTheme="majorHAnsi" w:hAnsiTheme="majorHAnsi" w:cstheme="majorHAnsi"/>
          <w:sz w:val="24"/>
          <w:szCs w:val="24"/>
        </w:rPr>
      </w:pPr>
      <w:r>
        <w:rPr>
          <w:rFonts w:asciiTheme="majorHAnsi" w:hAnsiTheme="majorHAnsi" w:cstheme="majorHAnsi"/>
          <w:sz w:val="24"/>
          <w:szCs w:val="24"/>
        </w:rPr>
        <w:t>A lease is the granting of a legal interest in land which gives exclusive possession for a fixed amount of time.  Leasing of Municipal Reserve Lands will not be permitted.</w:t>
      </w:r>
    </w:p>
    <w:sectPr w:rsidR="00297827" w:rsidSect="00551650">
      <w:headerReference w:type="default" r:id="rId8"/>
      <w:footerReference w:type="default" r:id="rId9"/>
      <w:type w:val="continuous"/>
      <w:pgSz w:w="12240" w:h="15840"/>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E08DC" w14:textId="77777777" w:rsidR="00255F85" w:rsidRDefault="00255F85" w:rsidP="000D77F9">
      <w:r>
        <w:separator/>
      </w:r>
    </w:p>
  </w:endnote>
  <w:endnote w:type="continuationSeparator" w:id="0">
    <w:p w14:paraId="0A5BF600" w14:textId="77777777" w:rsidR="00255F85" w:rsidRDefault="00255F85" w:rsidP="000D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45"/>
      <w:gridCol w:w="4115"/>
    </w:tblGrid>
    <w:tr w:rsidR="005F6678" w14:paraId="60D5476B" w14:textId="77777777" w:rsidTr="007F6BA6">
      <w:trPr>
        <w:trHeight w:hRule="exact" w:val="115"/>
        <w:jc w:val="center"/>
      </w:trPr>
      <w:tc>
        <w:tcPr>
          <w:tcW w:w="5245" w:type="dxa"/>
          <w:shd w:val="clear" w:color="auto" w:fill="4472C4" w:themeFill="accent1"/>
          <w:tcMar>
            <w:top w:w="0" w:type="dxa"/>
            <w:bottom w:w="0" w:type="dxa"/>
          </w:tcMar>
        </w:tcPr>
        <w:p w14:paraId="0A26CE21" w14:textId="77777777" w:rsidR="005F6678" w:rsidRDefault="005F6678">
          <w:pPr>
            <w:pStyle w:val="Header"/>
            <w:tabs>
              <w:tab w:val="clear" w:pos="4680"/>
              <w:tab w:val="clear" w:pos="9360"/>
            </w:tabs>
            <w:rPr>
              <w:caps/>
              <w:sz w:val="18"/>
            </w:rPr>
          </w:pPr>
        </w:p>
      </w:tc>
      <w:tc>
        <w:tcPr>
          <w:tcW w:w="4115" w:type="dxa"/>
          <w:shd w:val="clear" w:color="auto" w:fill="4472C4" w:themeFill="accent1"/>
          <w:tcMar>
            <w:top w:w="0" w:type="dxa"/>
            <w:bottom w:w="0" w:type="dxa"/>
          </w:tcMar>
        </w:tcPr>
        <w:p w14:paraId="0DBE83DC" w14:textId="77777777" w:rsidR="005F6678" w:rsidRDefault="005F6678">
          <w:pPr>
            <w:pStyle w:val="Header"/>
            <w:tabs>
              <w:tab w:val="clear" w:pos="4680"/>
              <w:tab w:val="clear" w:pos="9360"/>
            </w:tabs>
            <w:jc w:val="right"/>
            <w:rPr>
              <w:caps/>
              <w:sz w:val="18"/>
            </w:rPr>
          </w:pPr>
        </w:p>
      </w:tc>
    </w:tr>
    <w:tr w:rsidR="005F6678" w14:paraId="3542352E" w14:textId="77777777" w:rsidTr="007F6BA6">
      <w:trPr>
        <w:jc w:val="center"/>
      </w:trPr>
      <w:sdt>
        <w:sdtPr>
          <w:rPr>
            <w:caps/>
            <w:color w:val="808080" w:themeColor="background1" w:themeShade="80"/>
            <w:sz w:val="18"/>
            <w:szCs w:val="18"/>
          </w:rPr>
          <w:alias w:val="Author"/>
          <w:tag w:val=""/>
          <w:id w:val="1534151868"/>
          <w:placeholder>
            <w:docPart w:val="60A56A370D7A422189E9551A12F43318"/>
          </w:placeholder>
          <w:dataBinding w:prefixMappings="xmlns:ns0='http://purl.org/dc/elements/1.1/' xmlns:ns1='http://schemas.openxmlformats.org/package/2006/metadata/core-properties' " w:xpath="/ns1:coreProperties[1]/ns0:creator[1]" w:storeItemID="{6C3C8BC8-F283-45AE-878A-BAB7291924A1}"/>
          <w:text/>
        </w:sdtPr>
        <w:sdtEndPr/>
        <w:sdtContent>
          <w:tc>
            <w:tcPr>
              <w:tcW w:w="5245" w:type="dxa"/>
              <w:shd w:val="clear" w:color="auto" w:fill="auto"/>
              <w:vAlign w:val="center"/>
            </w:tcPr>
            <w:p w14:paraId="7121AC0F" w14:textId="11B401EE" w:rsidR="005F6678" w:rsidRDefault="003119C4">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Policy 04-2021 – Unpaid Tenant Bills policy</w:t>
              </w:r>
            </w:p>
          </w:tc>
        </w:sdtContent>
      </w:sdt>
      <w:tc>
        <w:tcPr>
          <w:tcW w:w="4115" w:type="dxa"/>
          <w:shd w:val="clear" w:color="auto" w:fill="auto"/>
          <w:vAlign w:val="center"/>
        </w:tcPr>
        <w:p w14:paraId="33D2B3A3" w14:textId="77777777" w:rsidR="005F6678" w:rsidRDefault="005F667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E7635C3" w14:textId="77777777" w:rsidR="005F6678" w:rsidRDefault="005F6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E216" w14:textId="77777777" w:rsidR="00255F85" w:rsidRDefault="00255F85" w:rsidP="000D77F9">
      <w:r>
        <w:separator/>
      </w:r>
    </w:p>
  </w:footnote>
  <w:footnote w:type="continuationSeparator" w:id="0">
    <w:p w14:paraId="282AF1F5" w14:textId="77777777" w:rsidR="00255F85" w:rsidRDefault="00255F85" w:rsidP="000D7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9C1A" w14:textId="7E7429F8" w:rsidR="005F28D7" w:rsidRDefault="005F28D7" w:rsidP="005F28D7">
    <w:pPr>
      <w:pStyle w:val="Header"/>
      <w:rPr>
        <w:b/>
        <w:bCs/>
        <w:sz w:val="24"/>
        <w:szCs w:val="24"/>
      </w:rPr>
    </w:pPr>
    <w:r>
      <w:rPr>
        <w:b/>
        <w:bCs/>
        <w:noProof/>
        <w:sz w:val="24"/>
        <w:szCs w:val="24"/>
      </w:rPr>
      <w:drawing>
        <wp:anchor distT="0" distB="0" distL="114300" distR="114300" simplePos="0" relativeHeight="251658240" behindDoc="0" locked="0" layoutInCell="1" allowOverlap="1" wp14:anchorId="5ED51083" wp14:editId="7721C323">
          <wp:simplePos x="0" y="0"/>
          <wp:positionH relativeFrom="margin">
            <wp:align>left</wp:align>
          </wp:positionH>
          <wp:positionV relativeFrom="paragraph">
            <wp:posOffset>-59690</wp:posOffset>
          </wp:positionV>
          <wp:extent cx="742950" cy="857250"/>
          <wp:effectExtent l="0" t="0" r="0" b="0"/>
          <wp:wrapSquare wrapText="bothSides"/>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2950" cy="857250"/>
                  </a:xfrm>
                  <a:prstGeom prst="rect">
                    <a:avLst/>
                  </a:prstGeom>
                </pic:spPr>
              </pic:pic>
            </a:graphicData>
          </a:graphic>
          <wp14:sizeRelH relativeFrom="page">
            <wp14:pctWidth>0</wp14:pctWidth>
          </wp14:sizeRelH>
          <wp14:sizeRelV relativeFrom="page">
            <wp14:pctHeight>0</wp14:pctHeight>
          </wp14:sizeRelV>
        </wp:anchor>
      </w:drawing>
    </w:r>
  </w:p>
  <w:p w14:paraId="45E5E13D" w14:textId="78238B44" w:rsidR="005F28D7" w:rsidRPr="00666DAC" w:rsidRDefault="000D77F9" w:rsidP="005F28D7">
    <w:pPr>
      <w:pStyle w:val="Header"/>
      <w:jc w:val="right"/>
      <w:rPr>
        <w:rFonts w:asciiTheme="majorHAnsi" w:hAnsiTheme="majorHAnsi" w:cstheme="majorHAnsi"/>
        <w:sz w:val="24"/>
        <w:szCs w:val="24"/>
      </w:rPr>
    </w:pPr>
    <w:r w:rsidRPr="00666DAC">
      <w:rPr>
        <w:rFonts w:asciiTheme="majorHAnsi" w:hAnsiTheme="majorHAnsi" w:cstheme="majorHAnsi"/>
        <w:b/>
        <w:bCs/>
        <w:sz w:val="24"/>
        <w:szCs w:val="24"/>
      </w:rPr>
      <w:t>Subject</w:t>
    </w:r>
    <w:r w:rsidRPr="00666DAC">
      <w:rPr>
        <w:rFonts w:asciiTheme="majorHAnsi" w:hAnsiTheme="majorHAnsi" w:cstheme="majorHAnsi"/>
        <w:sz w:val="24"/>
        <w:szCs w:val="24"/>
      </w:rPr>
      <w:t xml:space="preserve">: </w:t>
    </w:r>
    <w:r w:rsidR="00C20140">
      <w:rPr>
        <w:rFonts w:asciiTheme="majorHAnsi" w:hAnsiTheme="majorHAnsi" w:cstheme="majorHAnsi"/>
        <w:sz w:val="24"/>
        <w:szCs w:val="24"/>
      </w:rPr>
      <w:t xml:space="preserve"> </w:t>
    </w:r>
    <w:r w:rsidR="003357EC">
      <w:rPr>
        <w:rFonts w:asciiTheme="majorHAnsi" w:hAnsiTheme="majorHAnsi" w:cstheme="majorHAnsi"/>
        <w:sz w:val="24"/>
        <w:szCs w:val="24"/>
      </w:rPr>
      <w:t>Municipal and Reserve Land Policy</w:t>
    </w:r>
  </w:p>
  <w:p w14:paraId="0C818C7D" w14:textId="017F11B6" w:rsidR="000D77F9" w:rsidRDefault="000D77F9" w:rsidP="005F28D7">
    <w:pPr>
      <w:pStyle w:val="Header"/>
      <w:jc w:val="right"/>
      <w:rPr>
        <w:rFonts w:asciiTheme="majorHAnsi" w:hAnsiTheme="majorHAnsi" w:cstheme="majorHAnsi"/>
        <w:b/>
        <w:bCs/>
        <w:sz w:val="24"/>
        <w:szCs w:val="24"/>
      </w:rPr>
    </w:pPr>
    <w:r w:rsidRPr="00666DAC">
      <w:rPr>
        <w:rFonts w:asciiTheme="majorHAnsi" w:hAnsiTheme="majorHAnsi" w:cstheme="majorHAnsi"/>
        <w:b/>
        <w:bCs/>
        <w:sz w:val="24"/>
        <w:szCs w:val="24"/>
      </w:rPr>
      <w:t>Approval Date:</w:t>
    </w:r>
    <w:r w:rsidR="005F28D7" w:rsidRPr="00666DAC">
      <w:rPr>
        <w:rFonts w:asciiTheme="majorHAnsi" w:hAnsiTheme="majorHAnsi" w:cstheme="majorHAnsi"/>
        <w:b/>
        <w:bCs/>
        <w:sz w:val="24"/>
        <w:szCs w:val="24"/>
      </w:rPr>
      <w:t xml:space="preserve">  </w:t>
    </w:r>
    <w:r w:rsidR="00C20140">
      <w:rPr>
        <w:rFonts w:asciiTheme="majorHAnsi" w:hAnsiTheme="majorHAnsi" w:cstheme="majorHAnsi"/>
        <w:b/>
        <w:bCs/>
        <w:sz w:val="24"/>
        <w:szCs w:val="24"/>
      </w:rPr>
      <w:t>September 18</w:t>
    </w:r>
    <w:r w:rsidR="007C0DDF" w:rsidRPr="00666DAC">
      <w:rPr>
        <w:rFonts w:asciiTheme="majorHAnsi" w:hAnsiTheme="majorHAnsi" w:cstheme="majorHAnsi"/>
        <w:b/>
        <w:bCs/>
        <w:sz w:val="24"/>
        <w:szCs w:val="24"/>
      </w:rPr>
      <w:t>,</w:t>
    </w:r>
    <w:r w:rsidR="00297827">
      <w:rPr>
        <w:rFonts w:asciiTheme="majorHAnsi" w:hAnsiTheme="majorHAnsi" w:cstheme="majorHAnsi"/>
        <w:b/>
        <w:bCs/>
        <w:sz w:val="24"/>
        <w:szCs w:val="24"/>
      </w:rPr>
      <w:t xml:space="preserve"> </w:t>
    </w:r>
    <w:r w:rsidR="007C0DDF" w:rsidRPr="00666DAC">
      <w:rPr>
        <w:rFonts w:asciiTheme="majorHAnsi" w:hAnsiTheme="majorHAnsi" w:cstheme="majorHAnsi"/>
        <w:b/>
        <w:bCs/>
        <w:sz w:val="24"/>
        <w:szCs w:val="24"/>
      </w:rPr>
      <w:t>2021</w:t>
    </w:r>
  </w:p>
  <w:p w14:paraId="5F12B587" w14:textId="1CCDFA23" w:rsidR="00666DAC" w:rsidRPr="00666DAC" w:rsidRDefault="00666DAC" w:rsidP="005F28D7">
    <w:pPr>
      <w:pStyle w:val="Header"/>
      <w:jc w:val="right"/>
      <w:rPr>
        <w:rFonts w:asciiTheme="majorHAnsi" w:hAnsiTheme="majorHAnsi" w:cstheme="majorHAnsi"/>
        <w:b/>
        <w:bCs/>
        <w:sz w:val="24"/>
        <w:szCs w:val="24"/>
      </w:rPr>
    </w:pPr>
    <w:r w:rsidRPr="00666DAC">
      <w:rPr>
        <w:rFonts w:asciiTheme="majorHAnsi" w:hAnsiTheme="majorHAnsi" w:cstheme="majorHAnsi"/>
        <w:b/>
        <w:bCs/>
        <w:sz w:val="24"/>
        <w:szCs w:val="24"/>
      </w:rPr>
      <w:t xml:space="preserve">  Review Date: </w:t>
    </w:r>
    <w:r>
      <w:rPr>
        <w:rFonts w:asciiTheme="majorHAnsi" w:hAnsiTheme="majorHAnsi" w:cstheme="majorHAnsi"/>
        <w:b/>
        <w:bCs/>
        <w:sz w:val="24"/>
        <w:szCs w:val="24"/>
      </w:rPr>
      <w:t xml:space="preserve"> </w:t>
    </w:r>
    <w:r w:rsidRPr="00666DAC">
      <w:rPr>
        <w:rFonts w:asciiTheme="majorHAnsi" w:hAnsiTheme="majorHAnsi" w:cstheme="majorHAnsi"/>
        <w:b/>
        <w:bCs/>
        <w:sz w:val="24"/>
        <w:szCs w:val="24"/>
      </w:rPr>
      <w:t xml:space="preserve"> </w:t>
    </w:r>
    <w:r w:rsidR="00C20140">
      <w:rPr>
        <w:rFonts w:asciiTheme="majorHAnsi" w:hAnsiTheme="majorHAnsi" w:cstheme="majorHAnsi"/>
        <w:b/>
        <w:bCs/>
        <w:sz w:val="24"/>
        <w:szCs w:val="24"/>
      </w:rPr>
      <w:t>September</w:t>
    </w:r>
    <w:r w:rsidRPr="00666DAC">
      <w:rPr>
        <w:rFonts w:asciiTheme="majorHAnsi" w:hAnsiTheme="majorHAnsi" w:cstheme="majorHAnsi"/>
        <w:b/>
        <w:bCs/>
        <w:sz w:val="24"/>
        <w:szCs w:val="24"/>
      </w:rPr>
      <w:t xml:space="preserve"> 2026</w:t>
    </w:r>
  </w:p>
  <w:p w14:paraId="00959503" w14:textId="306C7754" w:rsidR="000D77F9" w:rsidRPr="00666DAC" w:rsidRDefault="005F28D7" w:rsidP="005F28D7">
    <w:pPr>
      <w:pStyle w:val="Header"/>
      <w:jc w:val="right"/>
      <w:rPr>
        <w:rFonts w:asciiTheme="majorHAnsi" w:hAnsiTheme="majorHAnsi" w:cstheme="majorHAnsi"/>
        <w:b/>
        <w:bCs/>
        <w:sz w:val="24"/>
        <w:szCs w:val="24"/>
      </w:rPr>
    </w:pPr>
    <w:r w:rsidRPr="00666DAC">
      <w:rPr>
        <w:rFonts w:asciiTheme="majorHAnsi" w:hAnsiTheme="majorHAnsi" w:cstheme="majorHAnsi"/>
        <w:b/>
        <w:bCs/>
        <w:sz w:val="24"/>
        <w:szCs w:val="24"/>
      </w:rPr>
      <w:tab/>
    </w:r>
    <w:r w:rsidRPr="00666DAC">
      <w:rPr>
        <w:rFonts w:asciiTheme="majorHAnsi" w:hAnsiTheme="majorHAnsi" w:cstheme="majorHAnsi"/>
        <w:b/>
        <w:bCs/>
        <w:sz w:val="24"/>
        <w:szCs w:val="24"/>
      </w:rPr>
      <w:tab/>
      <w:t xml:space="preserve">                               </w:t>
    </w:r>
    <w:r w:rsidR="000D77F9" w:rsidRPr="00666DAC">
      <w:rPr>
        <w:rFonts w:asciiTheme="majorHAnsi" w:hAnsiTheme="majorHAnsi" w:cstheme="majorHAnsi"/>
        <w:b/>
        <w:bCs/>
        <w:sz w:val="24"/>
        <w:szCs w:val="24"/>
      </w:rPr>
      <w:t xml:space="preserve">Total Pages: </w:t>
    </w:r>
    <w:r w:rsidRPr="00666DAC">
      <w:rPr>
        <w:rFonts w:asciiTheme="majorHAnsi" w:hAnsiTheme="majorHAnsi" w:cstheme="majorHAnsi"/>
        <w:b/>
        <w:bCs/>
        <w:sz w:val="24"/>
        <w:szCs w:val="24"/>
      </w:rPr>
      <w:t xml:space="preserve"> </w:t>
    </w:r>
    <w:r w:rsidR="009171F1">
      <w:rPr>
        <w:rFonts w:asciiTheme="majorHAnsi" w:hAnsiTheme="majorHAnsi" w:cstheme="majorHAnsi"/>
        <w:b/>
        <w:bCs/>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0F08"/>
    <w:multiLevelType w:val="hybridMultilevel"/>
    <w:tmpl w:val="99F2544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39621F7"/>
    <w:multiLevelType w:val="hybridMultilevel"/>
    <w:tmpl w:val="F75C354A"/>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15:restartNumberingAfterBreak="0">
    <w:nsid w:val="2368788A"/>
    <w:multiLevelType w:val="hybridMultilevel"/>
    <w:tmpl w:val="BCBACDF0"/>
    <w:lvl w:ilvl="0" w:tplc="794CC4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9CB1B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A747BA"/>
    <w:multiLevelType w:val="hybridMultilevel"/>
    <w:tmpl w:val="2F16CE9C"/>
    <w:lvl w:ilvl="0" w:tplc="9D38FD1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3115291D"/>
    <w:multiLevelType w:val="hybridMultilevel"/>
    <w:tmpl w:val="11648F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222603F"/>
    <w:multiLevelType w:val="hybridMultilevel"/>
    <w:tmpl w:val="A0185572"/>
    <w:lvl w:ilvl="0" w:tplc="F76C9370">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49AD4937"/>
    <w:multiLevelType w:val="hybridMultilevel"/>
    <w:tmpl w:val="D4C4DC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115F88"/>
    <w:multiLevelType w:val="hybridMultilevel"/>
    <w:tmpl w:val="39EEDFA2"/>
    <w:lvl w:ilvl="0" w:tplc="1009000B">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9" w15:restartNumberingAfterBreak="0">
    <w:nsid w:val="517F3210"/>
    <w:multiLevelType w:val="hybridMultilevel"/>
    <w:tmpl w:val="7DE89872"/>
    <w:lvl w:ilvl="0" w:tplc="3BDE382C">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F427EC"/>
    <w:multiLevelType w:val="hybridMultilevel"/>
    <w:tmpl w:val="9D9E2C4E"/>
    <w:lvl w:ilvl="0" w:tplc="3BDE382C">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FD53800"/>
    <w:multiLevelType w:val="hybridMultilevel"/>
    <w:tmpl w:val="3C68C64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67003E60"/>
    <w:multiLevelType w:val="hybridMultilevel"/>
    <w:tmpl w:val="F006DCE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6BC94B3F"/>
    <w:multiLevelType w:val="hybridMultilevel"/>
    <w:tmpl w:val="F84C23F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714D7172"/>
    <w:multiLevelType w:val="hybridMultilevel"/>
    <w:tmpl w:val="73224BCC"/>
    <w:lvl w:ilvl="0" w:tplc="3AAE83B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72230761"/>
    <w:multiLevelType w:val="hybridMultilevel"/>
    <w:tmpl w:val="8928353E"/>
    <w:lvl w:ilvl="0" w:tplc="10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6" w15:restartNumberingAfterBreak="0">
    <w:nsid w:val="7C7A31F4"/>
    <w:multiLevelType w:val="hybridMultilevel"/>
    <w:tmpl w:val="478072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E3917A7"/>
    <w:multiLevelType w:val="hybridMultilevel"/>
    <w:tmpl w:val="A9582FF0"/>
    <w:lvl w:ilvl="0" w:tplc="2E2470B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7E5F6553"/>
    <w:multiLevelType w:val="hybridMultilevel"/>
    <w:tmpl w:val="E9922724"/>
    <w:lvl w:ilvl="0" w:tplc="11BA51D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9"/>
  </w:num>
  <w:num w:numId="2">
    <w:abstractNumId w:val="17"/>
  </w:num>
  <w:num w:numId="3">
    <w:abstractNumId w:val="6"/>
  </w:num>
  <w:num w:numId="4">
    <w:abstractNumId w:val="14"/>
  </w:num>
  <w:num w:numId="5">
    <w:abstractNumId w:val="0"/>
  </w:num>
  <w:num w:numId="6">
    <w:abstractNumId w:val="11"/>
  </w:num>
  <w:num w:numId="7">
    <w:abstractNumId w:val="12"/>
  </w:num>
  <w:num w:numId="8">
    <w:abstractNumId w:val="5"/>
  </w:num>
  <w:num w:numId="9">
    <w:abstractNumId w:val="13"/>
  </w:num>
  <w:num w:numId="10">
    <w:abstractNumId w:val="10"/>
  </w:num>
  <w:num w:numId="11">
    <w:abstractNumId w:val="18"/>
  </w:num>
  <w:num w:numId="12">
    <w:abstractNumId w:val="2"/>
  </w:num>
  <w:num w:numId="13">
    <w:abstractNumId w:val="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8"/>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F9"/>
    <w:rsid w:val="0000353A"/>
    <w:rsid w:val="00003626"/>
    <w:rsid w:val="00004864"/>
    <w:rsid w:val="000218E2"/>
    <w:rsid w:val="000273D2"/>
    <w:rsid w:val="00032415"/>
    <w:rsid w:val="000325C2"/>
    <w:rsid w:val="00033F1C"/>
    <w:rsid w:val="00035AE0"/>
    <w:rsid w:val="000506E5"/>
    <w:rsid w:val="00062320"/>
    <w:rsid w:val="000713C5"/>
    <w:rsid w:val="000724AA"/>
    <w:rsid w:val="000724E8"/>
    <w:rsid w:val="000732ED"/>
    <w:rsid w:val="00075150"/>
    <w:rsid w:val="0008541B"/>
    <w:rsid w:val="00085AC2"/>
    <w:rsid w:val="000904D4"/>
    <w:rsid w:val="000929A8"/>
    <w:rsid w:val="000A3CEC"/>
    <w:rsid w:val="000A5CAF"/>
    <w:rsid w:val="000B2212"/>
    <w:rsid w:val="000C094E"/>
    <w:rsid w:val="000C3F8D"/>
    <w:rsid w:val="000D120D"/>
    <w:rsid w:val="000D2B22"/>
    <w:rsid w:val="000D3499"/>
    <w:rsid w:val="000D77F9"/>
    <w:rsid w:val="000F3098"/>
    <w:rsid w:val="00105866"/>
    <w:rsid w:val="0012221F"/>
    <w:rsid w:val="00125C44"/>
    <w:rsid w:val="001402FB"/>
    <w:rsid w:val="00144610"/>
    <w:rsid w:val="00145233"/>
    <w:rsid w:val="00146906"/>
    <w:rsid w:val="001469C9"/>
    <w:rsid w:val="00157C91"/>
    <w:rsid w:val="001618F4"/>
    <w:rsid w:val="001705A1"/>
    <w:rsid w:val="00183407"/>
    <w:rsid w:val="00184972"/>
    <w:rsid w:val="001965D6"/>
    <w:rsid w:val="001A4A68"/>
    <w:rsid w:val="001B3DA1"/>
    <w:rsid w:val="001C3408"/>
    <w:rsid w:val="001C3467"/>
    <w:rsid w:val="001E3721"/>
    <w:rsid w:val="001E3A5A"/>
    <w:rsid w:val="001E431E"/>
    <w:rsid w:val="001F37B9"/>
    <w:rsid w:val="001F5841"/>
    <w:rsid w:val="00207E4C"/>
    <w:rsid w:val="0022622A"/>
    <w:rsid w:val="00232391"/>
    <w:rsid w:val="00244D17"/>
    <w:rsid w:val="002504EE"/>
    <w:rsid w:val="002552D7"/>
    <w:rsid w:val="0025569C"/>
    <w:rsid w:val="00255F85"/>
    <w:rsid w:val="002628FF"/>
    <w:rsid w:val="0026794B"/>
    <w:rsid w:val="00270175"/>
    <w:rsid w:val="00280D0A"/>
    <w:rsid w:val="00281303"/>
    <w:rsid w:val="00282C11"/>
    <w:rsid w:val="00284B61"/>
    <w:rsid w:val="00297827"/>
    <w:rsid w:val="002B666F"/>
    <w:rsid w:val="002C01F5"/>
    <w:rsid w:val="002D024F"/>
    <w:rsid w:val="002D03B5"/>
    <w:rsid w:val="002D5ABF"/>
    <w:rsid w:val="002F3DF7"/>
    <w:rsid w:val="00307E58"/>
    <w:rsid w:val="003119C4"/>
    <w:rsid w:val="00326653"/>
    <w:rsid w:val="00333825"/>
    <w:rsid w:val="00334ADC"/>
    <w:rsid w:val="003357EC"/>
    <w:rsid w:val="003366A2"/>
    <w:rsid w:val="003469DE"/>
    <w:rsid w:val="00351B52"/>
    <w:rsid w:val="00355E39"/>
    <w:rsid w:val="0035784C"/>
    <w:rsid w:val="00367CF8"/>
    <w:rsid w:val="00373620"/>
    <w:rsid w:val="00375254"/>
    <w:rsid w:val="00376AB2"/>
    <w:rsid w:val="00393DB6"/>
    <w:rsid w:val="00394576"/>
    <w:rsid w:val="003967B9"/>
    <w:rsid w:val="00396B1D"/>
    <w:rsid w:val="003C1361"/>
    <w:rsid w:val="003D2826"/>
    <w:rsid w:val="003E09EB"/>
    <w:rsid w:val="003E243C"/>
    <w:rsid w:val="003E26CA"/>
    <w:rsid w:val="003E2D6A"/>
    <w:rsid w:val="003E34DC"/>
    <w:rsid w:val="003E5418"/>
    <w:rsid w:val="003E79FF"/>
    <w:rsid w:val="003F2947"/>
    <w:rsid w:val="003F3AFF"/>
    <w:rsid w:val="003F3E4C"/>
    <w:rsid w:val="003F4937"/>
    <w:rsid w:val="003F53C2"/>
    <w:rsid w:val="003F5ADB"/>
    <w:rsid w:val="003F66BF"/>
    <w:rsid w:val="00400DD1"/>
    <w:rsid w:val="00406E6E"/>
    <w:rsid w:val="0041650F"/>
    <w:rsid w:val="00420671"/>
    <w:rsid w:val="00420837"/>
    <w:rsid w:val="00420C34"/>
    <w:rsid w:val="00426850"/>
    <w:rsid w:val="00431372"/>
    <w:rsid w:val="00461ADC"/>
    <w:rsid w:val="00475DD8"/>
    <w:rsid w:val="00482DDF"/>
    <w:rsid w:val="00483471"/>
    <w:rsid w:val="00484B73"/>
    <w:rsid w:val="00485266"/>
    <w:rsid w:val="004A12FB"/>
    <w:rsid w:val="004A136C"/>
    <w:rsid w:val="004A17EC"/>
    <w:rsid w:val="004A7A97"/>
    <w:rsid w:val="004B1929"/>
    <w:rsid w:val="004B2738"/>
    <w:rsid w:val="004B37D7"/>
    <w:rsid w:val="004C5BE8"/>
    <w:rsid w:val="004C666A"/>
    <w:rsid w:val="004D00C3"/>
    <w:rsid w:val="004D3011"/>
    <w:rsid w:val="004E0598"/>
    <w:rsid w:val="004E21E6"/>
    <w:rsid w:val="00504F96"/>
    <w:rsid w:val="00526738"/>
    <w:rsid w:val="00535DAC"/>
    <w:rsid w:val="00547B16"/>
    <w:rsid w:val="00551650"/>
    <w:rsid w:val="00557DB3"/>
    <w:rsid w:val="005724EC"/>
    <w:rsid w:val="0058248D"/>
    <w:rsid w:val="00597471"/>
    <w:rsid w:val="00597CE1"/>
    <w:rsid w:val="005A0F06"/>
    <w:rsid w:val="005D2B0A"/>
    <w:rsid w:val="005D2DB9"/>
    <w:rsid w:val="005D337D"/>
    <w:rsid w:val="005F28D7"/>
    <w:rsid w:val="005F5595"/>
    <w:rsid w:val="005F6678"/>
    <w:rsid w:val="005F6684"/>
    <w:rsid w:val="00604B5A"/>
    <w:rsid w:val="0060553E"/>
    <w:rsid w:val="00605F62"/>
    <w:rsid w:val="00611B07"/>
    <w:rsid w:val="00621020"/>
    <w:rsid w:val="006329DD"/>
    <w:rsid w:val="00640331"/>
    <w:rsid w:val="006422A1"/>
    <w:rsid w:val="0065602A"/>
    <w:rsid w:val="00666A2B"/>
    <w:rsid w:val="00666DAC"/>
    <w:rsid w:val="00666E7E"/>
    <w:rsid w:val="006678FC"/>
    <w:rsid w:val="00674C9D"/>
    <w:rsid w:val="00684817"/>
    <w:rsid w:val="00687659"/>
    <w:rsid w:val="00694756"/>
    <w:rsid w:val="006A4E25"/>
    <w:rsid w:val="006C119D"/>
    <w:rsid w:val="006D46D1"/>
    <w:rsid w:val="006D4CA4"/>
    <w:rsid w:val="006D71D6"/>
    <w:rsid w:val="006D7E1C"/>
    <w:rsid w:val="006E01DC"/>
    <w:rsid w:val="006F3A28"/>
    <w:rsid w:val="006F5EA0"/>
    <w:rsid w:val="00701C1F"/>
    <w:rsid w:val="0070496D"/>
    <w:rsid w:val="00706BD7"/>
    <w:rsid w:val="00710AE2"/>
    <w:rsid w:val="00724DE8"/>
    <w:rsid w:val="00734AFB"/>
    <w:rsid w:val="00734EC5"/>
    <w:rsid w:val="007438A8"/>
    <w:rsid w:val="0074574D"/>
    <w:rsid w:val="00746D9B"/>
    <w:rsid w:val="00747917"/>
    <w:rsid w:val="00747AF2"/>
    <w:rsid w:val="00755B00"/>
    <w:rsid w:val="007561E9"/>
    <w:rsid w:val="007606C6"/>
    <w:rsid w:val="00761660"/>
    <w:rsid w:val="00770D23"/>
    <w:rsid w:val="0078395D"/>
    <w:rsid w:val="007844F5"/>
    <w:rsid w:val="007856FB"/>
    <w:rsid w:val="00785CF7"/>
    <w:rsid w:val="00786743"/>
    <w:rsid w:val="00787C87"/>
    <w:rsid w:val="007A21EA"/>
    <w:rsid w:val="007A577E"/>
    <w:rsid w:val="007B3FA3"/>
    <w:rsid w:val="007B5437"/>
    <w:rsid w:val="007C0DDF"/>
    <w:rsid w:val="007C52D9"/>
    <w:rsid w:val="007C7749"/>
    <w:rsid w:val="007D6C7C"/>
    <w:rsid w:val="007E77D3"/>
    <w:rsid w:val="007F2914"/>
    <w:rsid w:val="007F3B81"/>
    <w:rsid w:val="007F6BA6"/>
    <w:rsid w:val="008026AA"/>
    <w:rsid w:val="0081269F"/>
    <w:rsid w:val="008211FC"/>
    <w:rsid w:val="00833E2F"/>
    <w:rsid w:val="00852FA3"/>
    <w:rsid w:val="00854292"/>
    <w:rsid w:val="00857EBC"/>
    <w:rsid w:val="00863324"/>
    <w:rsid w:val="00890ABE"/>
    <w:rsid w:val="008A2129"/>
    <w:rsid w:val="008B2E91"/>
    <w:rsid w:val="008F5933"/>
    <w:rsid w:val="008F65E1"/>
    <w:rsid w:val="0090317B"/>
    <w:rsid w:val="00905150"/>
    <w:rsid w:val="0090638B"/>
    <w:rsid w:val="00910FAE"/>
    <w:rsid w:val="00913E1B"/>
    <w:rsid w:val="00915CE7"/>
    <w:rsid w:val="00916581"/>
    <w:rsid w:val="009168B5"/>
    <w:rsid w:val="009171F1"/>
    <w:rsid w:val="00923301"/>
    <w:rsid w:val="00941EC3"/>
    <w:rsid w:val="00945AC6"/>
    <w:rsid w:val="00953972"/>
    <w:rsid w:val="00955FD7"/>
    <w:rsid w:val="00956881"/>
    <w:rsid w:val="00971F4E"/>
    <w:rsid w:val="00973810"/>
    <w:rsid w:val="00995C89"/>
    <w:rsid w:val="009A36B6"/>
    <w:rsid w:val="009D2E36"/>
    <w:rsid w:val="009E506D"/>
    <w:rsid w:val="009F2ADF"/>
    <w:rsid w:val="009F60B3"/>
    <w:rsid w:val="009F74A9"/>
    <w:rsid w:val="00A0430F"/>
    <w:rsid w:val="00A20FD8"/>
    <w:rsid w:val="00A21999"/>
    <w:rsid w:val="00A30BFD"/>
    <w:rsid w:val="00A37F3A"/>
    <w:rsid w:val="00A40125"/>
    <w:rsid w:val="00A42757"/>
    <w:rsid w:val="00A46507"/>
    <w:rsid w:val="00A505D1"/>
    <w:rsid w:val="00A5072E"/>
    <w:rsid w:val="00A55676"/>
    <w:rsid w:val="00A61EAD"/>
    <w:rsid w:val="00A66BD5"/>
    <w:rsid w:val="00A76BBD"/>
    <w:rsid w:val="00A8179E"/>
    <w:rsid w:val="00A82EE6"/>
    <w:rsid w:val="00A84C93"/>
    <w:rsid w:val="00A864A6"/>
    <w:rsid w:val="00A915FF"/>
    <w:rsid w:val="00A948EB"/>
    <w:rsid w:val="00A95FA7"/>
    <w:rsid w:val="00AA0EA8"/>
    <w:rsid w:val="00AA1A1C"/>
    <w:rsid w:val="00AA61E0"/>
    <w:rsid w:val="00AA77A9"/>
    <w:rsid w:val="00AB5B78"/>
    <w:rsid w:val="00AB75D9"/>
    <w:rsid w:val="00AD26F9"/>
    <w:rsid w:val="00AE13F2"/>
    <w:rsid w:val="00AF1EEB"/>
    <w:rsid w:val="00B001AE"/>
    <w:rsid w:val="00B022EA"/>
    <w:rsid w:val="00B0390B"/>
    <w:rsid w:val="00B062C6"/>
    <w:rsid w:val="00B108D5"/>
    <w:rsid w:val="00B109F4"/>
    <w:rsid w:val="00B15DC3"/>
    <w:rsid w:val="00B223B4"/>
    <w:rsid w:val="00B25918"/>
    <w:rsid w:val="00B27420"/>
    <w:rsid w:val="00B33E19"/>
    <w:rsid w:val="00B37197"/>
    <w:rsid w:val="00B41204"/>
    <w:rsid w:val="00B5445B"/>
    <w:rsid w:val="00B55772"/>
    <w:rsid w:val="00B57757"/>
    <w:rsid w:val="00B6241A"/>
    <w:rsid w:val="00B63D71"/>
    <w:rsid w:val="00B755FC"/>
    <w:rsid w:val="00B90B2B"/>
    <w:rsid w:val="00BA065B"/>
    <w:rsid w:val="00BA5192"/>
    <w:rsid w:val="00BA59C9"/>
    <w:rsid w:val="00BA6A58"/>
    <w:rsid w:val="00BA7659"/>
    <w:rsid w:val="00BB1537"/>
    <w:rsid w:val="00BB1BBD"/>
    <w:rsid w:val="00BE6530"/>
    <w:rsid w:val="00C05450"/>
    <w:rsid w:val="00C05767"/>
    <w:rsid w:val="00C17B65"/>
    <w:rsid w:val="00C20140"/>
    <w:rsid w:val="00C22391"/>
    <w:rsid w:val="00C467F1"/>
    <w:rsid w:val="00C519B2"/>
    <w:rsid w:val="00C60E10"/>
    <w:rsid w:val="00C736E0"/>
    <w:rsid w:val="00C754C4"/>
    <w:rsid w:val="00C8043D"/>
    <w:rsid w:val="00C83E13"/>
    <w:rsid w:val="00C906B7"/>
    <w:rsid w:val="00C947B0"/>
    <w:rsid w:val="00CA16C4"/>
    <w:rsid w:val="00CA4A27"/>
    <w:rsid w:val="00CA6E05"/>
    <w:rsid w:val="00CC1BDF"/>
    <w:rsid w:val="00CC41EC"/>
    <w:rsid w:val="00CC55FB"/>
    <w:rsid w:val="00CD0242"/>
    <w:rsid w:val="00CD7B78"/>
    <w:rsid w:val="00CE178C"/>
    <w:rsid w:val="00D03080"/>
    <w:rsid w:val="00D054AC"/>
    <w:rsid w:val="00D11E97"/>
    <w:rsid w:val="00D2299D"/>
    <w:rsid w:val="00D23906"/>
    <w:rsid w:val="00D33F97"/>
    <w:rsid w:val="00D36184"/>
    <w:rsid w:val="00D473F6"/>
    <w:rsid w:val="00D51839"/>
    <w:rsid w:val="00D7345C"/>
    <w:rsid w:val="00D92B13"/>
    <w:rsid w:val="00D95C0F"/>
    <w:rsid w:val="00DA594C"/>
    <w:rsid w:val="00DC4F90"/>
    <w:rsid w:val="00DC7F63"/>
    <w:rsid w:val="00DE1DAA"/>
    <w:rsid w:val="00DE2094"/>
    <w:rsid w:val="00DF77E5"/>
    <w:rsid w:val="00E04370"/>
    <w:rsid w:val="00E04C7F"/>
    <w:rsid w:val="00E13340"/>
    <w:rsid w:val="00E14DF2"/>
    <w:rsid w:val="00E2516C"/>
    <w:rsid w:val="00E30B3D"/>
    <w:rsid w:val="00E31A6C"/>
    <w:rsid w:val="00E4078D"/>
    <w:rsid w:val="00E414E4"/>
    <w:rsid w:val="00E45C0C"/>
    <w:rsid w:val="00E5046F"/>
    <w:rsid w:val="00E51EED"/>
    <w:rsid w:val="00E557F3"/>
    <w:rsid w:val="00E568CD"/>
    <w:rsid w:val="00E67BD1"/>
    <w:rsid w:val="00E9062E"/>
    <w:rsid w:val="00E976F3"/>
    <w:rsid w:val="00E97BF7"/>
    <w:rsid w:val="00EB659C"/>
    <w:rsid w:val="00ED415B"/>
    <w:rsid w:val="00ED6D56"/>
    <w:rsid w:val="00ED76D2"/>
    <w:rsid w:val="00EF64AF"/>
    <w:rsid w:val="00F00487"/>
    <w:rsid w:val="00F02645"/>
    <w:rsid w:val="00F1224E"/>
    <w:rsid w:val="00F178EC"/>
    <w:rsid w:val="00F21E94"/>
    <w:rsid w:val="00F2679E"/>
    <w:rsid w:val="00F457C4"/>
    <w:rsid w:val="00F51DEB"/>
    <w:rsid w:val="00F54C1E"/>
    <w:rsid w:val="00F56A6C"/>
    <w:rsid w:val="00F6431C"/>
    <w:rsid w:val="00F71658"/>
    <w:rsid w:val="00F7229A"/>
    <w:rsid w:val="00F7587E"/>
    <w:rsid w:val="00F8265D"/>
    <w:rsid w:val="00F83A36"/>
    <w:rsid w:val="00F90C0C"/>
    <w:rsid w:val="00F92EE6"/>
    <w:rsid w:val="00F974BB"/>
    <w:rsid w:val="00FA0D4A"/>
    <w:rsid w:val="00FA5EB9"/>
    <w:rsid w:val="00FB228A"/>
    <w:rsid w:val="00FB50A7"/>
    <w:rsid w:val="00FC0348"/>
    <w:rsid w:val="00FC1902"/>
    <w:rsid w:val="00FD2D48"/>
    <w:rsid w:val="00FD3C57"/>
    <w:rsid w:val="00FE3A69"/>
    <w:rsid w:val="00FE4146"/>
    <w:rsid w:val="00FF2D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D6C4F"/>
  <w15:chartTrackingRefBased/>
  <w15:docId w15:val="{4225F19D-B43A-45DF-8F87-763EE0F5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DA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666DAC"/>
    <w:pPr>
      <w:keepNext/>
      <w:jc w:val="center"/>
      <w:outlineLvl w:val="0"/>
    </w:pPr>
    <w:rPr>
      <w:sz w:val="40"/>
    </w:rPr>
  </w:style>
  <w:style w:type="paragraph" w:styleId="Heading2">
    <w:name w:val="heading 2"/>
    <w:basedOn w:val="Normal"/>
    <w:next w:val="Normal"/>
    <w:link w:val="Heading2Char"/>
    <w:semiHidden/>
    <w:unhideWhenUsed/>
    <w:qFormat/>
    <w:rsid w:val="00666DAC"/>
    <w:pPr>
      <w:keepNext/>
      <w:jc w:val="center"/>
      <w:outlineLvl w:val="1"/>
    </w:pPr>
    <w:rPr>
      <w:sz w:val="28"/>
    </w:rPr>
  </w:style>
  <w:style w:type="paragraph" w:styleId="Heading4">
    <w:name w:val="heading 4"/>
    <w:basedOn w:val="Normal"/>
    <w:next w:val="Normal"/>
    <w:link w:val="Heading4Char"/>
    <w:semiHidden/>
    <w:unhideWhenUsed/>
    <w:qFormat/>
    <w:rsid w:val="00666DAC"/>
    <w:pPr>
      <w:keepNext/>
      <w:jc w:val="center"/>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7F9"/>
    <w:pPr>
      <w:tabs>
        <w:tab w:val="center" w:pos="4680"/>
        <w:tab w:val="right" w:pos="9360"/>
      </w:tabs>
    </w:pPr>
  </w:style>
  <w:style w:type="character" w:customStyle="1" w:styleId="HeaderChar">
    <w:name w:val="Header Char"/>
    <w:basedOn w:val="DefaultParagraphFont"/>
    <w:link w:val="Header"/>
    <w:uiPriority w:val="99"/>
    <w:rsid w:val="000D77F9"/>
  </w:style>
  <w:style w:type="paragraph" w:styleId="Footer">
    <w:name w:val="footer"/>
    <w:basedOn w:val="Normal"/>
    <w:link w:val="FooterChar"/>
    <w:uiPriority w:val="99"/>
    <w:unhideWhenUsed/>
    <w:rsid w:val="000D77F9"/>
    <w:pPr>
      <w:tabs>
        <w:tab w:val="center" w:pos="4680"/>
        <w:tab w:val="right" w:pos="9360"/>
      </w:tabs>
    </w:pPr>
  </w:style>
  <w:style w:type="character" w:customStyle="1" w:styleId="FooterChar">
    <w:name w:val="Footer Char"/>
    <w:basedOn w:val="DefaultParagraphFont"/>
    <w:link w:val="Footer"/>
    <w:uiPriority w:val="99"/>
    <w:rsid w:val="000D77F9"/>
  </w:style>
  <w:style w:type="paragraph" w:styleId="ListParagraph">
    <w:name w:val="List Paragraph"/>
    <w:basedOn w:val="Normal"/>
    <w:uiPriority w:val="34"/>
    <w:qFormat/>
    <w:rsid w:val="006329DD"/>
    <w:pPr>
      <w:ind w:left="720"/>
      <w:contextualSpacing/>
    </w:pPr>
  </w:style>
  <w:style w:type="character" w:customStyle="1" w:styleId="Heading1Char">
    <w:name w:val="Heading 1 Char"/>
    <w:basedOn w:val="DefaultParagraphFont"/>
    <w:link w:val="Heading1"/>
    <w:rsid w:val="00666DAC"/>
    <w:rPr>
      <w:rFonts w:ascii="Times New Roman" w:eastAsia="Times New Roman" w:hAnsi="Times New Roman" w:cs="Times New Roman"/>
      <w:sz w:val="40"/>
      <w:szCs w:val="20"/>
      <w:lang w:val="en-US"/>
    </w:rPr>
  </w:style>
  <w:style w:type="character" w:customStyle="1" w:styleId="Heading2Char">
    <w:name w:val="Heading 2 Char"/>
    <w:basedOn w:val="DefaultParagraphFont"/>
    <w:link w:val="Heading2"/>
    <w:semiHidden/>
    <w:rsid w:val="00666DAC"/>
    <w:rPr>
      <w:rFonts w:ascii="Times New Roman" w:eastAsia="Times New Roman" w:hAnsi="Times New Roman" w:cs="Times New Roman"/>
      <w:sz w:val="28"/>
      <w:szCs w:val="20"/>
      <w:lang w:val="en-US"/>
    </w:rPr>
  </w:style>
  <w:style w:type="character" w:customStyle="1" w:styleId="Heading4Char">
    <w:name w:val="Heading 4 Char"/>
    <w:basedOn w:val="DefaultParagraphFont"/>
    <w:link w:val="Heading4"/>
    <w:semiHidden/>
    <w:rsid w:val="00666DAC"/>
    <w:rPr>
      <w:rFonts w:ascii="Arial" w:eastAsia="Times New Roman" w:hAnsi="Arial" w:cs="Times New Roman"/>
      <w:sz w:val="24"/>
      <w:szCs w:val="20"/>
      <w:lang w:val="en-US"/>
    </w:rPr>
  </w:style>
  <w:style w:type="paragraph" w:styleId="TOC1">
    <w:name w:val="toc 1"/>
    <w:basedOn w:val="Normal"/>
    <w:next w:val="Normal"/>
    <w:autoRedefine/>
    <w:uiPriority w:val="39"/>
    <w:semiHidden/>
    <w:unhideWhenUsed/>
    <w:rsid w:val="00666DAC"/>
    <w:pPr>
      <w:spacing w:before="120"/>
    </w:pPr>
    <w:rPr>
      <w:rFonts w:ascii="Cambria" w:hAnsi="Cambria"/>
      <w:b/>
      <w:sz w:val="24"/>
      <w:szCs w:val="24"/>
    </w:rPr>
  </w:style>
  <w:style w:type="paragraph" w:styleId="TOC2">
    <w:name w:val="toc 2"/>
    <w:basedOn w:val="Normal"/>
    <w:next w:val="Normal"/>
    <w:autoRedefine/>
    <w:uiPriority w:val="39"/>
    <w:semiHidden/>
    <w:unhideWhenUsed/>
    <w:rsid w:val="00666DAC"/>
    <w:pPr>
      <w:ind w:left="200"/>
    </w:pPr>
    <w:rPr>
      <w:rFonts w:ascii="Cambria" w:hAnsi="Cambria"/>
      <w:b/>
      <w:sz w:val="22"/>
      <w:szCs w:val="22"/>
    </w:rPr>
  </w:style>
  <w:style w:type="paragraph" w:styleId="BodyText2">
    <w:name w:val="Body Text 2"/>
    <w:basedOn w:val="Normal"/>
    <w:link w:val="BodyText2Char"/>
    <w:semiHidden/>
    <w:unhideWhenUsed/>
    <w:rsid w:val="00666DAC"/>
    <w:pPr>
      <w:jc w:val="both"/>
    </w:pPr>
    <w:rPr>
      <w:rFonts w:ascii="Arial" w:hAnsi="Arial"/>
      <w:sz w:val="24"/>
    </w:rPr>
  </w:style>
  <w:style w:type="character" w:customStyle="1" w:styleId="BodyText2Char">
    <w:name w:val="Body Text 2 Char"/>
    <w:basedOn w:val="DefaultParagraphFont"/>
    <w:link w:val="BodyText2"/>
    <w:semiHidden/>
    <w:rsid w:val="00666DAC"/>
    <w:rPr>
      <w:rFonts w:ascii="Arial" w:eastAsia="Times New Roman" w:hAnsi="Arial" w:cs="Times New Roman"/>
      <w:sz w:val="24"/>
      <w:szCs w:val="20"/>
      <w:lang w:val="en-US"/>
    </w:rPr>
  </w:style>
  <w:style w:type="paragraph" w:styleId="TOCHeading">
    <w:name w:val="TOC Heading"/>
    <w:basedOn w:val="Heading1"/>
    <w:next w:val="Normal"/>
    <w:uiPriority w:val="39"/>
    <w:semiHidden/>
    <w:unhideWhenUsed/>
    <w:qFormat/>
    <w:rsid w:val="00666DAC"/>
    <w:pPr>
      <w:keepLines/>
      <w:spacing w:before="480" w:line="276" w:lineRule="auto"/>
      <w:jc w:val="left"/>
      <w:outlineLvl w:val="9"/>
    </w:pPr>
    <w:rPr>
      <w:rFonts w:ascii="Calibri" w:hAnsi="Calibri"/>
      <w:b/>
      <w:bCs/>
      <w:color w:val="365F91"/>
      <w:sz w:val="28"/>
      <w:szCs w:val="28"/>
    </w:rPr>
  </w:style>
  <w:style w:type="character" w:styleId="Hyperlink">
    <w:name w:val="Hyperlink"/>
    <w:basedOn w:val="DefaultParagraphFont"/>
    <w:uiPriority w:val="99"/>
    <w:unhideWhenUsed/>
    <w:rsid w:val="009171F1"/>
    <w:rPr>
      <w:color w:val="0563C1" w:themeColor="hyperlink"/>
      <w:u w:val="single"/>
    </w:rPr>
  </w:style>
  <w:style w:type="character" w:styleId="UnresolvedMention">
    <w:name w:val="Unresolved Mention"/>
    <w:basedOn w:val="DefaultParagraphFont"/>
    <w:uiPriority w:val="99"/>
    <w:semiHidden/>
    <w:unhideWhenUsed/>
    <w:rsid w:val="00917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6954">
      <w:bodyDiv w:val="1"/>
      <w:marLeft w:val="0"/>
      <w:marRight w:val="0"/>
      <w:marTop w:val="0"/>
      <w:marBottom w:val="0"/>
      <w:divBdr>
        <w:top w:val="none" w:sz="0" w:space="0" w:color="auto"/>
        <w:left w:val="none" w:sz="0" w:space="0" w:color="auto"/>
        <w:bottom w:val="none" w:sz="0" w:space="0" w:color="auto"/>
        <w:right w:val="none" w:sz="0" w:space="0" w:color="auto"/>
      </w:divBdr>
    </w:div>
    <w:div w:id="141250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A56A370D7A422189E9551A12F43318"/>
        <w:category>
          <w:name w:val="General"/>
          <w:gallery w:val="placeholder"/>
        </w:category>
        <w:types>
          <w:type w:val="bbPlcHdr"/>
        </w:types>
        <w:behaviors>
          <w:behavior w:val="content"/>
        </w:behaviors>
        <w:guid w:val="{23636D25-7E1B-4054-BDE4-92CAE59CE2F9}"/>
      </w:docPartPr>
      <w:docPartBody>
        <w:p w:rsidR="003F3F72" w:rsidRDefault="00141B22" w:rsidP="00141B22">
          <w:pPr>
            <w:pStyle w:val="60A56A370D7A422189E9551A12F4331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22"/>
    <w:rsid w:val="000A3BBC"/>
    <w:rsid w:val="00141B22"/>
    <w:rsid w:val="00380083"/>
    <w:rsid w:val="003F3F72"/>
    <w:rsid w:val="00533810"/>
    <w:rsid w:val="007942F2"/>
    <w:rsid w:val="00C8606D"/>
    <w:rsid w:val="00F965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1B22"/>
    <w:rPr>
      <w:color w:val="808080"/>
    </w:rPr>
  </w:style>
  <w:style w:type="paragraph" w:customStyle="1" w:styleId="60A56A370D7A422189E9551A12F43318">
    <w:name w:val="60A56A370D7A422189E9551A12F43318"/>
    <w:rsid w:val="00141B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8C9AE-F0F6-4519-998F-903F05B2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Policy 04-2021 – Unpaid Tenant Bills policy</dc:creator>
  <cp:keywords/>
  <dc:description/>
  <cp:lastModifiedBy>Office</cp:lastModifiedBy>
  <cp:revision>6</cp:revision>
  <cp:lastPrinted>2021-09-02T19:20:00Z</cp:lastPrinted>
  <dcterms:created xsi:type="dcterms:W3CDTF">2021-08-27T23:08:00Z</dcterms:created>
  <dcterms:modified xsi:type="dcterms:W3CDTF">2021-09-02T19:26:00Z</dcterms:modified>
</cp:coreProperties>
</file>