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A6" w:rsidRPr="001F4C8E" w:rsidRDefault="00511111" w:rsidP="00F04FA8">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jc w:val="center"/>
        <w:rPr>
          <w:rFonts w:asciiTheme="minorHAnsi" w:hAnsiTheme="minorHAnsi" w:cstheme="minorHAnsi"/>
          <w:b/>
          <w:bCs/>
        </w:rPr>
      </w:pPr>
      <w:r>
        <w:rPr>
          <w:rFonts w:asciiTheme="minorHAnsi" w:hAnsiTheme="minorHAnsi" w:cstheme="minorHAnsi"/>
          <w:b/>
          <w:bCs/>
          <w:highlight w:val="yellow"/>
        </w:rPr>
        <w:t xml:space="preserve">Handout 4: </w:t>
      </w:r>
      <w:r w:rsidR="00D5487F" w:rsidRPr="0077044C">
        <w:rPr>
          <w:rFonts w:asciiTheme="minorHAnsi" w:hAnsiTheme="minorHAnsi" w:cstheme="minorHAnsi"/>
          <w:b/>
          <w:bCs/>
          <w:highlight w:val="yellow"/>
        </w:rPr>
        <w:t>Anchoring Evaluative Capacity:  Reflections</w:t>
      </w:r>
      <w:r w:rsidR="00D5487F">
        <w:rPr>
          <w:rFonts w:asciiTheme="minorHAnsi" w:hAnsiTheme="minorHAnsi" w:cstheme="minorHAnsi"/>
          <w:b/>
          <w:bCs/>
        </w:rPr>
        <w:t xml:space="preserve"> </w:t>
      </w:r>
    </w:p>
    <w:p w:rsidR="00624BA6" w:rsidRDefault="00624BA6" w:rsidP="00624BA6">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HAnsi" w:hAnsiTheme="minorHAnsi" w:cstheme="minorHAnsi"/>
          <w:bCs/>
        </w:rPr>
      </w:pPr>
      <w:r w:rsidRPr="001F4C8E">
        <w:rPr>
          <w:rFonts w:asciiTheme="minorHAnsi" w:hAnsiTheme="minorHAnsi" w:cstheme="minorHAnsi"/>
          <w:bCs/>
        </w:rPr>
        <w:t>The development of specific, evaluation-related policies about, for example, leadership succession or staff development, can help to extend or sustain</w:t>
      </w:r>
      <w:r w:rsidR="00BC0AD7">
        <w:rPr>
          <w:rFonts w:asciiTheme="minorHAnsi" w:hAnsiTheme="minorHAnsi" w:cstheme="minorHAnsi"/>
          <w:bCs/>
        </w:rPr>
        <w:t>/anchor</w:t>
      </w:r>
      <w:r w:rsidRPr="001F4C8E">
        <w:rPr>
          <w:rFonts w:asciiTheme="minorHAnsi" w:hAnsiTheme="minorHAnsi" w:cstheme="minorHAnsi"/>
          <w:bCs/>
        </w:rPr>
        <w:t xml:space="preserve"> </w:t>
      </w:r>
      <w:r>
        <w:rPr>
          <w:rFonts w:asciiTheme="minorHAnsi" w:hAnsiTheme="minorHAnsi" w:cstheme="minorHAnsi"/>
          <w:bCs/>
        </w:rPr>
        <w:t xml:space="preserve">evaluative capacity.  </w:t>
      </w:r>
      <w:r w:rsidRPr="001F4C8E">
        <w:rPr>
          <w:rFonts w:asciiTheme="minorHAnsi" w:hAnsiTheme="minorHAnsi" w:cstheme="minorHAnsi"/>
          <w:bCs/>
        </w:rPr>
        <w:t xml:space="preserve">The following are questions to inform evaluation-related policy development. </w:t>
      </w:r>
      <w:bookmarkStart w:id="0" w:name="_GoBack"/>
      <w:bookmarkEnd w:id="0"/>
    </w:p>
    <w:p w:rsidR="00624BA6" w:rsidRPr="001F4C8E" w:rsidRDefault="00624BA6" w:rsidP="00624BA6">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rPr>
          <w:rFonts w:asciiTheme="minorHAnsi" w:hAnsiTheme="minorHAnsi" w:cstheme="minorHAnsi"/>
          <w:bCs/>
        </w:rPr>
      </w:pPr>
    </w:p>
    <w:p w:rsidR="00624BA6" w:rsidRPr="001F4C8E" w:rsidRDefault="00624BA6" w:rsidP="00624BA6">
      <w:pPr>
        <w:numPr>
          <w:ilvl w:val="0"/>
          <w:numId w:val="1"/>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sidRPr="001F4C8E">
        <w:rPr>
          <w:rFonts w:asciiTheme="minorHAnsi" w:hAnsiTheme="minorHAnsi" w:cstheme="minorHAnsi"/>
          <w:b/>
          <w:bCs/>
        </w:rPr>
        <w:t xml:space="preserve">Succession </w:t>
      </w:r>
      <w:r w:rsidRPr="001F4C8E">
        <w:rPr>
          <w:rFonts w:asciiTheme="minorHAnsi" w:hAnsiTheme="minorHAnsi" w:cstheme="minorHAnsi"/>
          <w:bCs/>
        </w:rPr>
        <w:t>(i.e., the transfer of responsibility/power)</w:t>
      </w:r>
    </w:p>
    <w:p w:rsidR="00624BA6" w:rsidRPr="001F4C8E" w:rsidRDefault="00624BA6" w:rsidP="00624BA6">
      <w:pPr>
        <w:numPr>
          <w:ilvl w:val="1"/>
          <w:numId w:val="2"/>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60"/>
        <w:rPr>
          <w:rFonts w:asciiTheme="minorHAnsi" w:hAnsiTheme="minorHAnsi" w:cstheme="minorHAnsi"/>
          <w:bCs/>
        </w:rPr>
      </w:pPr>
      <w:r w:rsidRPr="001F4C8E">
        <w:rPr>
          <w:rFonts w:asciiTheme="minorHAnsi" w:hAnsiTheme="minorHAnsi" w:cstheme="minorHAnsi"/>
          <w:bCs/>
        </w:rPr>
        <w:t>What must the organization do to ensure that a person filing an Executive Director or Management position will be knowledgeable about and support evaluation and evaluative thinking in the organization?</w:t>
      </w:r>
    </w:p>
    <w:p w:rsidR="00624BA6" w:rsidRPr="001F4C8E" w:rsidRDefault="00624BA6" w:rsidP="00624BA6">
      <w:pPr>
        <w:numPr>
          <w:ilvl w:val="0"/>
          <w:numId w:val="1"/>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before="120" w:after="120"/>
        <w:rPr>
          <w:rFonts w:asciiTheme="minorHAnsi" w:hAnsiTheme="minorHAnsi" w:cstheme="minorHAnsi"/>
          <w:b/>
          <w:bCs/>
        </w:rPr>
      </w:pPr>
      <w:r w:rsidRPr="001F4C8E">
        <w:rPr>
          <w:rFonts w:asciiTheme="minorHAnsi" w:hAnsiTheme="minorHAnsi" w:cstheme="minorHAnsi"/>
          <w:b/>
          <w:bCs/>
        </w:rPr>
        <w:t>Staff Development</w:t>
      </w:r>
      <w:r w:rsidR="00D5487F">
        <w:rPr>
          <w:rFonts w:asciiTheme="minorHAnsi" w:hAnsiTheme="minorHAnsi" w:cstheme="minorHAnsi"/>
          <w:b/>
          <w:bCs/>
        </w:rPr>
        <w:t>/Training</w:t>
      </w:r>
    </w:p>
    <w:p w:rsidR="00D5487F" w:rsidRDefault="00D5487F" w:rsidP="00624BA6">
      <w:pPr>
        <w:numPr>
          <w:ilvl w:val="1"/>
          <w:numId w:val="4"/>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Pr>
          <w:rFonts w:asciiTheme="minorHAnsi" w:hAnsiTheme="minorHAnsi" w:cstheme="minorHAnsi"/>
          <w:bCs/>
        </w:rPr>
        <w:t>What evaluation training is currently provided?  Which staff members are involved?</w:t>
      </w:r>
    </w:p>
    <w:p w:rsidR="00624BA6" w:rsidRPr="001F4C8E" w:rsidRDefault="00624BA6" w:rsidP="00624BA6">
      <w:pPr>
        <w:numPr>
          <w:ilvl w:val="1"/>
          <w:numId w:val="4"/>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sidRPr="001F4C8E">
        <w:rPr>
          <w:rFonts w:asciiTheme="minorHAnsi" w:hAnsiTheme="minorHAnsi" w:cstheme="minorHAnsi"/>
          <w:bCs/>
        </w:rPr>
        <w:t>Wha</w:t>
      </w:r>
      <w:r w:rsidR="00D5487F">
        <w:rPr>
          <w:rFonts w:asciiTheme="minorHAnsi" w:hAnsiTheme="minorHAnsi" w:cstheme="minorHAnsi"/>
          <w:bCs/>
        </w:rPr>
        <w:t>t evaluation training is needed and for whom?</w:t>
      </w:r>
    </w:p>
    <w:p w:rsidR="00624BA6" w:rsidRPr="001F4C8E" w:rsidRDefault="00624BA6" w:rsidP="00624BA6">
      <w:pPr>
        <w:numPr>
          <w:ilvl w:val="1"/>
          <w:numId w:val="4"/>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sidRPr="001F4C8E">
        <w:rPr>
          <w:rFonts w:asciiTheme="minorHAnsi" w:hAnsiTheme="minorHAnsi" w:cstheme="minorHAnsi"/>
          <w:bCs/>
        </w:rPr>
        <w:t xml:space="preserve">How often is </w:t>
      </w:r>
      <w:r w:rsidR="00D5487F">
        <w:rPr>
          <w:rFonts w:asciiTheme="minorHAnsi" w:hAnsiTheme="minorHAnsi" w:cstheme="minorHAnsi"/>
          <w:bCs/>
        </w:rPr>
        <w:t xml:space="preserve">or should </w:t>
      </w:r>
      <w:r w:rsidRPr="001F4C8E">
        <w:rPr>
          <w:rFonts w:asciiTheme="minorHAnsi" w:hAnsiTheme="minorHAnsi" w:cstheme="minorHAnsi"/>
          <w:bCs/>
        </w:rPr>
        <w:t xml:space="preserve">training </w:t>
      </w:r>
      <w:r w:rsidR="00D5487F">
        <w:rPr>
          <w:rFonts w:asciiTheme="minorHAnsi" w:hAnsiTheme="minorHAnsi" w:cstheme="minorHAnsi"/>
          <w:bCs/>
        </w:rPr>
        <w:t xml:space="preserve">be </w:t>
      </w:r>
      <w:r w:rsidRPr="001F4C8E">
        <w:rPr>
          <w:rFonts w:asciiTheme="minorHAnsi" w:hAnsiTheme="minorHAnsi" w:cstheme="minorHAnsi"/>
          <w:bCs/>
        </w:rPr>
        <w:t>provided and by whom?</w:t>
      </w:r>
    </w:p>
    <w:p w:rsidR="00624BA6" w:rsidRPr="001F4C8E" w:rsidRDefault="00624BA6" w:rsidP="00624BA6">
      <w:pPr>
        <w:numPr>
          <w:ilvl w:val="1"/>
          <w:numId w:val="4"/>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60"/>
        <w:rPr>
          <w:rFonts w:asciiTheme="minorHAnsi" w:hAnsiTheme="minorHAnsi" w:cstheme="minorHAnsi"/>
          <w:bCs/>
        </w:rPr>
      </w:pPr>
      <w:r w:rsidRPr="001F4C8E">
        <w:rPr>
          <w:rFonts w:asciiTheme="minorHAnsi" w:hAnsiTheme="minorHAnsi" w:cstheme="minorHAnsi"/>
          <w:bCs/>
        </w:rPr>
        <w:t>How does the organization ascertain that trainees have effectively learned about evaluation?</w:t>
      </w:r>
    </w:p>
    <w:p w:rsidR="00624BA6" w:rsidRPr="001F4C8E" w:rsidRDefault="00624BA6" w:rsidP="00624BA6">
      <w:pPr>
        <w:numPr>
          <w:ilvl w:val="0"/>
          <w:numId w:val="1"/>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before="120" w:after="120"/>
        <w:rPr>
          <w:rFonts w:asciiTheme="minorHAnsi" w:hAnsiTheme="minorHAnsi" w:cstheme="minorHAnsi"/>
          <w:b/>
          <w:bCs/>
        </w:rPr>
      </w:pPr>
      <w:r w:rsidRPr="001F4C8E">
        <w:rPr>
          <w:rFonts w:asciiTheme="minorHAnsi" w:hAnsiTheme="minorHAnsi" w:cstheme="minorHAnsi"/>
          <w:b/>
          <w:bCs/>
        </w:rPr>
        <w:t>Responsibility for Evaluation</w:t>
      </w:r>
    </w:p>
    <w:p w:rsidR="00624BA6" w:rsidRDefault="00D5487F" w:rsidP="00624BA6">
      <w:pPr>
        <w:numPr>
          <w:ilvl w:val="1"/>
          <w:numId w:val="3"/>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Pr>
          <w:rFonts w:asciiTheme="minorHAnsi" w:hAnsiTheme="minorHAnsi" w:cstheme="minorHAnsi"/>
          <w:bCs/>
        </w:rPr>
        <w:t xml:space="preserve">Who is responsible for evaluation?  </w:t>
      </w:r>
      <w:r w:rsidR="00624BA6" w:rsidRPr="001F4C8E">
        <w:rPr>
          <w:rFonts w:asciiTheme="minorHAnsi" w:hAnsiTheme="minorHAnsi" w:cstheme="minorHAnsi"/>
          <w:bCs/>
        </w:rPr>
        <w:t>Who conducts which evaluation tasks (i.e., what roles are fulfilled by Exec</w:t>
      </w:r>
      <w:r w:rsidR="00624BA6">
        <w:rPr>
          <w:rFonts w:asciiTheme="minorHAnsi" w:hAnsiTheme="minorHAnsi" w:cstheme="minorHAnsi"/>
          <w:bCs/>
        </w:rPr>
        <w:t>utive</w:t>
      </w:r>
      <w:r w:rsidR="00624BA6" w:rsidRPr="001F4C8E">
        <w:rPr>
          <w:rFonts w:asciiTheme="minorHAnsi" w:hAnsiTheme="minorHAnsi" w:cstheme="minorHAnsi"/>
          <w:bCs/>
        </w:rPr>
        <w:t xml:space="preserve"> Director, managers, staff</w:t>
      </w:r>
      <w:r w:rsidR="00624BA6">
        <w:rPr>
          <w:rFonts w:asciiTheme="minorHAnsi" w:hAnsiTheme="minorHAnsi" w:cstheme="minorHAnsi"/>
          <w:bCs/>
        </w:rPr>
        <w:t>, others</w:t>
      </w:r>
      <w:r w:rsidR="00624BA6" w:rsidRPr="001F4C8E">
        <w:rPr>
          <w:rFonts w:asciiTheme="minorHAnsi" w:hAnsiTheme="minorHAnsi" w:cstheme="minorHAnsi"/>
          <w:bCs/>
        </w:rPr>
        <w:t>)?</w:t>
      </w:r>
    </w:p>
    <w:p w:rsidR="00D5487F" w:rsidRPr="001F4C8E" w:rsidRDefault="00D5487F" w:rsidP="00624BA6">
      <w:pPr>
        <w:numPr>
          <w:ilvl w:val="1"/>
          <w:numId w:val="3"/>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Pr>
          <w:rFonts w:asciiTheme="minorHAnsi" w:hAnsiTheme="minorHAnsi" w:cstheme="minorHAnsi"/>
          <w:bCs/>
        </w:rPr>
        <w:t>Are there staff whose jobs or components of their jobs cover evaluation needs for the organization?  What training do they have?  What training and affiliations (e.g., AEA membership) are required for them?</w:t>
      </w:r>
    </w:p>
    <w:p w:rsidR="00624BA6" w:rsidRPr="001F4C8E" w:rsidRDefault="00624BA6" w:rsidP="00624BA6">
      <w:pPr>
        <w:numPr>
          <w:ilvl w:val="1"/>
          <w:numId w:val="3"/>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Pr>
          <w:rFonts w:asciiTheme="minorHAnsi" w:hAnsiTheme="minorHAnsi" w:cstheme="minorHAnsi"/>
          <w:bCs/>
        </w:rPr>
        <w:t>Is there an “Officer in</w:t>
      </w:r>
      <w:r w:rsidRPr="001F4C8E">
        <w:rPr>
          <w:rFonts w:asciiTheme="minorHAnsi" w:hAnsiTheme="minorHAnsi" w:cstheme="minorHAnsi"/>
          <w:bCs/>
        </w:rPr>
        <w:t xml:space="preserve"> Charge” to ensure quality </w:t>
      </w:r>
      <w:r>
        <w:rPr>
          <w:rFonts w:asciiTheme="minorHAnsi" w:hAnsiTheme="minorHAnsi" w:cstheme="minorHAnsi"/>
          <w:bCs/>
        </w:rPr>
        <w:t xml:space="preserve">for, and oversight </w:t>
      </w:r>
      <w:r w:rsidRPr="001F4C8E">
        <w:rPr>
          <w:rFonts w:asciiTheme="minorHAnsi" w:hAnsiTheme="minorHAnsi" w:cstheme="minorHAnsi"/>
          <w:bCs/>
        </w:rPr>
        <w:t>of</w:t>
      </w:r>
      <w:r>
        <w:rPr>
          <w:rFonts w:asciiTheme="minorHAnsi" w:hAnsiTheme="minorHAnsi" w:cstheme="minorHAnsi"/>
          <w:bCs/>
        </w:rPr>
        <w:t>,</w:t>
      </w:r>
      <w:r w:rsidRPr="001F4C8E">
        <w:rPr>
          <w:rFonts w:asciiTheme="minorHAnsi" w:hAnsiTheme="minorHAnsi" w:cstheme="minorHAnsi"/>
          <w:bCs/>
        </w:rPr>
        <w:t xml:space="preserve"> all evaluation work?</w:t>
      </w:r>
    </w:p>
    <w:p w:rsidR="00624BA6" w:rsidRPr="001F4C8E" w:rsidRDefault="00624BA6" w:rsidP="00624BA6">
      <w:pPr>
        <w:numPr>
          <w:ilvl w:val="1"/>
          <w:numId w:val="3"/>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60"/>
        <w:rPr>
          <w:rFonts w:asciiTheme="minorHAnsi" w:hAnsiTheme="minorHAnsi" w:cstheme="minorHAnsi"/>
          <w:bCs/>
        </w:rPr>
      </w:pPr>
      <w:r>
        <w:rPr>
          <w:rFonts w:asciiTheme="minorHAnsi" w:hAnsiTheme="minorHAnsi" w:cstheme="minorHAnsi"/>
          <w:bCs/>
        </w:rPr>
        <w:t xml:space="preserve">Are </w:t>
      </w:r>
      <w:r w:rsidRPr="001F4C8E">
        <w:rPr>
          <w:rFonts w:asciiTheme="minorHAnsi" w:hAnsiTheme="minorHAnsi" w:cstheme="minorHAnsi"/>
          <w:bCs/>
        </w:rPr>
        <w:t>consultants used</w:t>
      </w:r>
      <w:r w:rsidR="00D5487F">
        <w:rPr>
          <w:rFonts w:asciiTheme="minorHAnsi" w:hAnsiTheme="minorHAnsi" w:cstheme="minorHAnsi"/>
          <w:bCs/>
        </w:rPr>
        <w:t>?  W</w:t>
      </w:r>
      <w:r w:rsidRPr="001F4C8E">
        <w:rPr>
          <w:rFonts w:asciiTheme="minorHAnsi" w:hAnsiTheme="minorHAnsi" w:cstheme="minorHAnsi"/>
          <w:bCs/>
        </w:rPr>
        <w:t xml:space="preserve">ho </w:t>
      </w:r>
      <w:r w:rsidR="00D5487F">
        <w:rPr>
          <w:rFonts w:asciiTheme="minorHAnsi" w:hAnsiTheme="minorHAnsi" w:cstheme="minorHAnsi"/>
          <w:bCs/>
        </w:rPr>
        <w:t xml:space="preserve">selects them and </w:t>
      </w:r>
      <w:r w:rsidRPr="001F4C8E">
        <w:rPr>
          <w:rFonts w:asciiTheme="minorHAnsi" w:hAnsiTheme="minorHAnsi" w:cstheme="minorHAnsi"/>
          <w:bCs/>
        </w:rPr>
        <w:t xml:space="preserve">oversees their work? </w:t>
      </w:r>
    </w:p>
    <w:p w:rsidR="00D5487F" w:rsidRDefault="00D5487F" w:rsidP="00624BA6">
      <w:pPr>
        <w:numPr>
          <w:ilvl w:val="0"/>
          <w:numId w:val="1"/>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before="120" w:after="120"/>
        <w:rPr>
          <w:rFonts w:asciiTheme="minorHAnsi" w:hAnsiTheme="minorHAnsi" w:cstheme="minorHAnsi"/>
          <w:b/>
          <w:bCs/>
        </w:rPr>
      </w:pPr>
      <w:r>
        <w:rPr>
          <w:rFonts w:asciiTheme="minorHAnsi" w:hAnsiTheme="minorHAnsi" w:cstheme="minorHAnsi"/>
          <w:b/>
          <w:bCs/>
        </w:rPr>
        <w:t>Data Access and Management</w:t>
      </w:r>
    </w:p>
    <w:p w:rsidR="00030CAF" w:rsidRDefault="00D5487F" w:rsidP="00D5487F">
      <w:pPr>
        <w:numPr>
          <w:ilvl w:val="1"/>
          <w:numId w:val="1"/>
        </w:numPr>
        <w:tabs>
          <w:tab w:val="clear" w:pos="1440"/>
          <w:tab w:val="num" w:pos="45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60"/>
        <w:ind w:hanging="990"/>
        <w:rPr>
          <w:rFonts w:asciiTheme="minorHAnsi" w:hAnsiTheme="minorHAnsi" w:cstheme="minorHAnsi"/>
          <w:bCs/>
        </w:rPr>
      </w:pPr>
      <w:r>
        <w:rPr>
          <w:rFonts w:asciiTheme="minorHAnsi" w:hAnsiTheme="minorHAnsi" w:cstheme="minorHAnsi"/>
          <w:bCs/>
        </w:rPr>
        <w:t xml:space="preserve">Are </w:t>
      </w:r>
      <w:r w:rsidR="00030CAF">
        <w:rPr>
          <w:rFonts w:asciiTheme="minorHAnsi" w:hAnsiTheme="minorHAnsi" w:cstheme="minorHAnsi"/>
          <w:bCs/>
        </w:rPr>
        <w:t>available systems and software sufficient to manage currently collected data?</w:t>
      </w:r>
    </w:p>
    <w:p w:rsidR="00D5487F" w:rsidRPr="001F4C8E" w:rsidRDefault="00030CAF" w:rsidP="00D5487F">
      <w:pPr>
        <w:numPr>
          <w:ilvl w:val="1"/>
          <w:numId w:val="1"/>
        </w:numPr>
        <w:tabs>
          <w:tab w:val="clear" w:pos="1440"/>
          <w:tab w:val="num" w:pos="45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60"/>
        <w:ind w:hanging="990"/>
        <w:rPr>
          <w:rFonts w:asciiTheme="minorHAnsi" w:hAnsiTheme="minorHAnsi" w:cstheme="minorHAnsi"/>
          <w:bCs/>
        </w:rPr>
      </w:pPr>
      <w:r>
        <w:rPr>
          <w:rFonts w:asciiTheme="minorHAnsi" w:hAnsiTheme="minorHAnsi" w:cstheme="minorHAnsi"/>
          <w:bCs/>
        </w:rPr>
        <w:t>Are available systems and software sufficient to analyze currently collected data?</w:t>
      </w:r>
      <w:r w:rsidR="00D5487F" w:rsidRPr="001F4C8E">
        <w:rPr>
          <w:rFonts w:asciiTheme="minorHAnsi" w:hAnsiTheme="minorHAnsi" w:cstheme="minorHAnsi"/>
          <w:bCs/>
        </w:rPr>
        <w:t xml:space="preserve"> </w:t>
      </w:r>
    </w:p>
    <w:p w:rsidR="00624BA6" w:rsidRPr="001F4C8E" w:rsidRDefault="00624BA6" w:rsidP="00624BA6">
      <w:pPr>
        <w:numPr>
          <w:ilvl w:val="0"/>
          <w:numId w:val="1"/>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before="120" w:after="120"/>
        <w:rPr>
          <w:rFonts w:asciiTheme="minorHAnsi" w:hAnsiTheme="minorHAnsi" w:cstheme="minorHAnsi"/>
          <w:b/>
          <w:bCs/>
        </w:rPr>
      </w:pPr>
      <w:r w:rsidRPr="001F4C8E">
        <w:rPr>
          <w:rFonts w:asciiTheme="minorHAnsi" w:hAnsiTheme="minorHAnsi" w:cstheme="minorHAnsi"/>
          <w:b/>
          <w:bCs/>
        </w:rPr>
        <w:t>Compensation</w:t>
      </w:r>
    </w:p>
    <w:p w:rsidR="00624BA6" w:rsidRPr="001F4C8E" w:rsidRDefault="00624BA6" w:rsidP="00624BA6">
      <w:pPr>
        <w:numPr>
          <w:ilvl w:val="1"/>
          <w:numId w:val="5"/>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120"/>
        <w:rPr>
          <w:rFonts w:asciiTheme="minorHAnsi" w:hAnsiTheme="minorHAnsi" w:cstheme="minorHAnsi"/>
          <w:bCs/>
        </w:rPr>
      </w:pPr>
      <w:r w:rsidRPr="001F4C8E">
        <w:rPr>
          <w:rFonts w:asciiTheme="minorHAnsi" w:hAnsiTheme="minorHAnsi" w:cstheme="minorHAnsi"/>
          <w:bCs/>
        </w:rPr>
        <w:t>How are staff who contribute to participatory evaluation compensated for their time?</w:t>
      </w:r>
    </w:p>
    <w:p w:rsidR="00D5487F" w:rsidRPr="00D5487F" w:rsidRDefault="00624BA6" w:rsidP="00D5487F">
      <w:pPr>
        <w:numPr>
          <w:ilvl w:val="1"/>
          <w:numId w:val="5"/>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after="60"/>
        <w:rPr>
          <w:rFonts w:asciiTheme="minorHAnsi" w:hAnsiTheme="minorHAnsi" w:cstheme="minorHAnsi"/>
          <w:b/>
          <w:bCs/>
        </w:rPr>
      </w:pPr>
      <w:r w:rsidRPr="001F4C8E">
        <w:rPr>
          <w:rFonts w:asciiTheme="minorHAnsi" w:hAnsiTheme="minorHAnsi" w:cstheme="minorHAnsi"/>
          <w:bCs/>
        </w:rPr>
        <w:t>Are their levels of compensation based on quality of evaluation work?</w:t>
      </w:r>
    </w:p>
    <w:p w:rsidR="00624BA6" w:rsidRPr="001F4C8E" w:rsidRDefault="00624BA6" w:rsidP="00624BA6">
      <w:pPr>
        <w:numPr>
          <w:ilvl w:val="0"/>
          <w:numId w:val="1"/>
        </w:num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spacing w:before="120" w:after="120"/>
        <w:rPr>
          <w:rFonts w:asciiTheme="minorHAnsi" w:hAnsiTheme="minorHAnsi" w:cstheme="minorHAnsi"/>
          <w:b/>
          <w:bCs/>
        </w:rPr>
      </w:pPr>
      <w:r w:rsidRPr="001F4C8E">
        <w:rPr>
          <w:rFonts w:asciiTheme="minorHAnsi" w:hAnsiTheme="minorHAnsi" w:cstheme="minorHAnsi"/>
          <w:b/>
          <w:bCs/>
        </w:rPr>
        <w:t>General</w:t>
      </w:r>
    </w:p>
    <w:p w:rsidR="00624BA6" w:rsidRPr="001F4C8E" w:rsidRDefault="00624BA6" w:rsidP="00624BA6">
      <w:pPr>
        <w:numPr>
          <w:ilvl w:val="2"/>
          <w:numId w:val="5"/>
        </w:numPr>
        <w:tabs>
          <w:tab w:val="clear" w:pos="2160"/>
          <w:tab w:val="num" w:pos="720"/>
          <w:tab w:val="left" w:pos="900"/>
        </w:tabs>
        <w:ind w:left="720" w:hanging="240"/>
        <w:rPr>
          <w:rFonts w:asciiTheme="minorHAnsi" w:hAnsiTheme="minorHAnsi" w:cstheme="minorHAnsi"/>
          <w:b/>
        </w:rPr>
      </w:pPr>
      <w:r w:rsidRPr="001F4C8E">
        <w:rPr>
          <w:rFonts w:asciiTheme="minorHAnsi" w:hAnsiTheme="minorHAnsi" w:cstheme="minorHAnsi"/>
          <w:bCs/>
          <w:i/>
        </w:rPr>
        <w:t>Approach</w:t>
      </w:r>
      <w:r w:rsidRPr="001F4C8E">
        <w:rPr>
          <w:rFonts w:asciiTheme="minorHAnsi" w:hAnsiTheme="minorHAnsi" w:cstheme="minorHAnsi"/>
          <w:bCs/>
        </w:rPr>
        <w:t>.   Is participatory evaluation always strived for?  Are their types of evaluation that will not be undertaken (e.g., randomized controlled experiments).</w:t>
      </w:r>
    </w:p>
    <w:p w:rsidR="00624BA6" w:rsidRPr="001F4C8E" w:rsidRDefault="00624BA6" w:rsidP="00624BA6">
      <w:pPr>
        <w:numPr>
          <w:ilvl w:val="2"/>
          <w:numId w:val="5"/>
        </w:numPr>
        <w:tabs>
          <w:tab w:val="clear" w:pos="2160"/>
          <w:tab w:val="num" w:pos="720"/>
          <w:tab w:val="left" w:pos="810"/>
        </w:tabs>
        <w:spacing w:before="120"/>
        <w:ind w:left="720" w:hanging="245"/>
        <w:jc w:val="both"/>
        <w:rPr>
          <w:rFonts w:asciiTheme="minorHAnsi" w:hAnsiTheme="minorHAnsi" w:cstheme="minorHAnsi"/>
          <w:b/>
        </w:rPr>
      </w:pPr>
      <w:r w:rsidRPr="001F4C8E">
        <w:rPr>
          <w:rFonts w:asciiTheme="minorHAnsi" w:hAnsiTheme="minorHAnsi" w:cstheme="minorHAnsi"/>
          <w:bCs/>
          <w:i/>
        </w:rPr>
        <w:t>Subjects.</w:t>
      </w:r>
      <w:r w:rsidRPr="001F4C8E">
        <w:rPr>
          <w:rFonts w:asciiTheme="minorHAnsi" w:hAnsiTheme="minorHAnsi" w:cstheme="minorHAnsi"/>
          <w:bCs/>
        </w:rPr>
        <w:t xml:space="preserve">  Are their some areas of organizational work that are off-limits? </w:t>
      </w:r>
    </w:p>
    <w:p w:rsidR="00030CAF" w:rsidRPr="0077044C" w:rsidRDefault="00624BA6" w:rsidP="00F04FA8">
      <w:pPr>
        <w:numPr>
          <w:ilvl w:val="2"/>
          <w:numId w:val="5"/>
        </w:numPr>
        <w:tabs>
          <w:tab w:val="clear" w:pos="2160"/>
        </w:tabs>
        <w:spacing w:before="120"/>
        <w:ind w:left="810"/>
      </w:pPr>
      <w:r w:rsidRPr="00030CAF">
        <w:rPr>
          <w:rFonts w:asciiTheme="minorHAnsi" w:hAnsiTheme="minorHAnsi" w:cstheme="minorHAnsi"/>
          <w:bCs/>
          <w:i/>
        </w:rPr>
        <w:t>Schedules.</w:t>
      </w:r>
      <w:r w:rsidRPr="00030CAF">
        <w:rPr>
          <w:rFonts w:asciiTheme="minorHAnsi" w:hAnsiTheme="minorHAnsi" w:cstheme="minorHAnsi"/>
          <w:bCs/>
        </w:rPr>
        <w:t xml:space="preserve">  How much evaluation should</w:t>
      </w:r>
      <w:r w:rsidR="00D5487F" w:rsidRPr="00030CAF">
        <w:rPr>
          <w:rFonts w:asciiTheme="minorHAnsi" w:hAnsiTheme="minorHAnsi" w:cstheme="minorHAnsi"/>
          <w:bCs/>
        </w:rPr>
        <w:t>/can</w:t>
      </w:r>
      <w:r w:rsidRPr="00030CAF">
        <w:rPr>
          <w:rFonts w:asciiTheme="minorHAnsi" w:hAnsiTheme="minorHAnsi" w:cstheme="minorHAnsi"/>
          <w:bCs/>
        </w:rPr>
        <w:t xml:space="preserve"> be done in a s</w:t>
      </w:r>
      <w:r w:rsidR="00030CAF">
        <w:rPr>
          <w:rFonts w:asciiTheme="minorHAnsi" w:hAnsiTheme="minorHAnsi" w:cstheme="minorHAnsi"/>
          <w:bCs/>
        </w:rPr>
        <w:t xml:space="preserve">elected time frame (e.g., 1 </w:t>
      </w:r>
      <w:r w:rsidRPr="00030CAF">
        <w:rPr>
          <w:rFonts w:asciiTheme="minorHAnsi" w:hAnsiTheme="minorHAnsi" w:cstheme="minorHAnsi"/>
          <w:bCs/>
        </w:rPr>
        <w:t>year)?</w:t>
      </w:r>
      <w:r w:rsidR="00D5487F" w:rsidRPr="00030CAF">
        <w:rPr>
          <w:rFonts w:asciiTheme="minorHAnsi" w:hAnsiTheme="minorHAnsi" w:cstheme="minorHAnsi"/>
          <w:bCs/>
        </w:rPr>
        <w:t xml:space="preserve">  Are evaluation inventories conducted?</w:t>
      </w:r>
    </w:p>
    <w:p w:rsidR="0077044C" w:rsidRDefault="0077044C" w:rsidP="0077044C">
      <w:pPr>
        <w:tabs>
          <w:tab w:val="left" w:pos="810"/>
        </w:tabs>
        <w:spacing w:before="120"/>
        <w:ind w:left="810"/>
        <w:rPr>
          <w:rFonts w:asciiTheme="minorHAnsi" w:hAnsiTheme="minorHAnsi" w:cstheme="minorHAnsi"/>
          <w:bCs/>
          <w:i/>
        </w:rPr>
      </w:pPr>
    </w:p>
    <w:p w:rsidR="0077044C" w:rsidRPr="00F04FA8" w:rsidRDefault="0077044C" w:rsidP="00F04FA8">
      <w:pPr>
        <w:tabs>
          <w:tab w:val="left" w:pos="810"/>
        </w:tabs>
        <w:spacing w:before="120"/>
      </w:pPr>
      <w:r w:rsidRPr="00F04FA8">
        <w:rPr>
          <w:rFonts w:asciiTheme="minorHAnsi" w:hAnsiTheme="minorHAnsi" w:cstheme="minorHAnsi"/>
          <w:bCs/>
          <w:i/>
        </w:rPr>
        <w:t>On the reverse-side jot some thoughts</w:t>
      </w:r>
      <w:r w:rsidR="00F04FA8">
        <w:rPr>
          <w:rFonts w:asciiTheme="minorHAnsi" w:hAnsiTheme="minorHAnsi" w:cstheme="minorHAnsi"/>
          <w:bCs/>
          <w:i/>
        </w:rPr>
        <w:t>/responses to the above.  How would/could this work in your organization?</w:t>
      </w:r>
    </w:p>
    <w:sectPr w:rsidR="0077044C" w:rsidRPr="00F04FA8" w:rsidSect="00F04FA8">
      <w:pgSz w:w="12240" w:h="15840"/>
      <w:pgMar w:top="900" w:right="144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0640"/>
    <w:multiLevelType w:val="hybridMultilevel"/>
    <w:tmpl w:val="077439FE"/>
    <w:lvl w:ilvl="0" w:tplc="30F0B7EC">
      <w:start w:val="1"/>
      <w:numFmt w:val="bullet"/>
      <w:lvlText w:val=""/>
      <w:lvlJc w:val="left"/>
      <w:pPr>
        <w:tabs>
          <w:tab w:val="num" w:pos="504"/>
        </w:tabs>
        <w:ind w:left="504" w:hanging="360"/>
      </w:pPr>
      <w:rPr>
        <w:rFonts w:ascii="Wingdings" w:hAnsi="Wingdings" w:hint="default"/>
        <w:color w:val="auto"/>
      </w:rPr>
    </w:lvl>
    <w:lvl w:ilvl="1" w:tplc="47620DEE">
      <w:start w:val="1"/>
      <w:numFmt w:val="bullet"/>
      <w:lvlText w:val=""/>
      <w:lvlJc w:val="left"/>
      <w:pPr>
        <w:tabs>
          <w:tab w:val="num" w:pos="720"/>
        </w:tabs>
        <w:ind w:left="720"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A0CBB"/>
    <w:multiLevelType w:val="hybridMultilevel"/>
    <w:tmpl w:val="36ACE45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F3D7328"/>
    <w:multiLevelType w:val="hybridMultilevel"/>
    <w:tmpl w:val="4F40C33E"/>
    <w:lvl w:ilvl="0" w:tplc="30F0B7EC">
      <w:start w:val="1"/>
      <w:numFmt w:val="bullet"/>
      <w:lvlText w:val=""/>
      <w:lvlJc w:val="left"/>
      <w:pPr>
        <w:tabs>
          <w:tab w:val="num" w:pos="504"/>
        </w:tabs>
        <w:ind w:left="504" w:hanging="360"/>
      </w:pPr>
      <w:rPr>
        <w:rFonts w:ascii="Wingdings" w:hAnsi="Wingdings" w:hint="default"/>
        <w:color w:val="auto"/>
      </w:rPr>
    </w:lvl>
    <w:lvl w:ilvl="1" w:tplc="BFC8EDC4">
      <w:start w:val="1"/>
      <w:numFmt w:val="bullet"/>
      <w:lvlText w:val=""/>
      <w:lvlJc w:val="left"/>
      <w:pPr>
        <w:tabs>
          <w:tab w:val="num" w:pos="720"/>
        </w:tabs>
        <w:ind w:left="720" w:hanging="288"/>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65923"/>
    <w:multiLevelType w:val="hybridMultilevel"/>
    <w:tmpl w:val="25E6389A"/>
    <w:lvl w:ilvl="0" w:tplc="30F0B7EC">
      <w:start w:val="1"/>
      <w:numFmt w:val="bullet"/>
      <w:lvlText w:val=""/>
      <w:lvlJc w:val="left"/>
      <w:pPr>
        <w:tabs>
          <w:tab w:val="num" w:pos="504"/>
        </w:tabs>
        <w:ind w:left="504" w:hanging="360"/>
      </w:pPr>
      <w:rPr>
        <w:rFonts w:ascii="Wingdings" w:hAnsi="Wingdings" w:hint="default"/>
        <w:color w:val="auto"/>
      </w:rPr>
    </w:lvl>
    <w:lvl w:ilvl="1" w:tplc="0F8CCD00">
      <w:start w:val="1"/>
      <w:numFmt w:val="bullet"/>
      <w:lvlText w:val=""/>
      <w:lvlJc w:val="left"/>
      <w:pPr>
        <w:tabs>
          <w:tab w:val="num" w:pos="720"/>
        </w:tabs>
        <w:ind w:left="720" w:hanging="288"/>
      </w:pPr>
      <w:rPr>
        <w:rFonts w:ascii="Symbol" w:hAnsi="Symbol" w:hint="default"/>
        <w:color w:val="auto"/>
      </w:rPr>
    </w:lvl>
    <w:lvl w:ilvl="2" w:tplc="BAF84B3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962A5"/>
    <w:multiLevelType w:val="hybridMultilevel"/>
    <w:tmpl w:val="2B40B21A"/>
    <w:lvl w:ilvl="0" w:tplc="30F0B7EC">
      <w:start w:val="1"/>
      <w:numFmt w:val="bullet"/>
      <w:lvlText w:val=""/>
      <w:lvlJc w:val="left"/>
      <w:pPr>
        <w:tabs>
          <w:tab w:val="num" w:pos="504"/>
        </w:tabs>
        <w:ind w:left="504" w:hanging="360"/>
      </w:pPr>
      <w:rPr>
        <w:rFonts w:ascii="Wingdings" w:hAnsi="Wingdings" w:hint="default"/>
        <w:color w:val="auto"/>
      </w:rPr>
    </w:lvl>
    <w:lvl w:ilvl="1" w:tplc="09E03520">
      <w:start w:val="1"/>
      <w:numFmt w:val="bullet"/>
      <w:lvlText w:val=""/>
      <w:lvlJc w:val="left"/>
      <w:pPr>
        <w:tabs>
          <w:tab w:val="num" w:pos="720"/>
        </w:tabs>
        <w:ind w:left="720"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42639"/>
    <w:multiLevelType w:val="hybridMultilevel"/>
    <w:tmpl w:val="A044F666"/>
    <w:lvl w:ilvl="0" w:tplc="30F0B7EC">
      <w:start w:val="1"/>
      <w:numFmt w:val="bullet"/>
      <w:lvlText w:val=""/>
      <w:lvlJc w:val="left"/>
      <w:pPr>
        <w:tabs>
          <w:tab w:val="num" w:pos="504"/>
        </w:tabs>
        <w:ind w:left="50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A6"/>
    <w:rsid w:val="00030CAF"/>
    <w:rsid w:val="002738D1"/>
    <w:rsid w:val="00341A45"/>
    <w:rsid w:val="004307EF"/>
    <w:rsid w:val="00511111"/>
    <w:rsid w:val="00624BA6"/>
    <w:rsid w:val="0077044C"/>
    <w:rsid w:val="00BC0AD7"/>
    <w:rsid w:val="00D5487F"/>
    <w:rsid w:val="00F0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0CDA"/>
  <w15:docId w15:val="{03CAF472-A2BD-4BEC-A346-82483635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4B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44C"/>
    <w:pPr>
      <w:ind w:left="720"/>
      <w:contextualSpacing/>
    </w:pPr>
  </w:style>
  <w:style w:type="paragraph" w:styleId="BalloonText">
    <w:name w:val="Balloon Text"/>
    <w:basedOn w:val="Normal"/>
    <w:link w:val="BalloonTextChar"/>
    <w:uiPriority w:val="99"/>
    <w:semiHidden/>
    <w:unhideWhenUsed/>
    <w:rsid w:val="0077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Baker Lerman</dc:creator>
  <cp:lastModifiedBy>Anita</cp:lastModifiedBy>
  <cp:revision>5</cp:revision>
  <cp:lastPrinted>2017-02-12T01:02:00Z</cp:lastPrinted>
  <dcterms:created xsi:type="dcterms:W3CDTF">2017-02-10T12:07:00Z</dcterms:created>
  <dcterms:modified xsi:type="dcterms:W3CDTF">2017-02-12T01:34:00Z</dcterms:modified>
</cp:coreProperties>
</file>