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7FC1" w14:textId="77777777" w:rsidR="00D4315B" w:rsidRDefault="005A14E2" w:rsidP="005A14E2">
      <w:pPr>
        <w:spacing w:after="0" w:line="240" w:lineRule="auto"/>
        <w:jc w:val="center"/>
        <w:rPr>
          <w:rFonts w:ascii="Arial" w:eastAsia="Times New Roman" w:hAnsi="Arial" w:cs="Arial"/>
          <w:b/>
          <w:sz w:val="28"/>
          <w:szCs w:val="28"/>
          <w:lang w:val="en-GB" w:eastAsia="en-GB"/>
        </w:rPr>
      </w:pPr>
      <w:r>
        <w:rPr>
          <w:rFonts w:ascii="Arial" w:eastAsia="Times New Roman" w:hAnsi="Arial" w:cs="Arial"/>
          <w:b/>
          <w:sz w:val="28"/>
          <w:szCs w:val="28"/>
          <w:lang w:val="en-GB" w:eastAsia="en-GB"/>
        </w:rPr>
        <w:t>WINDLESTONE PARISH COUNCIL</w:t>
      </w:r>
      <w:r w:rsidR="00BC5224">
        <w:rPr>
          <w:rFonts w:ascii="Arial" w:eastAsia="Times New Roman" w:hAnsi="Arial" w:cs="Arial"/>
          <w:b/>
          <w:sz w:val="28"/>
          <w:szCs w:val="28"/>
          <w:lang w:val="en-GB" w:eastAsia="en-GB"/>
        </w:rPr>
        <w:t xml:space="preserve"> </w:t>
      </w:r>
    </w:p>
    <w:p w14:paraId="5982F863" w14:textId="77777777" w:rsidR="005A14E2" w:rsidRDefault="005A14E2" w:rsidP="005A14E2">
      <w:pPr>
        <w:spacing w:after="0" w:line="240" w:lineRule="auto"/>
        <w:jc w:val="center"/>
        <w:rPr>
          <w:rFonts w:ascii="Arial" w:eastAsia="Times New Roman" w:hAnsi="Arial" w:cs="Arial"/>
          <w:lang w:val="en-GB" w:eastAsia="en-GB"/>
        </w:rPr>
      </w:pPr>
      <w:r>
        <w:rPr>
          <w:rFonts w:ascii="Arial" w:eastAsia="Times New Roman" w:hAnsi="Arial" w:cs="Arial"/>
          <w:b/>
          <w:sz w:val="28"/>
          <w:szCs w:val="28"/>
          <w:lang w:val="en-GB" w:eastAsia="en-GB"/>
        </w:rPr>
        <w:t>FINANCIAL RISK ASSESSMENT</w:t>
      </w:r>
    </w:p>
    <w:p w14:paraId="107FCFAD" w14:textId="77777777" w:rsidR="005A14E2" w:rsidRDefault="005A14E2" w:rsidP="004C25F0">
      <w:pPr>
        <w:spacing w:after="0" w:line="240" w:lineRule="auto"/>
        <w:rPr>
          <w:rFonts w:ascii="Arial" w:eastAsia="Times New Roman" w:hAnsi="Arial" w:cs="Arial"/>
          <w:lang w:val="en-GB" w:eastAsia="en-GB"/>
        </w:rPr>
      </w:pPr>
    </w:p>
    <w:p w14:paraId="124ECDEF" w14:textId="77777777" w:rsidR="00D4315B" w:rsidRDefault="00D4315B" w:rsidP="004C25F0">
      <w:pPr>
        <w:spacing w:after="0" w:line="240" w:lineRule="auto"/>
        <w:rPr>
          <w:rFonts w:ascii="Arial" w:eastAsia="Times New Roman" w:hAnsi="Arial" w:cs="Arial"/>
          <w:lang w:val="en-GB" w:eastAsia="en-GB"/>
        </w:rPr>
      </w:pPr>
    </w:p>
    <w:p w14:paraId="743EF222" w14:textId="77777777" w:rsidR="004C25F0" w:rsidRPr="00D4315B" w:rsidRDefault="004C25F0" w:rsidP="004C25F0">
      <w:pPr>
        <w:spacing w:after="0" w:line="240" w:lineRule="auto"/>
        <w:rPr>
          <w:rFonts w:ascii="Arial" w:eastAsia="Times New Roman" w:hAnsi="Arial" w:cs="Arial"/>
          <w:sz w:val="24"/>
          <w:szCs w:val="24"/>
          <w:lang w:val="en-GB" w:eastAsia="en-GB"/>
        </w:rPr>
      </w:pPr>
      <w:r w:rsidRPr="00D4315B">
        <w:rPr>
          <w:rFonts w:ascii="Arial" w:eastAsia="Times New Roman" w:hAnsi="Arial" w:cs="Arial"/>
          <w:sz w:val="24"/>
          <w:szCs w:val="24"/>
          <w:lang w:val="en-GB" w:eastAsia="en-GB"/>
        </w:rPr>
        <w:t>A 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insofar as is practically possible.</w:t>
      </w:r>
      <w:r w:rsidR="0035008C" w:rsidRPr="00D4315B">
        <w:rPr>
          <w:rFonts w:ascii="Arial" w:eastAsia="Times New Roman" w:hAnsi="Arial" w:cs="Arial"/>
          <w:sz w:val="24"/>
          <w:szCs w:val="24"/>
          <w:lang w:val="en-GB" w:eastAsia="en-GB"/>
        </w:rPr>
        <w:t xml:space="preserve"> </w:t>
      </w:r>
      <w:r w:rsidRPr="00D4315B">
        <w:rPr>
          <w:rFonts w:ascii="Arial" w:eastAsia="Times New Roman" w:hAnsi="Arial" w:cs="Arial"/>
          <w:sz w:val="24"/>
          <w:szCs w:val="24"/>
          <w:lang w:val="en-GB" w:eastAsia="en-GB"/>
        </w:rPr>
        <w:t xml:space="preserve">This document has been produced to enable Windlestone Parish Council to assess the risks that it faces and satisfy itself that it has taken adequate steps to minimise them. </w:t>
      </w:r>
    </w:p>
    <w:p w14:paraId="2DDBF7EA" w14:textId="77777777" w:rsidR="004C25F0" w:rsidRDefault="004C25F0" w:rsidP="004C25F0">
      <w:pPr>
        <w:spacing w:after="0" w:line="240" w:lineRule="auto"/>
        <w:rPr>
          <w:rFonts w:ascii="Arial" w:eastAsia="Times New Roman" w:hAnsi="Arial" w:cs="Arial"/>
          <w:sz w:val="16"/>
          <w:szCs w:val="16"/>
          <w:lang w:val="en-GB" w:eastAsia="en-GB"/>
        </w:rPr>
      </w:pPr>
    </w:p>
    <w:p w14:paraId="6AC2A5B2" w14:textId="77777777" w:rsidR="00D4315B" w:rsidRPr="004C25F0" w:rsidRDefault="00D4315B" w:rsidP="004C25F0">
      <w:pPr>
        <w:spacing w:after="0" w:line="240" w:lineRule="auto"/>
        <w:rPr>
          <w:rFonts w:ascii="Arial" w:eastAsia="Times New Roman" w:hAnsi="Arial" w:cs="Arial"/>
          <w:sz w:val="16"/>
          <w:szCs w:val="16"/>
          <w:lang w:val="en-GB" w:eastAsia="en-GB"/>
        </w:rPr>
      </w:pPr>
    </w:p>
    <w:p w14:paraId="485B87C3" w14:textId="77777777" w:rsidR="004C25F0" w:rsidRDefault="004C25F0" w:rsidP="004C25F0">
      <w:pPr>
        <w:spacing w:after="0" w:line="240" w:lineRule="auto"/>
        <w:rPr>
          <w:rFonts w:ascii="Arial" w:eastAsia="Times New Roman" w:hAnsi="Arial" w:cs="Arial"/>
          <w:lang w:val="en-GB" w:eastAsia="en-GB"/>
        </w:rPr>
      </w:pPr>
      <w:r w:rsidRPr="004C25F0">
        <w:rPr>
          <w:rFonts w:ascii="Arial" w:eastAsia="Times New Roman" w:hAnsi="Arial" w:cs="Arial"/>
          <w:lang w:val="en-GB" w:eastAsia="en-GB"/>
        </w:rPr>
        <w:t>FINANCIAL AND MANAGEMENT</w:t>
      </w:r>
    </w:p>
    <w:p w14:paraId="7A742578" w14:textId="77777777" w:rsidR="00D4315B" w:rsidRPr="004C25F0" w:rsidRDefault="00D4315B" w:rsidP="004C25F0">
      <w:pPr>
        <w:spacing w:after="0" w:line="240" w:lineRule="auto"/>
        <w:rPr>
          <w:rFonts w:ascii="Arial" w:eastAsia="Times New Roman" w:hAnsi="Arial" w:cs="Arial"/>
          <w:lang w:val="en-GB" w:eastAsia="en-GB"/>
        </w:rPr>
      </w:pPr>
    </w:p>
    <w:tbl>
      <w:tblPr>
        <w:tblStyle w:val="TableGrid"/>
        <w:tblW w:w="14035" w:type="dxa"/>
        <w:tblLook w:val="01E0" w:firstRow="1" w:lastRow="1" w:firstColumn="1" w:lastColumn="1" w:noHBand="0" w:noVBand="0"/>
      </w:tblPr>
      <w:tblGrid>
        <w:gridCol w:w="1974"/>
        <w:gridCol w:w="2611"/>
        <w:gridCol w:w="810"/>
        <w:gridCol w:w="5940"/>
        <w:gridCol w:w="2700"/>
      </w:tblGrid>
      <w:tr w:rsidR="005A14E2" w:rsidRPr="004C25F0" w14:paraId="1A5D0D0B" w14:textId="77777777" w:rsidTr="00260A96">
        <w:tc>
          <w:tcPr>
            <w:tcW w:w="1974" w:type="dxa"/>
          </w:tcPr>
          <w:p w14:paraId="54CE606F"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Subject</w:t>
            </w:r>
          </w:p>
        </w:tc>
        <w:tc>
          <w:tcPr>
            <w:tcW w:w="2611" w:type="dxa"/>
          </w:tcPr>
          <w:p w14:paraId="0C565546" w14:textId="77777777" w:rsidR="004C25F0" w:rsidRPr="004C25F0" w:rsidRDefault="004C25F0" w:rsidP="004C25F0">
            <w:pPr>
              <w:rPr>
                <w:rFonts w:ascii="Arial" w:hAnsi="Arial" w:cs="Arial"/>
                <w:sz w:val="22"/>
                <w:szCs w:val="22"/>
                <w:lang w:val="en-GB" w:eastAsia="en-GB"/>
              </w:rPr>
            </w:pPr>
            <w:r>
              <w:rPr>
                <w:rFonts w:ascii="Arial" w:hAnsi="Arial" w:cs="Arial"/>
                <w:sz w:val="22"/>
                <w:szCs w:val="22"/>
                <w:lang w:val="en-GB" w:eastAsia="en-GB"/>
              </w:rPr>
              <w:t>Risk(s) I</w:t>
            </w:r>
            <w:r w:rsidRPr="004C25F0">
              <w:rPr>
                <w:rFonts w:ascii="Arial" w:hAnsi="Arial" w:cs="Arial"/>
                <w:sz w:val="22"/>
                <w:szCs w:val="22"/>
                <w:lang w:val="en-GB" w:eastAsia="en-GB"/>
              </w:rPr>
              <w:t>dentified</w:t>
            </w:r>
          </w:p>
        </w:tc>
        <w:tc>
          <w:tcPr>
            <w:tcW w:w="810" w:type="dxa"/>
          </w:tcPr>
          <w:p w14:paraId="671214D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H/M/L</w:t>
            </w:r>
          </w:p>
        </w:tc>
        <w:tc>
          <w:tcPr>
            <w:tcW w:w="5940" w:type="dxa"/>
          </w:tcPr>
          <w:p w14:paraId="3BB5DDE9"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Management/control of Risk</w:t>
            </w:r>
          </w:p>
        </w:tc>
        <w:tc>
          <w:tcPr>
            <w:tcW w:w="2700" w:type="dxa"/>
          </w:tcPr>
          <w:p w14:paraId="4B0F05C4"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Review/Assess/Revise</w:t>
            </w:r>
          </w:p>
        </w:tc>
      </w:tr>
      <w:tr w:rsidR="00A83F0B" w:rsidRPr="00BC5224" w14:paraId="3C3B3150" w14:textId="77777777" w:rsidTr="00260A96">
        <w:tc>
          <w:tcPr>
            <w:tcW w:w="1974" w:type="dxa"/>
          </w:tcPr>
          <w:p w14:paraId="7ECA147E" w14:textId="77777777" w:rsidR="00A83F0B" w:rsidRPr="00BC5224" w:rsidRDefault="00A83F0B" w:rsidP="004C25F0">
            <w:pPr>
              <w:rPr>
                <w:rFonts w:ascii="Arial" w:hAnsi="Arial" w:cs="Arial"/>
                <w:sz w:val="22"/>
                <w:szCs w:val="22"/>
                <w:lang w:val="en-GB" w:eastAsia="en-GB"/>
              </w:rPr>
            </w:pPr>
            <w:r w:rsidRPr="00BC5224">
              <w:rPr>
                <w:rFonts w:ascii="Arial" w:hAnsi="Arial" w:cs="Arial"/>
                <w:sz w:val="22"/>
                <w:szCs w:val="22"/>
                <w:lang w:val="en-GB" w:eastAsia="en-GB"/>
              </w:rPr>
              <w:t>Councillors</w:t>
            </w:r>
          </w:p>
        </w:tc>
        <w:tc>
          <w:tcPr>
            <w:tcW w:w="2611" w:type="dxa"/>
          </w:tcPr>
          <w:p w14:paraId="29811A24" w14:textId="77777777" w:rsidR="00A83F0B" w:rsidRPr="00BC5224" w:rsidRDefault="00A83F0B" w:rsidP="004C25F0">
            <w:pPr>
              <w:rPr>
                <w:rFonts w:ascii="Arial" w:hAnsi="Arial" w:cs="Arial"/>
                <w:sz w:val="22"/>
                <w:szCs w:val="22"/>
                <w:lang w:val="en-GB" w:eastAsia="en-GB"/>
              </w:rPr>
            </w:pPr>
            <w:r w:rsidRPr="00BC5224">
              <w:rPr>
                <w:rFonts w:ascii="Arial" w:hAnsi="Arial" w:cs="Arial"/>
                <w:sz w:val="22"/>
                <w:szCs w:val="22"/>
                <w:lang w:val="en-GB" w:eastAsia="en-GB"/>
              </w:rPr>
              <w:t>Risk of losing Councillor Membership or having more than two vacancies at a time.</w:t>
            </w:r>
          </w:p>
        </w:tc>
        <w:tc>
          <w:tcPr>
            <w:tcW w:w="810" w:type="dxa"/>
          </w:tcPr>
          <w:p w14:paraId="58D48E00" w14:textId="77777777"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M</w:t>
            </w:r>
          </w:p>
        </w:tc>
        <w:tc>
          <w:tcPr>
            <w:tcW w:w="5940" w:type="dxa"/>
          </w:tcPr>
          <w:p w14:paraId="6D58754E" w14:textId="77777777" w:rsidR="00A83F0B" w:rsidRDefault="00BC5224" w:rsidP="00C81477">
            <w:pPr>
              <w:rPr>
                <w:rFonts w:ascii="Arial" w:hAnsi="Arial" w:cs="Arial"/>
                <w:sz w:val="22"/>
                <w:szCs w:val="22"/>
                <w:lang w:val="en-GB" w:eastAsia="en-GB"/>
              </w:rPr>
            </w:pPr>
            <w:r>
              <w:rPr>
                <w:rFonts w:ascii="Arial" w:hAnsi="Arial" w:cs="Arial"/>
                <w:sz w:val="22"/>
                <w:szCs w:val="22"/>
                <w:lang w:val="en-GB" w:eastAsia="en-GB"/>
              </w:rPr>
              <w:t>When a vacancy arises there is a legal process to follow.  This either leads to a by-election or a co-option.  An election is out of the Parish Council’s control (more than ten members of the Parish request an election takes place formally).  The co-option process begins with an advert, acceptance of applications, consideration of applications and a co-option vote at a Council Meeting followed by appointment.</w:t>
            </w:r>
          </w:p>
          <w:p w14:paraId="75993355" w14:textId="77777777" w:rsidR="00BC5224" w:rsidRDefault="00BC5224" w:rsidP="00C81477">
            <w:pPr>
              <w:rPr>
                <w:rFonts w:ascii="Arial" w:hAnsi="Arial" w:cs="Arial"/>
                <w:sz w:val="22"/>
                <w:szCs w:val="22"/>
                <w:lang w:val="en-GB" w:eastAsia="en-GB"/>
              </w:rPr>
            </w:pPr>
          </w:p>
          <w:p w14:paraId="115349C7" w14:textId="77777777" w:rsidR="00BC5224" w:rsidRDefault="00BC5224" w:rsidP="00C81477">
            <w:pPr>
              <w:rPr>
                <w:rFonts w:ascii="Arial" w:hAnsi="Arial" w:cs="Arial"/>
                <w:sz w:val="22"/>
                <w:szCs w:val="22"/>
                <w:lang w:val="en-GB" w:eastAsia="en-GB"/>
              </w:rPr>
            </w:pPr>
            <w:r>
              <w:rPr>
                <w:rFonts w:ascii="Arial" w:hAnsi="Arial" w:cs="Arial"/>
                <w:sz w:val="22"/>
                <w:szCs w:val="22"/>
                <w:lang w:val="en-GB" w:eastAsia="en-GB"/>
              </w:rPr>
              <w:t>If there are more than two vacancies at any one time the Council would become inquorate.  At this point the legal process of the County Council appointing members would need to take place.</w:t>
            </w:r>
          </w:p>
          <w:p w14:paraId="4342218C" w14:textId="77777777" w:rsidR="00D4315B" w:rsidRPr="00BC5224" w:rsidRDefault="00D4315B" w:rsidP="00C81477">
            <w:pPr>
              <w:rPr>
                <w:rFonts w:ascii="Arial" w:hAnsi="Arial" w:cs="Arial"/>
                <w:sz w:val="22"/>
                <w:szCs w:val="22"/>
                <w:lang w:val="en-GB" w:eastAsia="en-GB"/>
              </w:rPr>
            </w:pPr>
          </w:p>
        </w:tc>
        <w:tc>
          <w:tcPr>
            <w:tcW w:w="2700" w:type="dxa"/>
          </w:tcPr>
          <w:p w14:paraId="5B0DD1EC" w14:textId="77777777"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Existing procedures are adequate as are those of the County Council.</w:t>
            </w:r>
          </w:p>
        </w:tc>
      </w:tr>
      <w:tr w:rsidR="00A83F0B" w:rsidRPr="00BC5224" w14:paraId="2642C949" w14:textId="77777777" w:rsidTr="00260A96">
        <w:tc>
          <w:tcPr>
            <w:tcW w:w="1974" w:type="dxa"/>
          </w:tcPr>
          <w:p w14:paraId="45DF9717" w14:textId="77777777"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Election Cost</w:t>
            </w:r>
          </w:p>
        </w:tc>
        <w:tc>
          <w:tcPr>
            <w:tcW w:w="2611" w:type="dxa"/>
          </w:tcPr>
          <w:p w14:paraId="2DB41CB5" w14:textId="77777777"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Risk of and Election Costs</w:t>
            </w:r>
          </w:p>
        </w:tc>
        <w:tc>
          <w:tcPr>
            <w:tcW w:w="810" w:type="dxa"/>
          </w:tcPr>
          <w:p w14:paraId="71BE0CF0" w14:textId="77777777"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H</w:t>
            </w:r>
          </w:p>
        </w:tc>
        <w:tc>
          <w:tcPr>
            <w:tcW w:w="5940" w:type="dxa"/>
          </w:tcPr>
          <w:p w14:paraId="23035471" w14:textId="77777777" w:rsidR="00A83F0B" w:rsidRDefault="00BC5224" w:rsidP="00BC5224">
            <w:pPr>
              <w:rPr>
                <w:rFonts w:ascii="Arial" w:hAnsi="Arial" w:cs="Arial"/>
                <w:sz w:val="22"/>
                <w:szCs w:val="22"/>
                <w:lang w:val="en-GB" w:eastAsia="en-GB"/>
              </w:rPr>
            </w:pPr>
            <w:r>
              <w:rPr>
                <w:rFonts w:ascii="Arial" w:hAnsi="Arial" w:cs="Arial"/>
                <w:sz w:val="22"/>
                <w:szCs w:val="22"/>
                <w:lang w:val="en-GB" w:eastAsia="en-GB"/>
              </w:rPr>
              <w:t>Risk is obviously higher in an election year but there remains a risk at all times that a by-election may be required.  When a scheduled election is due the Clerk would obtain an estimate of costs from the County Council for a full election. There are no measures that a Council can adopt to minimise the risk of having to hold an election as this is a democratic process. The Council endeavours to save a sum of money each year in the event of having to pay for an election (reserves), however depending on how much an election costs the Parish Council may not be able to afford those costs.  At this point advice would need to be sought from the local authority.</w:t>
            </w:r>
          </w:p>
          <w:p w14:paraId="51CB3343" w14:textId="77777777" w:rsidR="00D4315B" w:rsidRPr="00BC5224" w:rsidRDefault="00D4315B" w:rsidP="00BC5224">
            <w:pPr>
              <w:rPr>
                <w:rFonts w:ascii="Arial" w:hAnsi="Arial" w:cs="Arial"/>
                <w:sz w:val="22"/>
                <w:szCs w:val="22"/>
                <w:lang w:val="en-GB" w:eastAsia="en-GB"/>
              </w:rPr>
            </w:pPr>
          </w:p>
        </w:tc>
        <w:tc>
          <w:tcPr>
            <w:tcW w:w="2700" w:type="dxa"/>
          </w:tcPr>
          <w:p w14:paraId="7B7A84BA" w14:textId="77777777"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Existing procedures are adequate.</w:t>
            </w:r>
          </w:p>
        </w:tc>
      </w:tr>
      <w:tr w:rsidR="005A14E2" w:rsidRPr="004C25F0" w14:paraId="143B70E5" w14:textId="77777777" w:rsidTr="00260A96">
        <w:tc>
          <w:tcPr>
            <w:tcW w:w="1974" w:type="dxa"/>
          </w:tcPr>
          <w:p w14:paraId="6B30B6C8"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lastRenderedPageBreak/>
              <w:t xml:space="preserve">Precept </w:t>
            </w:r>
          </w:p>
        </w:tc>
        <w:tc>
          <w:tcPr>
            <w:tcW w:w="2611" w:type="dxa"/>
          </w:tcPr>
          <w:p w14:paraId="46E0F88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Adequacy of precept</w:t>
            </w:r>
          </w:p>
          <w:p w14:paraId="3FAA9C1F"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in order for the Council to</w:t>
            </w:r>
            <w:r w:rsidR="005A14E2">
              <w:rPr>
                <w:rFonts w:ascii="Arial" w:hAnsi="Arial" w:cs="Arial"/>
                <w:sz w:val="22"/>
                <w:szCs w:val="22"/>
                <w:lang w:val="en-GB" w:eastAsia="en-GB"/>
              </w:rPr>
              <w:t xml:space="preserve"> </w:t>
            </w:r>
            <w:r w:rsidRPr="004C25F0">
              <w:rPr>
                <w:rFonts w:ascii="Arial" w:hAnsi="Arial" w:cs="Arial"/>
                <w:sz w:val="22"/>
                <w:szCs w:val="22"/>
                <w:lang w:val="en-GB" w:eastAsia="en-GB"/>
              </w:rPr>
              <w:t>carry out its Statutory duties</w:t>
            </w:r>
          </w:p>
          <w:p w14:paraId="0F3425A2" w14:textId="77777777" w:rsidR="005A14E2" w:rsidRDefault="005A14E2" w:rsidP="004C25F0">
            <w:pPr>
              <w:rPr>
                <w:rFonts w:ascii="Arial" w:hAnsi="Arial" w:cs="Arial"/>
                <w:sz w:val="22"/>
                <w:szCs w:val="22"/>
                <w:lang w:val="en-GB" w:eastAsia="en-GB"/>
              </w:rPr>
            </w:pPr>
          </w:p>
          <w:p w14:paraId="5E947F8E" w14:textId="77777777" w:rsidR="005A14E2" w:rsidRDefault="005A14E2" w:rsidP="004C25F0">
            <w:pPr>
              <w:rPr>
                <w:rFonts w:ascii="Arial" w:hAnsi="Arial" w:cs="Arial"/>
                <w:sz w:val="22"/>
                <w:szCs w:val="22"/>
                <w:lang w:val="en-GB" w:eastAsia="en-GB"/>
              </w:rPr>
            </w:pPr>
            <w:r>
              <w:rPr>
                <w:rFonts w:ascii="Arial" w:hAnsi="Arial" w:cs="Arial"/>
                <w:sz w:val="22"/>
                <w:szCs w:val="22"/>
                <w:lang w:val="en-GB" w:eastAsia="en-GB"/>
              </w:rPr>
              <w:t xml:space="preserve">Precept request not submitted to the County Council in time </w:t>
            </w:r>
          </w:p>
          <w:p w14:paraId="01EE6446" w14:textId="77777777" w:rsidR="005A14E2" w:rsidRDefault="005A14E2" w:rsidP="004C25F0">
            <w:pPr>
              <w:rPr>
                <w:rFonts w:ascii="Arial" w:hAnsi="Arial" w:cs="Arial"/>
                <w:sz w:val="22"/>
                <w:szCs w:val="22"/>
                <w:lang w:val="en-GB" w:eastAsia="en-GB"/>
              </w:rPr>
            </w:pPr>
          </w:p>
          <w:p w14:paraId="3189844F" w14:textId="77777777" w:rsidR="004C25F0" w:rsidRPr="004C25F0" w:rsidRDefault="005A14E2" w:rsidP="00260A96">
            <w:pPr>
              <w:rPr>
                <w:rFonts w:ascii="Arial" w:hAnsi="Arial" w:cs="Arial"/>
                <w:sz w:val="22"/>
                <w:szCs w:val="22"/>
                <w:lang w:val="en-GB" w:eastAsia="en-GB"/>
              </w:rPr>
            </w:pPr>
            <w:r>
              <w:rPr>
                <w:rFonts w:ascii="Arial" w:hAnsi="Arial" w:cs="Arial"/>
                <w:sz w:val="22"/>
                <w:szCs w:val="22"/>
                <w:lang w:val="en-GB" w:eastAsia="en-GB"/>
              </w:rPr>
              <w:t xml:space="preserve">Precept not received </w:t>
            </w:r>
          </w:p>
        </w:tc>
        <w:tc>
          <w:tcPr>
            <w:tcW w:w="810" w:type="dxa"/>
          </w:tcPr>
          <w:p w14:paraId="03A58AFE" w14:textId="77777777" w:rsidR="004C25F0" w:rsidRDefault="005A14E2" w:rsidP="004C25F0">
            <w:pPr>
              <w:rPr>
                <w:rFonts w:ascii="Arial" w:hAnsi="Arial" w:cs="Arial"/>
                <w:sz w:val="22"/>
                <w:szCs w:val="22"/>
                <w:lang w:val="en-GB" w:eastAsia="en-GB"/>
              </w:rPr>
            </w:pPr>
            <w:r>
              <w:rPr>
                <w:rFonts w:ascii="Arial" w:hAnsi="Arial" w:cs="Arial"/>
                <w:sz w:val="22"/>
                <w:szCs w:val="22"/>
                <w:lang w:val="en-GB" w:eastAsia="en-GB"/>
              </w:rPr>
              <w:t>M</w:t>
            </w:r>
          </w:p>
          <w:p w14:paraId="00D1F6E9" w14:textId="77777777" w:rsidR="005A14E2" w:rsidRDefault="005A14E2" w:rsidP="004C25F0">
            <w:pPr>
              <w:rPr>
                <w:rFonts w:ascii="Arial" w:hAnsi="Arial" w:cs="Arial"/>
                <w:sz w:val="22"/>
                <w:szCs w:val="22"/>
                <w:lang w:val="en-GB" w:eastAsia="en-GB"/>
              </w:rPr>
            </w:pPr>
          </w:p>
          <w:p w14:paraId="11FA0ACF" w14:textId="77777777" w:rsidR="005A14E2" w:rsidRDefault="005A14E2" w:rsidP="004C25F0">
            <w:pPr>
              <w:rPr>
                <w:rFonts w:ascii="Arial" w:hAnsi="Arial" w:cs="Arial"/>
                <w:sz w:val="22"/>
                <w:szCs w:val="22"/>
                <w:lang w:val="en-GB" w:eastAsia="en-GB"/>
              </w:rPr>
            </w:pPr>
          </w:p>
          <w:p w14:paraId="407D6996" w14:textId="77777777" w:rsidR="005A14E2" w:rsidRDefault="005A14E2" w:rsidP="004C25F0">
            <w:pPr>
              <w:rPr>
                <w:rFonts w:ascii="Arial" w:hAnsi="Arial" w:cs="Arial"/>
                <w:sz w:val="22"/>
                <w:szCs w:val="22"/>
                <w:lang w:val="en-GB" w:eastAsia="en-GB"/>
              </w:rPr>
            </w:pPr>
          </w:p>
          <w:p w14:paraId="26488249" w14:textId="77777777" w:rsidR="005A14E2" w:rsidRDefault="005A14E2" w:rsidP="004C25F0">
            <w:pPr>
              <w:rPr>
                <w:rFonts w:ascii="Arial" w:hAnsi="Arial" w:cs="Arial"/>
                <w:sz w:val="22"/>
                <w:szCs w:val="22"/>
                <w:lang w:val="en-GB" w:eastAsia="en-GB"/>
              </w:rPr>
            </w:pPr>
          </w:p>
          <w:p w14:paraId="46BB0422" w14:textId="77777777" w:rsidR="005A14E2" w:rsidRDefault="005A14E2" w:rsidP="004C25F0">
            <w:pPr>
              <w:rPr>
                <w:rFonts w:ascii="Arial" w:hAnsi="Arial" w:cs="Arial"/>
                <w:sz w:val="22"/>
                <w:szCs w:val="22"/>
                <w:lang w:val="en-GB" w:eastAsia="en-GB"/>
              </w:rPr>
            </w:pPr>
            <w:r>
              <w:rPr>
                <w:rFonts w:ascii="Arial" w:hAnsi="Arial" w:cs="Arial"/>
                <w:sz w:val="22"/>
                <w:szCs w:val="22"/>
                <w:lang w:val="en-GB" w:eastAsia="en-GB"/>
              </w:rPr>
              <w:t>L</w:t>
            </w:r>
          </w:p>
          <w:p w14:paraId="0F9A6F7C" w14:textId="77777777" w:rsidR="005A14E2" w:rsidRDefault="005A14E2" w:rsidP="004C25F0">
            <w:pPr>
              <w:rPr>
                <w:rFonts w:ascii="Arial" w:hAnsi="Arial" w:cs="Arial"/>
                <w:sz w:val="22"/>
                <w:szCs w:val="22"/>
                <w:lang w:val="en-GB" w:eastAsia="en-GB"/>
              </w:rPr>
            </w:pPr>
          </w:p>
          <w:p w14:paraId="32B3A770" w14:textId="77777777" w:rsidR="005A14E2" w:rsidRDefault="005A14E2" w:rsidP="004C25F0">
            <w:pPr>
              <w:rPr>
                <w:rFonts w:ascii="Arial" w:hAnsi="Arial" w:cs="Arial"/>
                <w:sz w:val="22"/>
                <w:szCs w:val="22"/>
                <w:lang w:val="en-GB" w:eastAsia="en-GB"/>
              </w:rPr>
            </w:pPr>
          </w:p>
          <w:p w14:paraId="312B40CA" w14:textId="77777777" w:rsidR="005A14E2" w:rsidRDefault="005A14E2" w:rsidP="004C25F0">
            <w:pPr>
              <w:rPr>
                <w:rFonts w:ascii="Arial" w:hAnsi="Arial" w:cs="Arial"/>
                <w:sz w:val="22"/>
                <w:szCs w:val="22"/>
                <w:lang w:val="en-GB" w:eastAsia="en-GB"/>
              </w:rPr>
            </w:pPr>
          </w:p>
          <w:p w14:paraId="63615BB3" w14:textId="77777777" w:rsidR="005A14E2" w:rsidRDefault="005A14E2" w:rsidP="004C25F0">
            <w:pPr>
              <w:rPr>
                <w:rFonts w:ascii="Arial" w:hAnsi="Arial" w:cs="Arial"/>
                <w:sz w:val="22"/>
                <w:szCs w:val="22"/>
                <w:lang w:val="en-GB" w:eastAsia="en-GB"/>
              </w:rPr>
            </w:pPr>
            <w:r>
              <w:rPr>
                <w:rFonts w:ascii="Arial" w:hAnsi="Arial" w:cs="Arial"/>
                <w:sz w:val="22"/>
                <w:szCs w:val="22"/>
                <w:lang w:val="en-GB" w:eastAsia="en-GB"/>
              </w:rPr>
              <w:t>M</w:t>
            </w:r>
          </w:p>
          <w:p w14:paraId="2907C575" w14:textId="77777777" w:rsidR="005A14E2" w:rsidRPr="004C25F0" w:rsidRDefault="005A14E2" w:rsidP="004C25F0">
            <w:pPr>
              <w:rPr>
                <w:rFonts w:ascii="Arial" w:hAnsi="Arial" w:cs="Arial"/>
                <w:sz w:val="22"/>
                <w:szCs w:val="22"/>
                <w:lang w:val="en-GB" w:eastAsia="en-GB"/>
              </w:rPr>
            </w:pPr>
          </w:p>
        </w:tc>
        <w:tc>
          <w:tcPr>
            <w:tcW w:w="5940" w:type="dxa"/>
          </w:tcPr>
          <w:p w14:paraId="2A2EF4C5" w14:textId="77777777" w:rsidR="004C25F0" w:rsidRPr="004C25F0" w:rsidRDefault="005A14E2" w:rsidP="00C81477">
            <w:pPr>
              <w:rPr>
                <w:rFonts w:ascii="Arial" w:hAnsi="Arial" w:cs="Arial"/>
                <w:sz w:val="22"/>
                <w:szCs w:val="22"/>
                <w:lang w:val="en-GB" w:eastAsia="en-GB"/>
              </w:rPr>
            </w:pPr>
            <w:r>
              <w:rPr>
                <w:rFonts w:ascii="Arial" w:hAnsi="Arial" w:cs="Arial"/>
                <w:sz w:val="22"/>
                <w:szCs w:val="22"/>
                <w:lang w:val="en-GB" w:eastAsia="en-GB"/>
              </w:rPr>
              <w:t xml:space="preserve">The Precept is discussed at a full Council Meeting </w:t>
            </w:r>
            <w:r w:rsidR="00C81477">
              <w:rPr>
                <w:rFonts w:ascii="Arial" w:hAnsi="Arial" w:cs="Arial"/>
                <w:sz w:val="22"/>
                <w:szCs w:val="22"/>
                <w:lang w:val="en-GB" w:eastAsia="en-GB"/>
              </w:rPr>
              <w:t>prior to the precept request being submitted.  At the meeting the budget is set by reviewing the previous years expenditure, leaving monies aside in case of an election and allowing for projects and standard costs.  Once agreed by full Council, the precept request form is submitted to the County Council within a prescribed time limit.  The Clerk checks to ensure that the precept has been received (the total precept is received in April each year).</w:t>
            </w:r>
          </w:p>
        </w:tc>
        <w:tc>
          <w:tcPr>
            <w:tcW w:w="2700" w:type="dxa"/>
          </w:tcPr>
          <w:p w14:paraId="6670E62E"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w:t>
            </w:r>
            <w:r w:rsidR="00C81477">
              <w:rPr>
                <w:rFonts w:ascii="Arial" w:hAnsi="Arial" w:cs="Arial"/>
                <w:sz w:val="22"/>
                <w:szCs w:val="22"/>
                <w:lang w:val="en-GB" w:eastAsia="en-GB"/>
              </w:rPr>
              <w:t>s are</w:t>
            </w:r>
            <w:r w:rsidRPr="004C25F0">
              <w:rPr>
                <w:rFonts w:ascii="Arial" w:hAnsi="Arial" w:cs="Arial"/>
                <w:sz w:val="22"/>
                <w:szCs w:val="22"/>
                <w:lang w:val="en-GB" w:eastAsia="en-GB"/>
              </w:rPr>
              <w:t xml:space="preserve"> adequate.</w:t>
            </w:r>
          </w:p>
        </w:tc>
      </w:tr>
      <w:tr w:rsidR="005A14E2" w:rsidRPr="004C25F0" w14:paraId="414A2579" w14:textId="77777777" w:rsidTr="00260A96">
        <w:tc>
          <w:tcPr>
            <w:tcW w:w="1974" w:type="dxa"/>
          </w:tcPr>
          <w:p w14:paraId="4766B02C"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Financial</w:t>
            </w:r>
          </w:p>
          <w:p w14:paraId="49815D8D"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Records</w:t>
            </w:r>
          </w:p>
        </w:tc>
        <w:tc>
          <w:tcPr>
            <w:tcW w:w="2611" w:type="dxa"/>
          </w:tcPr>
          <w:p w14:paraId="02EED4B3"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Inadequate records</w:t>
            </w:r>
          </w:p>
          <w:p w14:paraId="1F628EC7" w14:textId="77777777" w:rsidR="004C25F0" w:rsidRDefault="004C25F0" w:rsidP="004C25F0">
            <w:pPr>
              <w:rPr>
                <w:rFonts w:ascii="Arial" w:hAnsi="Arial" w:cs="Arial"/>
                <w:sz w:val="22"/>
                <w:szCs w:val="22"/>
                <w:lang w:val="en-GB" w:eastAsia="en-GB"/>
              </w:rPr>
            </w:pPr>
          </w:p>
          <w:p w14:paraId="230C212B" w14:textId="77777777" w:rsidR="004C25F0" w:rsidRPr="004C25F0" w:rsidRDefault="004C25F0" w:rsidP="004C25F0">
            <w:pPr>
              <w:rPr>
                <w:rFonts w:ascii="Arial" w:hAnsi="Arial" w:cs="Arial"/>
                <w:sz w:val="22"/>
                <w:szCs w:val="22"/>
                <w:lang w:val="en-GB" w:eastAsia="en-GB"/>
              </w:rPr>
            </w:pPr>
          </w:p>
          <w:p w14:paraId="236133EF"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Financial irregularities</w:t>
            </w:r>
          </w:p>
        </w:tc>
        <w:tc>
          <w:tcPr>
            <w:tcW w:w="810" w:type="dxa"/>
          </w:tcPr>
          <w:p w14:paraId="63120BF9"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4662397B" w14:textId="77777777" w:rsidR="004C25F0" w:rsidRDefault="004C25F0" w:rsidP="004C25F0">
            <w:pPr>
              <w:rPr>
                <w:rFonts w:ascii="Arial" w:hAnsi="Arial" w:cs="Arial"/>
                <w:sz w:val="22"/>
                <w:szCs w:val="22"/>
                <w:lang w:val="en-GB" w:eastAsia="en-GB"/>
              </w:rPr>
            </w:pPr>
          </w:p>
          <w:p w14:paraId="4143FE59" w14:textId="77777777" w:rsidR="004C25F0" w:rsidRPr="004C25F0" w:rsidRDefault="004C25F0" w:rsidP="004C25F0">
            <w:pPr>
              <w:rPr>
                <w:rFonts w:ascii="Arial" w:hAnsi="Arial" w:cs="Arial"/>
                <w:sz w:val="22"/>
                <w:szCs w:val="22"/>
                <w:lang w:val="en-GB" w:eastAsia="en-GB"/>
              </w:rPr>
            </w:pPr>
          </w:p>
          <w:p w14:paraId="68816DED"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14:paraId="486315E2"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The Council has Financial Regulations which sets out the requirements.</w:t>
            </w:r>
          </w:p>
        </w:tc>
        <w:tc>
          <w:tcPr>
            <w:tcW w:w="2700" w:type="dxa"/>
          </w:tcPr>
          <w:p w14:paraId="1C4B5173"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w:t>
            </w:r>
            <w:r w:rsidR="00C81477">
              <w:rPr>
                <w:rFonts w:ascii="Arial" w:hAnsi="Arial" w:cs="Arial"/>
                <w:sz w:val="22"/>
                <w:szCs w:val="22"/>
                <w:lang w:val="en-GB" w:eastAsia="en-GB"/>
              </w:rPr>
              <w:t>s are</w:t>
            </w:r>
            <w:r w:rsidRPr="004C25F0">
              <w:rPr>
                <w:rFonts w:ascii="Arial" w:hAnsi="Arial" w:cs="Arial"/>
                <w:sz w:val="22"/>
                <w:szCs w:val="22"/>
                <w:lang w:val="en-GB" w:eastAsia="en-GB"/>
              </w:rPr>
              <w:t xml:space="preserve"> adequate</w:t>
            </w:r>
          </w:p>
          <w:p w14:paraId="10807429" w14:textId="77777777" w:rsidR="004C25F0" w:rsidRPr="004C25F0" w:rsidRDefault="004C25F0" w:rsidP="004C25F0">
            <w:pPr>
              <w:rPr>
                <w:rFonts w:ascii="Arial" w:hAnsi="Arial" w:cs="Arial"/>
                <w:sz w:val="22"/>
                <w:szCs w:val="22"/>
                <w:lang w:val="en-GB" w:eastAsia="en-GB"/>
              </w:rPr>
            </w:pPr>
          </w:p>
          <w:p w14:paraId="2AF4F208"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Review the Financial regulations </w:t>
            </w:r>
            <w:r w:rsidR="00C513C3">
              <w:rPr>
                <w:rFonts w:ascii="Arial" w:hAnsi="Arial" w:cs="Arial"/>
                <w:sz w:val="22"/>
                <w:szCs w:val="22"/>
                <w:lang w:val="en-GB" w:eastAsia="en-GB"/>
              </w:rPr>
              <w:t>annually.</w:t>
            </w:r>
          </w:p>
          <w:p w14:paraId="11F5EC09" w14:textId="77777777" w:rsidR="00D4315B" w:rsidRDefault="00D4315B" w:rsidP="004C25F0">
            <w:pPr>
              <w:rPr>
                <w:rFonts w:ascii="Arial" w:hAnsi="Arial" w:cs="Arial"/>
                <w:sz w:val="22"/>
                <w:szCs w:val="22"/>
                <w:lang w:val="en-GB" w:eastAsia="en-GB"/>
              </w:rPr>
            </w:pPr>
          </w:p>
          <w:p w14:paraId="226CC18E" w14:textId="77777777" w:rsidR="00260A96" w:rsidRPr="004C25F0" w:rsidRDefault="00260A96" w:rsidP="004C25F0">
            <w:pPr>
              <w:rPr>
                <w:rFonts w:ascii="Arial" w:hAnsi="Arial" w:cs="Arial"/>
                <w:sz w:val="22"/>
                <w:szCs w:val="22"/>
                <w:lang w:val="en-GB" w:eastAsia="en-GB"/>
              </w:rPr>
            </w:pPr>
          </w:p>
        </w:tc>
      </w:tr>
      <w:tr w:rsidR="005A14E2" w:rsidRPr="004C25F0" w14:paraId="28DAB580" w14:textId="77777777" w:rsidTr="00260A96">
        <w:tc>
          <w:tcPr>
            <w:tcW w:w="1974" w:type="dxa"/>
          </w:tcPr>
          <w:p w14:paraId="548C7856" w14:textId="77777777" w:rsidR="004C25F0" w:rsidRPr="004C25F0" w:rsidRDefault="00DD3729" w:rsidP="004C25F0">
            <w:pPr>
              <w:rPr>
                <w:rFonts w:ascii="Arial" w:hAnsi="Arial" w:cs="Arial"/>
                <w:sz w:val="22"/>
                <w:szCs w:val="22"/>
                <w:lang w:val="en-GB" w:eastAsia="en-GB"/>
              </w:rPr>
            </w:pPr>
            <w:r>
              <w:rPr>
                <w:rFonts w:ascii="Arial" w:hAnsi="Arial" w:cs="Arial"/>
                <w:sz w:val="22"/>
                <w:szCs w:val="22"/>
                <w:lang w:val="en-GB" w:eastAsia="en-GB"/>
              </w:rPr>
              <w:t>Bank and B</w:t>
            </w:r>
            <w:r w:rsidR="004C25F0" w:rsidRPr="004C25F0">
              <w:rPr>
                <w:rFonts w:ascii="Arial" w:hAnsi="Arial" w:cs="Arial"/>
                <w:sz w:val="22"/>
                <w:szCs w:val="22"/>
                <w:lang w:val="en-GB" w:eastAsia="en-GB"/>
              </w:rPr>
              <w:t>anking</w:t>
            </w:r>
          </w:p>
        </w:tc>
        <w:tc>
          <w:tcPr>
            <w:tcW w:w="2611" w:type="dxa"/>
          </w:tcPr>
          <w:p w14:paraId="2BF14BDE"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Inadequate checks</w:t>
            </w:r>
          </w:p>
          <w:p w14:paraId="62F84835" w14:textId="77777777" w:rsidR="004C25F0" w:rsidRDefault="004C25F0" w:rsidP="004C25F0">
            <w:pPr>
              <w:rPr>
                <w:rFonts w:ascii="Arial" w:hAnsi="Arial" w:cs="Arial"/>
                <w:sz w:val="22"/>
                <w:szCs w:val="22"/>
                <w:lang w:val="en-GB" w:eastAsia="en-GB"/>
              </w:rPr>
            </w:pPr>
          </w:p>
          <w:p w14:paraId="69F6FACF"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Banks mistakes</w:t>
            </w:r>
          </w:p>
        </w:tc>
        <w:tc>
          <w:tcPr>
            <w:tcW w:w="810" w:type="dxa"/>
          </w:tcPr>
          <w:p w14:paraId="4300C412"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0F6EBD76" w14:textId="77777777" w:rsidR="004C25F0" w:rsidRDefault="004C25F0" w:rsidP="004C25F0">
            <w:pPr>
              <w:rPr>
                <w:rFonts w:ascii="Arial" w:hAnsi="Arial" w:cs="Arial"/>
                <w:sz w:val="22"/>
                <w:szCs w:val="22"/>
                <w:lang w:val="en-GB" w:eastAsia="en-GB"/>
              </w:rPr>
            </w:pPr>
          </w:p>
          <w:p w14:paraId="2666FFF5"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14:paraId="5876144C" w14:textId="77777777" w:rsidR="004C25F0" w:rsidRDefault="00C81477" w:rsidP="004C25F0">
            <w:pPr>
              <w:rPr>
                <w:rFonts w:ascii="Arial" w:hAnsi="Arial" w:cs="Arial"/>
                <w:sz w:val="22"/>
                <w:szCs w:val="22"/>
                <w:lang w:val="en-GB" w:eastAsia="en-GB"/>
              </w:rPr>
            </w:pPr>
            <w:r>
              <w:rPr>
                <w:rFonts w:ascii="Arial" w:hAnsi="Arial" w:cs="Arial"/>
                <w:sz w:val="22"/>
                <w:szCs w:val="22"/>
                <w:lang w:val="en-GB" w:eastAsia="en-GB"/>
              </w:rPr>
              <w:t>The Clerk who is also the Responsible Finance Officer (RFO) carries out a monthly reconciliation of income and expenditure against the Bank Statement.</w:t>
            </w:r>
          </w:p>
          <w:p w14:paraId="44F58D96" w14:textId="77777777" w:rsidR="00D4315B" w:rsidRDefault="00D4315B" w:rsidP="004C25F0">
            <w:pPr>
              <w:rPr>
                <w:rFonts w:ascii="Arial" w:hAnsi="Arial" w:cs="Arial"/>
                <w:sz w:val="22"/>
                <w:szCs w:val="22"/>
                <w:lang w:val="en-GB" w:eastAsia="en-GB"/>
              </w:rPr>
            </w:pPr>
          </w:p>
          <w:p w14:paraId="1B459580" w14:textId="77777777" w:rsidR="00C513C3" w:rsidRDefault="00C513C3" w:rsidP="004C25F0">
            <w:pPr>
              <w:rPr>
                <w:rFonts w:ascii="Arial" w:hAnsi="Arial" w:cs="Arial"/>
                <w:sz w:val="22"/>
                <w:szCs w:val="22"/>
                <w:lang w:val="en-GB" w:eastAsia="en-GB"/>
              </w:rPr>
            </w:pPr>
          </w:p>
          <w:p w14:paraId="57851974" w14:textId="77777777" w:rsidR="00C513C3" w:rsidRPr="004C25F0" w:rsidRDefault="00C513C3" w:rsidP="004C25F0">
            <w:pPr>
              <w:rPr>
                <w:rFonts w:ascii="Arial" w:hAnsi="Arial" w:cs="Arial"/>
                <w:sz w:val="22"/>
                <w:szCs w:val="22"/>
                <w:lang w:val="en-GB" w:eastAsia="en-GB"/>
              </w:rPr>
            </w:pPr>
          </w:p>
        </w:tc>
        <w:tc>
          <w:tcPr>
            <w:tcW w:w="2700" w:type="dxa"/>
          </w:tcPr>
          <w:p w14:paraId="282E5BB2"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w:t>
            </w:r>
            <w:r w:rsidR="00C81477">
              <w:rPr>
                <w:rFonts w:ascii="Arial" w:hAnsi="Arial" w:cs="Arial"/>
                <w:sz w:val="22"/>
                <w:szCs w:val="22"/>
                <w:lang w:val="en-GB" w:eastAsia="en-GB"/>
              </w:rPr>
              <w:t>s are</w:t>
            </w:r>
            <w:r w:rsidRPr="004C25F0">
              <w:rPr>
                <w:rFonts w:ascii="Arial" w:hAnsi="Arial" w:cs="Arial"/>
                <w:sz w:val="22"/>
                <w:szCs w:val="22"/>
                <w:lang w:val="en-GB" w:eastAsia="en-GB"/>
              </w:rPr>
              <w:t xml:space="preserve"> adequate</w:t>
            </w:r>
          </w:p>
          <w:p w14:paraId="15808C5D" w14:textId="77777777" w:rsidR="004C25F0" w:rsidRPr="004C25F0" w:rsidRDefault="004C25F0" w:rsidP="004C25F0">
            <w:pPr>
              <w:rPr>
                <w:rFonts w:ascii="Arial" w:hAnsi="Arial" w:cs="Arial"/>
                <w:sz w:val="22"/>
                <w:szCs w:val="22"/>
                <w:lang w:val="en-GB" w:eastAsia="en-GB"/>
              </w:rPr>
            </w:pPr>
          </w:p>
          <w:p w14:paraId="7F95974F" w14:textId="77777777" w:rsidR="004C25F0" w:rsidRPr="004C25F0" w:rsidRDefault="004C25F0" w:rsidP="004C25F0">
            <w:pPr>
              <w:rPr>
                <w:rFonts w:ascii="Arial" w:hAnsi="Arial" w:cs="Arial"/>
                <w:sz w:val="22"/>
                <w:szCs w:val="22"/>
                <w:lang w:val="en-GB" w:eastAsia="en-GB"/>
              </w:rPr>
            </w:pPr>
          </w:p>
        </w:tc>
      </w:tr>
      <w:tr w:rsidR="005A14E2" w:rsidRPr="004C25F0" w14:paraId="51CA85B6" w14:textId="77777777" w:rsidTr="00260A96">
        <w:tc>
          <w:tcPr>
            <w:tcW w:w="1974" w:type="dxa"/>
          </w:tcPr>
          <w:p w14:paraId="6971B674" w14:textId="77777777" w:rsidR="004C25F0" w:rsidRPr="004C25F0" w:rsidRDefault="00DD3729" w:rsidP="004C25F0">
            <w:pPr>
              <w:rPr>
                <w:rFonts w:ascii="Arial" w:hAnsi="Arial" w:cs="Arial"/>
                <w:sz w:val="22"/>
                <w:szCs w:val="22"/>
                <w:lang w:val="en-GB" w:eastAsia="en-GB"/>
              </w:rPr>
            </w:pPr>
            <w:r>
              <w:rPr>
                <w:rFonts w:ascii="Arial" w:hAnsi="Arial" w:cs="Arial"/>
                <w:sz w:val="22"/>
                <w:szCs w:val="22"/>
                <w:lang w:val="en-GB" w:eastAsia="en-GB"/>
              </w:rPr>
              <w:t>Reporting and A</w:t>
            </w:r>
            <w:r w:rsidR="004C25F0" w:rsidRPr="004C25F0">
              <w:rPr>
                <w:rFonts w:ascii="Arial" w:hAnsi="Arial" w:cs="Arial"/>
                <w:sz w:val="22"/>
                <w:szCs w:val="22"/>
                <w:lang w:val="en-GB" w:eastAsia="en-GB"/>
              </w:rPr>
              <w:t>uditing</w:t>
            </w:r>
          </w:p>
        </w:tc>
        <w:tc>
          <w:tcPr>
            <w:tcW w:w="2611" w:type="dxa"/>
          </w:tcPr>
          <w:p w14:paraId="4A7180DE" w14:textId="77777777" w:rsidR="004C25F0" w:rsidRPr="004C25F0" w:rsidRDefault="004C25F0" w:rsidP="00DD3729">
            <w:pPr>
              <w:rPr>
                <w:rFonts w:ascii="Arial" w:hAnsi="Arial" w:cs="Arial"/>
                <w:sz w:val="22"/>
                <w:szCs w:val="22"/>
                <w:lang w:val="en-GB" w:eastAsia="en-GB"/>
              </w:rPr>
            </w:pPr>
            <w:r w:rsidRPr="004C25F0">
              <w:rPr>
                <w:rFonts w:ascii="Arial" w:hAnsi="Arial" w:cs="Arial"/>
                <w:sz w:val="22"/>
                <w:szCs w:val="22"/>
                <w:lang w:val="en-GB" w:eastAsia="en-GB"/>
              </w:rPr>
              <w:t>Information communication</w:t>
            </w:r>
          </w:p>
        </w:tc>
        <w:tc>
          <w:tcPr>
            <w:tcW w:w="810" w:type="dxa"/>
          </w:tcPr>
          <w:p w14:paraId="7F69A0BB"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12482F35" w14:textId="77777777" w:rsidR="004C25F0" w:rsidRPr="004C25F0" w:rsidRDefault="004C25F0" w:rsidP="004C25F0">
            <w:pPr>
              <w:rPr>
                <w:rFonts w:ascii="Arial" w:hAnsi="Arial" w:cs="Arial"/>
                <w:sz w:val="22"/>
                <w:szCs w:val="22"/>
                <w:lang w:val="en-GB" w:eastAsia="en-GB"/>
              </w:rPr>
            </w:pPr>
          </w:p>
          <w:p w14:paraId="7647AEBC" w14:textId="77777777" w:rsidR="004C25F0" w:rsidRPr="004C25F0" w:rsidRDefault="004C25F0" w:rsidP="004C25F0">
            <w:pPr>
              <w:rPr>
                <w:rFonts w:ascii="Arial" w:hAnsi="Arial" w:cs="Arial"/>
                <w:sz w:val="22"/>
                <w:szCs w:val="22"/>
                <w:lang w:val="en-GB" w:eastAsia="en-GB"/>
              </w:rPr>
            </w:pPr>
          </w:p>
          <w:p w14:paraId="37076220" w14:textId="77777777" w:rsidR="004C25F0" w:rsidRPr="004C25F0" w:rsidRDefault="004C25F0" w:rsidP="004C25F0">
            <w:pPr>
              <w:rPr>
                <w:rFonts w:ascii="Arial" w:hAnsi="Arial" w:cs="Arial"/>
                <w:sz w:val="22"/>
                <w:szCs w:val="22"/>
                <w:lang w:val="en-GB" w:eastAsia="en-GB"/>
              </w:rPr>
            </w:pPr>
          </w:p>
        </w:tc>
        <w:tc>
          <w:tcPr>
            <w:tcW w:w="5940" w:type="dxa"/>
          </w:tcPr>
          <w:p w14:paraId="314C3AF8" w14:textId="77777777" w:rsidR="004C25F0" w:rsidRDefault="004C25F0" w:rsidP="00C81477">
            <w:pPr>
              <w:rPr>
                <w:rFonts w:ascii="Arial" w:hAnsi="Arial" w:cs="Arial"/>
                <w:sz w:val="22"/>
                <w:szCs w:val="22"/>
                <w:lang w:val="en-GB" w:eastAsia="en-GB"/>
              </w:rPr>
            </w:pPr>
            <w:r w:rsidRPr="004C25F0">
              <w:rPr>
                <w:rFonts w:ascii="Arial" w:hAnsi="Arial" w:cs="Arial"/>
                <w:sz w:val="22"/>
                <w:szCs w:val="22"/>
                <w:lang w:val="en-GB" w:eastAsia="en-GB"/>
              </w:rPr>
              <w:t xml:space="preserve">Financial information is a regular agenda item </w:t>
            </w:r>
            <w:r w:rsidR="00C81477">
              <w:rPr>
                <w:rFonts w:ascii="Arial" w:hAnsi="Arial" w:cs="Arial"/>
                <w:sz w:val="22"/>
                <w:szCs w:val="22"/>
                <w:lang w:val="en-GB" w:eastAsia="en-GB"/>
              </w:rPr>
              <w:t>which is</w:t>
            </w:r>
            <w:r w:rsidRPr="004C25F0">
              <w:rPr>
                <w:rFonts w:ascii="Arial" w:hAnsi="Arial" w:cs="Arial"/>
                <w:sz w:val="22"/>
                <w:szCs w:val="22"/>
                <w:lang w:val="en-GB" w:eastAsia="en-GB"/>
              </w:rPr>
              <w:t xml:space="preserve"> discussed/reviewed and approved at each meeting.</w:t>
            </w:r>
            <w:r w:rsidR="00260A96">
              <w:rPr>
                <w:rFonts w:ascii="Arial" w:hAnsi="Arial" w:cs="Arial"/>
                <w:sz w:val="22"/>
                <w:szCs w:val="22"/>
                <w:lang w:val="en-GB" w:eastAsia="en-GB"/>
              </w:rPr>
              <w:t xml:space="preserve">  An Internal Auditor is appointed by the Council.  The Internal Auditor is a fully qualified accountant.  The Internal Auditor is provided with the relevant documents to be able to carry out a review and produce a report detailing any recommendations which they feel would improve the Council’s financial procedures.</w:t>
            </w:r>
          </w:p>
          <w:p w14:paraId="547F11A9" w14:textId="77777777" w:rsidR="00D4315B" w:rsidRDefault="00D4315B" w:rsidP="00C81477">
            <w:pPr>
              <w:rPr>
                <w:rFonts w:ascii="Arial" w:hAnsi="Arial" w:cs="Arial"/>
                <w:sz w:val="22"/>
                <w:szCs w:val="22"/>
                <w:lang w:val="en-GB" w:eastAsia="en-GB"/>
              </w:rPr>
            </w:pPr>
          </w:p>
          <w:p w14:paraId="29D56ADF" w14:textId="77777777" w:rsidR="00260A96" w:rsidRPr="004C25F0" w:rsidRDefault="00260A96" w:rsidP="00C81477">
            <w:pPr>
              <w:rPr>
                <w:rFonts w:ascii="Arial" w:hAnsi="Arial" w:cs="Arial"/>
                <w:sz w:val="22"/>
                <w:szCs w:val="22"/>
                <w:lang w:val="en-GB" w:eastAsia="en-GB"/>
              </w:rPr>
            </w:pPr>
          </w:p>
        </w:tc>
        <w:tc>
          <w:tcPr>
            <w:tcW w:w="2700" w:type="dxa"/>
          </w:tcPr>
          <w:p w14:paraId="7B71A4C1" w14:textId="77777777" w:rsidR="004C25F0" w:rsidRPr="004C25F0" w:rsidRDefault="004C25F0" w:rsidP="00DD3729">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260A96">
              <w:rPr>
                <w:rFonts w:ascii="Arial" w:hAnsi="Arial" w:cs="Arial"/>
                <w:sz w:val="22"/>
                <w:szCs w:val="22"/>
                <w:lang w:val="en-GB" w:eastAsia="en-GB"/>
              </w:rPr>
              <w:t xml:space="preserve">are </w:t>
            </w:r>
            <w:r w:rsidRPr="004C25F0">
              <w:rPr>
                <w:rFonts w:ascii="Arial" w:hAnsi="Arial" w:cs="Arial"/>
                <w:sz w:val="22"/>
                <w:szCs w:val="22"/>
                <w:lang w:val="en-GB" w:eastAsia="en-GB"/>
              </w:rPr>
              <w:t>adequate.</w:t>
            </w:r>
          </w:p>
        </w:tc>
      </w:tr>
      <w:tr w:rsidR="005A14E2" w:rsidRPr="004C25F0" w14:paraId="6EDA1530" w14:textId="77777777" w:rsidTr="00260A96">
        <w:tc>
          <w:tcPr>
            <w:tcW w:w="1974" w:type="dxa"/>
          </w:tcPr>
          <w:p w14:paraId="61786BDC" w14:textId="77777777" w:rsidR="004C25F0" w:rsidRPr="004C25F0" w:rsidRDefault="00DD3729" w:rsidP="004C25F0">
            <w:pPr>
              <w:rPr>
                <w:rFonts w:ascii="Arial" w:hAnsi="Arial" w:cs="Arial"/>
                <w:sz w:val="22"/>
                <w:szCs w:val="22"/>
                <w:lang w:val="en-GB" w:eastAsia="en-GB"/>
              </w:rPr>
            </w:pPr>
            <w:r>
              <w:rPr>
                <w:rFonts w:ascii="Arial" w:hAnsi="Arial" w:cs="Arial"/>
                <w:sz w:val="22"/>
                <w:szCs w:val="22"/>
                <w:lang w:val="en-GB" w:eastAsia="en-GB"/>
              </w:rPr>
              <w:t>Best V</w:t>
            </w:r>
            <w:r w:rsidR="004C25F0" w:rsidRPr="004C25F0">
              <w:rPr>
                <w:rFonts w:ascii="Arial" w:hAnsi="Arial" w:cs="Arial"/>
                <w:sz w:val="22"/>
                <w:szCs w:val="22"/>
                <w:lang w:val="en-GB" w:eastAsia="en-GB"/>
              </w:rPr>
              <w:t>alue accountability</w:t>
            </w:r>
          </w:p>
        </w:tc>
        <w:tc>
          <w:tcPr>
            <w:tcW w:w="2611" w:type="dxa"/>
          </w:tcPr>
          <w:p w14:paraId="63CEC178"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Work awarded</w:t>
            </w:r>
          </w:p>
          <w:p w14:paraId="0DE0FDAD"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Incorrectly.</w:t>
            </w:r>
          </w:p>
          <w:p w14:paraId="0B708A9A" w14:textId="77777777" w:rsidR="004C25F0" w:rsidRPr="004C25F0" w:rsidRDefault="004C25F0" w:rsidP="004C25F0">
            <w:pPr>
              <w:rPr>
                <w:rFonts w:ascii="Arial" w:hAnsi="Arial" w:cs="Arial"/>
                <w:sz w:val="22"/>
                <w:szCs w:val="22"/>
                <w:lang w:val="en-GB" w:eastAsia="en-GB"/>
              </w:rPr>
            </w:pPr>
          </w:p>
          <w:p w14:paraId="7781E49F"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Overspend on services.</w:t>
            </w:r>
          </w:p>
        </w:tc>
        <w:tc>
          <w:tcPr>
            <w:tcW w:w="810" w:type="dxa"/>
          </w:tcPr>
          <w:p w14:paraId="4D2CAE2F"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462315D1" w14:textId="77777777" w:rsidR="004C25F0" w:rsidRPr="004C25F0" w:rsidRDefault="004C25F0" w:rsidP="004C25F0">
            <w:pPr>
              <w:rPr>
                <w:rFonts w:ascii="Arial" w:hAnsi="Arial" w:cs="Arial"/>
                <w:sz w:val="22"/>
                <w:szCs w:val="22"/>
                <w:lang w:val="en-GB" w:eastAsia="en-GB"/>
              </w:rPr>
            </w:pPr>
          </w:p>
          <w:p w14:paraId="4B08DD79" w14:textId="77777777" w:rsidR="004C25F0" w:rsidRDefault="004C25F0" w:rsidP="004C25F0">
            <w:pPr>
              <w:rPr>
                <w:rFonts w:ascii="Arial" w:hAnsi="Arial" w:cs="Arial"/>
                <w:sz w:val="22"/>
                <w:szCs w:val="22"/>
                <w:lang w:val="en-GB" w:eastAsia="en-GB"/>
              </w:rPr>
            </w:pPr>
          </w:p>
          <w:p w14:paraId="2E255009"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w:t>
            </w:r>
          </w:p>
        </w:tc>
        <w:tc>
          <w:tcPr>
            <w:tcW w:w="5940" w:type="dxa"/>
          </w:tcPr>
          <w:p w14:paraId="687C4461"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Normal Parish Council practice would be to seek more than one quotation for any work to be undertaken. For major work competitive tenders would be sought. If problems </w:t>
            </w:r>
            <w:r w:rsidR="00C81477">
              <w:rPr>
                <w:rFonts w:ascii="Arial" w:hAnsi="Arial" w:cs="Arial"/>
                <w:sz w:val="22"/>
                <w:szCs w:val="22"/>
                <w:lang w:val="en-GB" w:eastAsia="en-GB"/>
              </w:rPr>
              <w:t xml:space="preserve">were </w:t>
            </w:r>
            <w:r w:rsidRPr="004C25F0">
              <w:rPr>
                <w:rFonts w:ascii="Arial" w:hAnsi="Arial" w:cs="Arial"/>
                <w:sz w:val="22"/>
                <w:szCs w:val="22"/>
                <w:lang w:val="en-GB" w:eastAsia="en-GB"/>
              </w:rPr>
              <w:t>encountered with a contract the Clerk would investigate the situation and report to the Council.</w:t>
            </w:r>
          </w:p>
          <w:p w14:paraId="025838A6" w14:textId="77777777" w:rsidR="00D4315B" w:rsidRDefault="00D4315B" w:rsidP="004C25F0">
            <w:pPr>
              <w:rPr>
                <w:rFonts w:ascii="Arial" w:hAnsi="Arial" w:cs="Arial"/>
                <w:sz w:val="22"/>
                <w:szCs w:val="22"/>
                <w:lang w:val="en-GB" w:eastAsia="en-GB"/>
              </w:rPr>
            </w:pPr>
          </w:p>
          <w:p w14:paraId="0D81F201" w14:textId="77777777" w:rsidR="00D4315B" w:rsidRPr="004C25F0" w:rsidRDefault="00D4315B" w:rsidP="004C25F0">
            <w:pPr>
              <w:rPr>
                <w:rFonts w:ascii="Arial" w:hAnsi="Arial" w:cs="Arial"/>
                <w:sz w:val="22"/>
                <w:szCs w:val="22"/>
                <w:lang w:val="en-GB" w:eastAsia="en-GB"/>
              </w:rPr>
            </w:pPr>
          </w:p>
        </w:tc>
        <w:tc>
          <w:tcPr>
            <w:tcW w:w="2700" w:type="dxa"/>
          </w:tcPr>
          <w:p w14:paraId="4D2DBE99"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w:t>
            </w:r>
            <w:r w:rsidR="00C81477">
              <w:rPr>
                <w:rFonts w:ascii="Arial" w:hAnsi="Arial" w:cs="Arial"/>
                <w:sz w:val="22"/>
                <w:szCs w:val="22"/>
                <w:lang w:val="en-GB" w:eastAsia="en-GB"/>
              </w:rPr>
              <w:t>s are</w:t>
            </w:r>
            <w:r w:rsidRPr="004C25F0">
              <w:rPr>
                <w:rFonts w:ascii="Arial" w:hAnsi="Arial" w:cs="Arial"/>
                <w:sz w:val="22"/>
                <w:szCs w:val="22"/>
                <w:lang w:val="en-GB" w:eastAsia="en-GB"/>
              </w:rPr>
              <w:t xml:space="preserve"> adequate.</w:t>
            </w:r>
          </w:p>
          <w:p w14:paraId="6EF5C0D5" w14:textId="77777777" w:rsidR="004C25F0" w:rsidRPr="004C25F0" w:rsidRDefault="004C25F0" w:rsidP="004C25F0">
            <w:pPr>
              <w:rPr>
                <w:rFonts w:ascii="Arial" w:hAnsi="Arial" w:cs="Arial"/>
                <w:sz w:val="22"/>
                <w:szCs w:val="22"/>
                <w:lang w:val="en-GB" w:eastAsia="en-GB"/>
              </w:rPr>
            </w:pPr>
          </w:p>
          <w:p w14:paraId="64F38FA2" w14:textId="77777777" w:rsidR="004C25F0" w:rsidRPr="004C25F0" w:rsidRDefault="004C25F0" w:rsidP="004C25F0">
            <w:pPr>
              <w:rPr>
                <w:rFonts w:ascii="Arial" w:hAnsi="Arial" w:cs="Arial"/>
                <w:sz w:val="22"/>
                <w:szCs w:val="22"/>
                <w:lang w:val="en-GB" w:eastAsia="en-GB"/>
              </w:rPr>
            </w:pPr>
          </w:p>
        </w:tc>
      </w:tr>
      <w:tr w:rsidR="005A14E2" w:rsidRPr="004C25F0" w14:paraId="4D9B2127" w14:textId="77777777" w:rsidTr="00260A96">
        <w:tc>
          <w:tcPr>
            <w:tcW w:w="1974" w:type="dxa"/>
          </w:tcPr>
          <w:p w14:paraId="3F6BBC63" w14:textId="77777777" w:rsidR="004C25F0" w:rsidRPr="004C25F0" w:rsidRDefault="00DD3729" w:rsidP="004C25F0">
            <w:pPr>
              <w:rPr>
                <w:rFonts w:ascii="Arial" w:hAnsi="Arial" w:cs="Arial"/>
                <w:sz w:val="22"/>
                <w:szCs w:val="22"/>
                <w:lang w:val="en-GB" w:eastAsia="en-GB"/>
              </w:rPr>
            </w:pPr>
            <w:r>
              <w:rPr>
                <w:rFonts w:ascii="Arial" w:hAnsi="Arial" w:cs="Arial"/>
                <w:sz w:val="22"/>
                <w:szCs w:val="22"/>
                <w:lang w:val="en-GB" w:eastAsia="en-GB"/>
              </w:rPr>
              <w:lastRenderedPageBreak/>
              <w:t>Salaries and Assoc. C</w:t>
            </w:r>
            <w:r w:rsidR="004C25F0" w:rsidRPr="004C25F0">
              <w:rPr>
                <w:rFonts w:ascii="Arial" w:hAnsi="Arial" w:cs="Arial"/>
                <w:sz w:val="22"/>
                <w:szCs w:val="22"/>
                <w:lang w:val="en-GB" w:eastAsia="en-GB"/>
              </w:rPr>
              <w:t>osts</w:t>
            </w:r>
          </w:p>
        </w:tc>
        <w:tc>
          <w:tcPr>
            <w:tcW w:w="2611" w:type="dxa"/>
          </w:tcPr>
          <w:p w14:paraId="2326F5D0"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Salary paid incorrectly.</w:t>
            </w:r>
          </w:p>
          <w:p w14:paraId="28B0E9DB" w14:textId="77777777" w:rsidR="004C25F0" w:rsidRPr="004C25F0" w:rsidRDefault="004C25F0" w:rsidP="004C25F0">
            <w:pPr>
              <w:rPr>
                <w:rFonts w:ascii="Arial" w:hAnsi="Arial" w:cs="Arial"/>
                <w:sz w:val="22"/>
                <w:szCs w:val="22"/>
                <w:lang w:val="en-GB" w:eastAsia="en-GB"/>
              </w:rPr>
            </w:pPr>
            <w:r>
              <w:rPr>
                <w:rFonts w:ascii="Arial" w:hAnsi="Arial" w:cs="Arial"/>
                <w:sz w:val="22"/>
                <w:szCs w:val="22"/>
                <w:lang w:val="en-GB" w:eastAsia="en-GB"/>
              </w:rPr>
              <w:t>Incorrect deductions for Tax &amp; N.I.</w:t>
            </w:r>
          </w:p>
        </w:tc>
        <w:tc>
          <w:tcPr>
            <w:tcW w:w="810" w:type="dxa"/>
          </w:tcPr>
          <w:p w14:paraId="2608405D"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259A0667" w14:textId="77777777" w:rsidR="004C25F0" w:rsidRPr="004C25F0" w:rsidRDefault="004C25F0" w:rsidP="004C25F0">
            <w:pPr>
              <w:rPr>
                <w:rFonts w:ascii="Arial" w:hAnsi="Arial" w:cs="Arial"/>
                <w:sz w:val="22"/>
                <w:szCs w:val="22"/>
                <w:lang w:val="en-GB" w:eastAsia="en-GB"/>
              </w:rPr>
            </w:pPr>
          </w:p>
          <w:p w14:paraId="20F4765C" w14:textId="77777777" w:rsidR="004C25F0" w:rsidRPr="004C25F0" w:rsidRDefault="004C25F0" w:rsidP="004C25F0">
            <w:pPr>
              <w:rPr>
                <w:rFonts w:ascii="Arial" w:hAnsi="Arial" w:cs="Arial"/>
                <w:sz w:val="22"/>
                <w:szCs w:val="22"/>
                <w:lang w:val="en-GB" w:eastAsia="en-GB"/>
              </w:rPr>
            </w:pPr>
          </w:p>
          <w:p w14:paraId="5D6D723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14:paraId="4AC2F301" w14:textId="77777777" w:rsidR="004C25F0" w:rsidRPr="004C25F0" w:rsidRDefault="004C25F0" w:rsidP="004C25F0">
            <w:pPr>
              <w:rPr>
                <w:rFonts w:ascii="Arial" w:hAnsi="Arial" w:cs="Arial"/>
                <w:sz w:val="22"/>
                <w:szCs w:val="22"/>
                <w:lang w:val="en-GB" w:eastAsia="en-GB"/>
              </w:rPr>
            </w:pPr>
            <w:r>
              <w:rPr>
                <w:rFonts w:ascii="Arial" w:hAnsi="Arial" w:cs="Arial"/>
                <w:sz w:val="22"/>
                <w:szCs w:val="22"/>
                <w:lang w:val="en-GB" w:eastAsia="en-GB"/>
              </w:rPr>
              <w:t xml:space="preserve">The Clerk is the only employee of the Council.  The Clerk is paid in accordance with NJC salary scales.  The Clerk is provided </w:t>
            </w:r>
            <w:r w:rsidR="00C81477">
              <w:rPr>
                <w:rFonts w:ascii="Arial" w:hAnsi="Arial" w:cs="Arial"/>
                <w:sz w:val="22"/>
                <w:szCs w:val="22"/>
                <w:lang w:val="en-GB" w:eastAsia="en-GB"/>
              </w:rPr>
              <w:t xml:space="preserve">with </w:t>
            </w:r>
            <w:r>
              <w:rPr>
                <w:rFonts w:ascii="Arial" w:hAnsi="Arial" w:cs="Arial"/>
                <w:sz w:val="22"/>
                <w:szCs w:val="22"/>
                <w:lang w:val="en-GB" w:eastAsia="en-GB"/>
              </w:rPr>
              <w:t xml:space="preserve">a job description and contract of employment.  All salary payments are approved by Council prior to payment. The Clerk is not eligible </w:t>
            </w:r>
            <w:r w:rsidR="008A6F1F">
              <w:rPr>
                <w:rFonts w:ascii="Arial" w:hAnsi="Arial" w:cs="Arial"/>
                <w:sz w:val="22"/>
                <w:szCs w:val="22"/>
                <w:lang w:val="en-GB" w:eastAsia="en-GB"/>
              </w:rPr>
              <w:t>to pay N</w:t>
            </w:r>
            <w:r>
              <w:rPr>
                <w:rFonts w:ascii="Arial" w:hAnsi="Arial" w:cs="Arial"/>
                <w:sz w:val="22"/>
                <w:szCs w:val="22"/>
                <w:lang w:val="en-GB" w:eastAsia="en-GB"/>
              </w:rPr>
              <w:t>.I. contributions</w:t>
            </w:r>
            <w:r w:rsidR="008A6F1F">
              <w:rPr>
                <w:rFonts w:ascii="Arial" w:hAnsi="Arial" w:cs="Arial"/>
                <w:sz w:val="22"/>
                <w:szCs w:val="22"/>
                <w:lang w:val="en-GB" w:eastAsia="en-GB"/>
              </w:rPr>
              <w:t>.  Tax is paid through the Clerks other Employment and the Inland Revenue are notified of any changes as a matter of course.</w:t>
            </w:r>
          </w:p>
        </w:tc>
        <w:tc>
          <w:tcPr>
            <w:tcW w:w="2700" w:type="dxa"/>
          </w:tcPr>
          <w:p w14:paraId="33F15D75" w14:textId="77777777" w:rsidR="004C25F0" w:rsidRPr="004C25F0" w:rsidRDefault="008A6F1F" w:rsidP="004C25F0">
            <w:pPr>
              <w:rPr>
                <w:rFonts w:ascii="Arial" w:hAnsi="Arial" w:cs="Arial"/>
                <w:sz w:val="22"/>
                <w:szCs w:val="22"/>
                <w:lang w:val="en-GB" w:eastAsia="en-GB"/>
              </w:rPr>
            </w:pPr>
            <w:r>
              <w:rPr>
                <w:rFonts w:ascii="Arial" w:hAnsi="Arial" w:cs="Arial"/>
                <w:sz w:val="22"/>
                <w:szCs w:val="22"/>
                <w:lang w:val="en-GB" w:eastAsia="en-GB"/>
              </w:rPr>
              <w:t>Existing payment system is adequate.</w:t>
            </w:r>
          </w:p>
        </w:tc>
      </w:tr>
      <w:tr w:rsidR="005A14E2" w:rsidRPr="004C25F0" w14:paraId="46E592C5" w14:textId="77777777" w:rsidTr="00260A96">
        <w:tc>
          <w:tcPr>
            <w:tcW w:w="1974" w:type="dxa"/>
          </w:tcPr>
          <w:p w14:paraId="5353B23A"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Employees</w:t>
            </w:r>
          </w:p>
        </w:tc>
        <w:tc>
          <w:tcPr>
            <w:tcW w:w="2611" w:type="dxa"/>
          </w:tcPr>
          <w:p w14:paraId="4CE94BD6"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Fraud by staff</w:t>
            </w:r>
          </w:p>
          <w:p w14:paraId="2D0F38BE" w14:textId="77777777" w:rsidR="004C25F0" w:rsidRPr="004C25F0" w:rsidRDefault="004C25F0" w:rsidP="004C25F0">
            <w:pPr>
              <w:rPr>
                <w:rFonts w:ascii="Arial" w:hAnsi="Arial" w:cs="Arial"/>
                <w:sz w:val="22"/>
                <w:szCs w:val="22"/>
                <w:lang w:val="en-GB" w:eastAsia="en-GB"/>
              </w:rPr>
            </w:pPr>
          </w:p>
          <w:p w14:paraId="3C00AF5C" w14:textId="77777777" w:rsidR="004C25F0" w:rsidRPr="004C25F0" w:rsidRDefault="004C25F0" w:rsidP="004C25F0">
            <w:pPr>
              <w:rPr>
                <w:rFonts w:ascii="Arial" w:hAnsi="Arial" w:cs="Arial"/>
                <w:sz w:val="22"/>
                <w:szCs w:val="22"/>
                <w:lang w:val="en-GB" w:eastAsia="en-GB"/>
              </w:rPr>
            </w:pPr>
          </w:p>
        </w:tc>
        <w:tc>
          <w:tcPr>
            <w:tcW w:w="810" w:type="dxa"/>
          </w:tcPr>
          <w:p w14:paraId="01542A34"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14E3AED6" w14:textId="77777777" w:rsidR="004C25F0" w:rsidRPr="004C25F0" w:rsidRDefault="004C25F0" w:rsidP="004C25F0">
            <w:pPr>
              <w:rPr>
                <w:rFonts w:ascii="Arial" w:hAnsi="Arial" w:cs="Arial"/>
                <w:sz w:val="22"/>
                <w:szCs w:val="22"/>
                <w:lang w:val="en-GB" w:eastAsia="en-GB"/>
              </w:rPr>
            </w:pPr>
          </w:p>
          <w:p w14:paraId="7DB70615" w14:textId="77777777" w:rsidR="004C25F0" w:rsidRPr="004C25F0" w:rsidRDefault="004C25F0" w:rsidP="00C81477">
            <w:pPr>
              <w:rPr>
                <w:rFonts w:ascii="Arial" w:hAnsi="Arial" w:cs="Arial"/>
                <w:sz w:val="22"/>
                <w:szCs w:val="22"/>
                <w:lang w:val="en-GB" w:eastAsia="en-GB"/>
              </w:rPr>
            </w:pPr>
          </w:p>
        </w:tc>
        <w:tc>
          <w:tcPr>
            <w:tcW w:w="5940" w:type="dxa"/>
          </w:tcPr>
          <w:p w14:paraId="71713DC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Requirements of Fidelity Guarantee insurance adhered to with regards to fraud.</w:t>
            </w:r>
          </w:p>
          <w:p w14:paraId="205B5A40" w14:textId="77777777" w:rsidR="004C25F0" w:rsidRPr="004C25F0" w:rsidRDefault="004C25F0" w:rsidP="00C81477">
            <w:pPr>
              <w:rPr>
                <w:rFonts w:ascii="Arial" w:hAnsi="Arial" w:cs="Arial"/>
                <w:sz w:val="22"/>
                <w:szCs w:val="22"/>
                <w:lang w:val="en-GB" w:eastAsia="en-GB"/>
              </w:rPr>
            </w:pPr>
          </w:p>
        </w:tc>
        <w:tc>
          <w:tcPr>
            <w:tcW w:w="2700" w:type="dxa"/>
          </w:tcPr>
          <w:p w14:paraId="6BA21F31"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C81477">
              <w:rPr>
                <w:rFonts w:ascii="Arial" w:hAnsi="Arial" w:cs="Arial"/>
                <w:sz w:val="22"/>
                <w:szCs w:val="22"/>
                <w:lang w:val="en-GB" w:eastAsia="en-GB"/>
              </w:rPr>
              <w:t xml:space="preserve">are </w:t>
            </w:r>
            <w:r w:rsidRPr="004C25F0">
              <w:rPr>
                <w:rFonts w:ascii="Arial" w:hAnsi="Arial" w:cs="Arial"/>
                <w:sz w:val="22"/>
                <w:szCs w:val="22"/>
                <w:lang w:val="en-GB" w:eastAsia="en-GB"/>
              </w:rPr>
              <w:t>adequate.</w:t>
            </w:r>
          </w:p>
          <w:p w14:paraId="459381C1" w14:textId="77777777" w:rsidR="004C25F0" w:rsidRPr="004C25F0" w:rsidRDefault="004C25F0" w:rsidP="004C25F0">
            <w:pPr>
              <w:rPr>
                <w:rFonts w:ascii="Arial" w:hAnsi="Arial" w:cs="Arial"/>
                <w:sz w:val="22"/>
                <w:szCs w:val="22"/>
                <w:lang w:val="en-GB" w:eastAsia="en-GB"/>
              </w:rPr>
            </w:pPr>
          </w:p>
        </w:tc>
      </w:tr>
      <w:tr w:rsidR="005A14E2" w:rsidRPr="004C25F0" w14:paraId="4776C766" w14:textId="77777777" w:rsidTr="00260A96">
        <w:tc>
          <w:tcPr>
            <w:tcW w:w="1974" w:type="dxa"/>
          </w:tcPr>
          <w:p w14:paraId="703C583F"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VAT</w:t>
            </w:r>
          </w:p>
        </w:tc>
        <w:tc>
          <w:tcPr>
            <w:tcW w:w="2611" w:type="dxa"/>
          </w:tcPr>
          <w:p w14:paraId="56124A11"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Reclaiming/charging</w:t>
            </w:r>
          </w:p>
        </w:tc>
        <w:tc>
          <w:tcPr>
            <w:tcW w:w="810" w:type="dxa"/>
          </w:tcPr>
          <w:p w14:paraId="16B05EA5"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14:paraId="072BAC13" w14:textId="77777777" w:rsidR="004C25F0" w:rsidRDefault="00955053" w:rsidP="008A6F1F">
            <w:pPr>
              <w:rPr>
                <w:rFonts w:ascii="Arial" w:hAnsi="Arial" w:cs="Arial"/>
                <w:sz w:val="22"/>
                <w:szCs w:val="22"/>
                <w:lang w:val="en-GB" w:eastAsia="en-GB"/>
              </w:rPr>
            </w:pPr>
            <w:r>
              <w:rPr>
                <w:rFonts w:ascii="Arial" w:hAnsi="Arial" w:cs="Arial"/>
                <w:sz w:val="22"/>
                <w:szCs w:val="22"/>
                <w:lang w:val="en-GB" w:eastAsia="en-GB"/>
              </w:rPr>
              <w:t>The Council has a very small precept and as such are unable to register for VAT however they are able to claim VAT back as a smaller authority under s126.</w:t>
            </w:r>
            <w:r w:rsidR="00353FF7">
              <w:rPr>
                <w:rFonts w:ascii="Arial" w:hAnsi="Arial" w:cs="Arial"/>
                <w:sz w:val="22"/>
                <w:szCs w:val="22"/>
                <w:lang w:val="en-GB" w:eastAsia="en-GB"/>
              </w:rPr>
              <w:t xml:space="preserve">  This is completed quarterly as applicable.</w:t>
            </w:r>
          </w:p>
          <w:p w14:paraId="3174F6FF" w14:textId="77777777" w:rsidR="00260A96" w:rsidRPr="004C25F0" w:rsidRDefault="00260A96" w:rsidP="008A6F1F">
            <w:pPr>
              <w:rPr>
                <w:rFonts w:ascii="Arial" w:hAnsi="Arial" w:cs="Arial"/>
                <w:sz w:val="22"/>
                <w:szCs w:val="22"/>
                <w:lang w:val="en-GB" w:eastAsia="en-GB"/>
              </w:rPr>
            </w:pPr>
          </w:p>
        </w:tc>
        <w:tc>
          <w:tcPr>
            <w:tcW w:w="2700" w:type="dxa"/>
          </w:tcPr>
          <w:p w14:paraId="6F3460E9"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C81477">
              <w:rPr>
                <w:rFonts w:ascii="Arial" w:hAnsi="Arial" w:cs="Arial"/>
                <w:sz w:val="22"/>
                <w:szCs w:val="22"/>
                <w:lang w:val="en-GB" w:eastAsia="en-GB"/>
              </w:rPr>
              <w:t>are</w:t>
            </w:r>
            <w:r w:rsidR="00955053">
              <w:rPr>
                <w:rFonts w:ascii="Arial" w:hAnsi="Arial" w:cs="Arial"/>
                <w:sz w:val="22"/>
                <w:szCs w:val="22"/>
                <w:lang w:val="en-GB" w:eastAsia="en-GB"/>
              </w:rPr>
              <w:t xml:space="preserve"> </w:t>
            </w:r>
            <w:r w:rsidRPr="004C25F0">
              <w:rPr>
                <w:rFonts w:ascii="Arial" w:hAnsi="Arial" w:cs="Arial"/>
                <w:sz w:val="22"/>
                <w:szCs w:val="22"/>
                <w:lang w:val="en-GB" w:eastAsia="en-GB"/>
              </w:rPr>
              <w:t>adequate</w:t>
            </w:r>
          </w:p>
        </w:tc>
      </w:tr>
      <w:tr w:rsidR="005A14E2" w:rsidRPr="004C25F0" w14:paraId="0B0B75E7" w14:textId="77777777" w:rsidTr="00260A96">
        <w:tc>
          <w:tcPr>
            <w:tcW w:w="1974" w:type="dxa"/>
          </w:tcPr>
          <w:p w14:paraId="32CC7E87"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Annual Return</w:t>
            </w:r>
          </w:p>
        </w:tc>
        <w:tc>
          <w:tcPr>
            <w:tcW w:w="2611" w:type="dxa"/>
          </w:tcPr>
          <w:p w14:paraId="6A1EDF27"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Submit within time limits</w:t>
            </w:r>
          </w:p>
        </w:tc>
        <w:tc>
          <w:tcPr>
            <w:tcW w:w="810" w:type="dxa"/>
          </w:tcPr>
          <w:p w14:paraId="3D63BA67"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14:paraId="35F2D616"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Employers Annual Return is completed and submitted online with the prescribed time frame by the Clerk.</w:t>
            </w:r>
          </w:p>
          <w:p w14:paraId="400BED92"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Annual Return completed and signed by the Council, submitted to internal auditor for completion and signing then checked and sent to External Auditor within time frame.</w:t>
            </w:r>
          </w:p>
        </w:tc>
        <w:tc>
          <w:tcPr>
            <w:tcW w:w="2700" w:type="dxa"/>
          </w:tcPr>
          <w:p w14:paraId="24A5E33E"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955053">
              <w:rPr>
                <w:rFonts w:ascii="Arial" w:hAnsi="Arial" w:cs="Arial"/>
                <w:sz w:val="22"/>
                <w:szCs w:val="22"/>
                <w:lang w:val="en-GB" w:eastAsia="en-GB"/>
              </w:rPr>
              <w:t xml:space="preserve">are </w:t>
            </w:r>
            <w:r w:rsidRPr="004C25F0">
              <w:rPr>
                <w:rFonts w:ascii="Arial" w:hAnsi="Arial" w:cs="Arial"/>
                <w:sz w:val="22"/>
                <w:szCs w:val="22"/>
                <w:lang w:val="en-GB" w:eastAsia="en-GB"/>
              </w:rPr>
              <w:t>adequate.</w:t>
            </w:r>
          </w:p>
        </w:tc>
      </w:tr>
      <w:tr w:rsidR="005A14E2" w:rsidRPr="004C25F0" w14:paraId="4FB7E18F" w14:textId="77777777" w:rsidTr="00260A96">
        <w:tc>
          <w:tcPr>
            <w:tcW w:w="1974" w:type="dxa"/>
          </w:tcPr>
          <w:p w14:paraId="51B6D11F" w14:textId="77777777" w:rsidR="004C25F0" w:rsidRPr="004C25F0" w:rsidRDefault="00955053" w:rsidP="004C25F0">
            <w:pPr>
              <w:rPr>
                <w:rFonts w:ascii="Arial" w:hAnsi="Arial" w:cs="Arial"/>
                <w:sz w:val="22"/>
                <w:szCs w:val="22"/>
                <w:lang w:val="en-GB" w:eastAsia="en-GB"/>
              </w:rPr>
            </w:pPr>
            <w:r>
              <w:rPr>
                <w:rFonts w:ascii="Arial" w:hAnsi="Arial" w:cs="Arial"/>
                <w:sz w:val="22"/>
                <w:szCs w:val="22"/>
                <w:lang w:val="en-GB" w:eastAsia="en-GB"/>
              </w:rPr>
              <w:t>Litigation</w:t>
            </w:r>
          </w:p>
        </w:tc>
        <w:tc>
          <w:tcPr>
            <w:tcW w:w="2611" w:type="dxa"/>
          </w:tcPr>
          <w:p w14:paraId="6D81608F" w14:textId="77777777" w:rsidR="004C25F0" w:rsidRPr="004C25F0" w:rsidRDefault="00955053" w:rsidP="004C25F0">
            <w:pPr>
              <w:rPr>
                <w:rFonts w:ascii="Arial" w:hAnsi="Arial" w:cs="Arial"/>
                <w:sz w:val="22"/>
                <w:szCs w:val="22"/>
                <w:lang w:val="en-GB" w:eastAsia="en-GB"/>
              </w:rPr>
            </w:pPr>
            <w:r>
              <w:rPr>
                <w:rFonts w:ascii="Arial" w:hAnsi="Arial" w:cs="Arial"/>
                <w:sz w:val="22"/>
                <w:szCs w:val="22"/>
                <w:lang w:val="en-GB" w:eastAsia="en-GB"/>
              </w:rPr>
              <w:t>Potential risk of legal action being taken against the Council</w:t>
            </w:r>
          </w:p>
        </w:tc>
        <w:tc>
          <w:tcPr>
            <w:tcW w:w="810" w:type="dxa"/>
          </w:tcPr>
          <w:p w14:paraId="17624709"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14:paraId="304BEC21" w14:textId="77777777" w:rsidR="004C25F0" w:rsidRDefault="00955053" w:rsidP="00955053">
            <w:pPr>
              <w:rPr>
                <w:rFonts w:ascii="Arial" w:hAnsi="Arial" w:cs="Arial"/>
                <w:sz w:val="22"/>
                <w:szCs w:val="22"/>
                <w:lang w:val="en-GB" w:eastAsia="en-GB"/>
              </w:rPr>
            </w:pPr>
            <w:r>
              <w:rPr>
                <w:rFonts w:ascii="Arial" w:hAnsi="Arial" w:cs="Arial"/>
                <w:sz w:val="22"/>
                <w:szCs w:val="22"/>
                <w:lang w:val="en-GB" w:eastAsia="en-GB"/>
              </w:rPr>
              <w:t xml:space="preserve">Public Liability Insurance covers general personal injury claims where the Council is found to be at fault, but not spurious or frivolous claims – these cannot be insured against. </w:t>
            </w:r>
          </w:p>
          <w:p w14:paraId="6BAE68E1" w14:textId="77777777" w:rsidR="00260A96" w:rsidRPr="004C25F0" w:rsidRDefault="00260A96" w:rsidP="00955053">
            <w:pPr>
              <w:rPr>
                <w:rFonts w:ascii="Arial" w:hAnsi="Arial" w:cs="Arial"/>
                <w:sz w:val="22"/>
                <w:szCs w:val="22"/>
                <w:lang w:val="en-GB" w:eastAsia="en-GB"/>
              </w:rPr>
            </w:pPr>
          </w:p>
        </w:tc>
        <w:tc>
          <w:tcPr>
            <w:tcW w:w="2700" w:type="dxa"/>
          </w:tcPr>
          <w:p w14:paraId="1CFA771A"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955053">
              <w:rPr>
                <w:rFonts w:ascii="Arial" w:hAnsi="Arial" w:cs="Arial"/>
                <w:sz w:val="22"/>
                <w:szCs w:val="22"/>
                <w:lang w:val="en-GB" w:eastAsia="en-GB"/>
              </w:rPr>
              <w:t xml:space="preserve">are </w:t>
            </w:r>
            <w:r w:rsidRPr="004C25F0">
              <w:rPr>
                <w:rFonts w:ascii="Arial" w:hAnsi="Arial" w:cs="Arial"/>
                <w:sz w:val="22"/>
                <w:szCs w:val="22"/>
                <w:lang w:val="en-GB" w:eastAsia="en-GB"/>
              </w:rPr>
              <w:t>adequate</w:t>
            </w:r>
          </w:p>
        </w:tc>
      </w:tr>
      <w:tr w:rsidR="00955053" w:rsidRPr="00955053" w14:paraId="3D8F53C5" w14:textId="77777777" w:rsidTr="00260A96">
        <w:tc>
          <w:tcPr>
            <w:tcW w:w="1974" w:type="dxa"/>
          </w:tcPr>
          <w:p w14:paraId="5C54FEDE" w14:textId="77777777" w:rsidR="00955053" w:rsidRPr="00955053" w:rsidRDefault="00955053" w:rsidP="004C25F0">
            <w:pPr>
              <w:rPr>
                <w:rFonts w:ascii="Arial" w:hAnsi="Arial" w:cs="Arial"/>
                <w:sz w:val="22"/>
                <w:szCs w:val="22"/>
                <w:lang w:val="en-GB" w:eastAsia="en-GB"/>
              </w:rPr>
            </w:pPr>
            <w:r w:rsidRPr="00955053">
              <w:rPr>
                <w:rFonts w:ascii="Arial" w:hAnsi="Arial" w:cs="Arial"/>
                <w:sz w:val="22"/>
                <w:szCs w:val="22"/>
                <w:lang w:val="en-GB" w:eastAsia="en-GB"/>
              </w:rPr>
              <w:t>Cash</w:t>
            </w:r>
          </w:p>
        </w:tc>
        <w:tc>
          <w:tcPr>
            <w:tcW w:w="2611" w:type="dxa"/>
          </w:tcPr>
          <w:p w14:paraId="43C27546" w14:textId="77777777" w:rsidR="00955053" w:rsidRPr="00955053" w:rsidRDefault="00955053" w:rsidP="004C25F0">
            <w:pPr>
              <w:rPr>
                <w:rFonts w:ascii="Arial" w:hAnsi="Arial" w:cs="Arial"/>
                <w:sz w:val="22"/>
                <w:szCs w:val="22"/>
                <w:lang w:val="en-GB" w:eastAsia="en-GB"/>
              </w:rPr>
            </w:pPr>
            <w:r w:rsidRPr="00955053">
              <w:rPr>
                <w:rFonts w:ascii="Arial" w:hAnsi="Arial" w:cs="Arial"/>
                <w:sz w:val="22"/>
                <w:szCs w:val="22"/>
                <w:lang w:val="en-GB" w:eastAsia="en-GB"/>
              </w:rPr>
              <w:t>Loss through theft or dishonesty</w:t>
            </w:r>
          </w:p>
        </w:tc>
        <w:tc>
          <w:tcPr>
            <w:tcW w:w="810" w:type="dxa"/>
          </w:tcPr>
          <w:p w14:paraId="1619C41E" w14:textId="77777777" w:rsidR="00955053" w:rsidRPr="00955053" w:rsidRDefault="00955053" w:rsidP="004C25F0">
            <w:pPr>
              <w:rPr>
                <w:rFonts w:ascii="Arial" w:hAnsi="Arial" w:cs="Arial"/>
                <w:sz w:val="22"/>
                <w:szCs w:val="22"/>
                <w:lang w:val="en-GB" w:eastAsia="en-GB"/>
              </w:rPr>
            </w:pPr>
            <w:r>
              <w:rPr>
                <w:rFonts w:ascii="Arial" w:hAnsi="Arial" w:cs="Arial"/>
                <w:sz w:val="22"/>
                <w:szCs w:val="22"/>
                <w:lang w:val="en-GB" w:eastAsia="en-GB"/>
              </w:rPr>
              <w:t>L</w:t>
            </w:r>
          </w:p>
        </w:tc>
        <w:tc>
          <w:tcPr>
            <w:tcW w:w="5940" w:type="dxa"/>
          </w:tcPr>
          <w:p w14:paraId="75856386" w14:textId="77777777" w:rsidR="00955053" w:rsidRDefault="00955053" w:rsidP="004C25F0">
            <w:pPr>
              <w:rPr>
                <w:rFonts w:ascii="Arial" w:hAnsi="Arial" w:cs="Arial"/>
                <w:sz w:val="22"/>
                <w:szCs w:val="22"/>
                <w:lang w:val="en-GB" w:eastAsia="en-GB"/>
              </w:rPr>
            </w:pPr>
            <w:r>
              <w:rPr>
                <w:rFonts w:ascii="Arial" w:hAnsi="Arial" w:cs="Arial"/>
                <w:sz w:val="22"/>
                <w:szCs w:val="22"/>
                <w:lang w:val="en-GB" w:eastAsia="en-GB"/>
              </w:rPr>
              <w:t>Cash &amp; Cheques are rarely received but if they are then they’re banked within three days.  There is no petty cash or float. All expenditure is paid for by cheque with cheques having to be signed by at least two Councillors or one Councillor and the Clerk.  Expenditure incurred by the Clerk can be reclaimed.  The Clerk cannot sign a cheque made payable to themselves.</w:t>
            </w:r>
          </w:p>
          <w:p w14:paraId="19480777" w14:textId="77777777" w:rsidR="00260A96" w:rsidRPr="00955053" w:rsidRDefault="00260A96" w:rsidP="004C25F0">
            <w:pPr>
              <w:rPr>
                <w:rFonts w:ascii="Arial" w:hAnsi="Arial" w:cs="Arial"/>
                <w:sz w:val="22"/>
                <w:szCs w:val="22"/>
                <w:lang w:val="en-GB" w:eastAsia="en-GB"/>
              </w:rPr>
            </w:pPr>
          </w:p>
        </w:tc>
        <w:tc>
          <w:tcPr>
            <w:tcW w:w="2700" w:type="dxa"/>
          </w:tcPr>
          <w:p w14:paraId="7B531666" w14:textId="77777777" w:rsidR="00955053" w:rsidRPr="00955053" w:rsidRDefault="00955053" w:rsidP="004C25F0">
            <w:pPr>
              <w:rPr>
                <w:rFonts w:ascii="Arial" w:hAnsi="Arial" w:cs="Arial"/>
                <w:sz w:val="22"/>
                <w:szCs w:val="22"/>
                <w:lang w:val="en-GB" w:eastAsia="en-GB"/>
              </w:rPr>
            </w:pPr>
            <w:r>
              <w:rPr>
                <w:rFonts w:ascii="Arial" w:hAnsi="Arial" w:cs="Arial"/>
                <w:sz w:val="22"/>
                <w:szCs w:val="22"/>
                <w:lang w:val="en-GB" w:eastAsia="en-GB"/>
              </w:rPr>
              <w:t>Existing procedures are adequate.</w:t>
            </w:r>
          </w:p>
        </w:tc>
      </w:tr>
      <w:tr w:rsidR="005A14E2" w:rsidRPr="004C25F0" w14:paraId="7452B215" w14:textId="77777777" w:rsidTr="00260A96">
        <w:tc>
          <w:tcPr>
            <w:tcW w:w="1974" w:type="dxa"/>
          </w:tcPr>
          <w:p w14:paraId="3E8D8B34"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Minutes/agendas/</w:t>
            </w:r>
          </w:p>
          <w:p w14:paraId="57220D2D" w14:textId="77777777" w:rsidR="004C25F0" w:rsidRPr="004C25F0" w:rsidRDefault="008A6F1F" w:rsidP="004C25F0">
            <w:pPr>
              <w:rPr>
                <w:rFonts w:ascii="Arial" w:hAnsi="Arial" w:cs="Arial"/>
                <w:sz w:val="22"/>
                <w:szCs w:val="22"/>
                <w:lang w:val="en-GB" w:eastAsia="en-GB"/>
              </w:rPr>
            </w:pPr>
            <w:r>
              <w:rPr>
                <w:rFonts w:ascii="Arial" w:hAnsi="Arial" w:cs="Arial"/>
                <w:sz w:val="22"/>
                <w:szCs w:val="22"/>
                <w:lang w:val="en-GB" w:eastAsia="en-GB"/>
              </w:rPr>
              <w:t xml:space="preserve">Notices, </w:t>
            </w:r>
            <w:r w:rsidR="004C25F0" w:rsidRPr="004C25F0">
              <w:rPr>
                <w:rFonts w:ascii="Arial" w:hAnsi="Arial" w:cs="Arial"/>
                <w:sz w:val="22"/>
                <w:szCs w:val="22"/>
                <w:lang w:val="en-GB" w:eastAsia="en-GB"/>
              </w:rPr>
              <w:t>Statutory</w:t>
            </w:r>
          </w:p>
          <w:p w14:paraId="50605588"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Documents`</w:t>
            </w:r>
          </w:p>
        </w:tc>
        <w:tc>
          <w:tcPr>
            <w:tcW w:w="2611" w:type="dxa"/>
          </w:tcPr>
          <w:p w14:paraId="1ABE289C"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Accuracy and legality</w:t>
            </w:r>
          </w:p>
          <w:p w14:paraId="0C28B939" w14:textId="77777777" w:rsidR="004C25F0" w:rsidRPr="004C25F0" w:rsidRDefault="004C25F0" w:rsidP="004C25F0">
            <w:pPr>
              <w:rPr>
                <w:rFonts w:ascii="Arial" w:hAnsi="Arial" w:cs="Arial"/>
                <w:sz w:val="22"/>
                <w:szCs w:val="22"/>
                <w:lang w:val="en-GB" w:eastAsia="en-GB"/>
              </w:rPr>
            </w:pPr>
          </w:p>
          <w:p w14:paraId="11567D4D" w14:textId="77777777" w:rsidR="004C25F0" w:rsidRPr="004C25F0" w:rsidRDefault="004C25F0" w:rsidP="004C25F0">
            <w:pPr>
              <w:rPr>
                <w:rFonts w:ascii="Arial" w:hAnsi="Arial" w:cs="Arial"/>
                <w:sz w:val="22"/>
                <w:szCs w:val="22"/>
                <w:lang w:val="en-GB" w:eastAsia="en-GB"/>
              </w:rPr>
            </w:pPr>
          </w:p>
          <w:p w14:paraId="3E11B24A" w14:textId="77777777" w:rsidR="004C25F0" w:rsidRPr="004C25F0" w:rsidRDefault="004C25F0" w:rsidP="004C25F0">
            <w:pPr>
              <w:rPr>
                <w:rFonts w:ascii="Arial" w:hAnsi="Arial" w:cs="Arial"/>
                <w:sz w:val="22"/>
                <w:szCs w:val="22"/>
                <w:lang w:val="en-GB" w:eastAsia="en-GB"/>
              </w:rPr>
            </w:pPr>
          </w:p>
          <w:p w14:paraId="47F18704" w14:textId="77777777" w:rsidR="004C25F0" w:rsidRPr="004C25F0" w:rsidRDefault="004C25F0" w:rsidP="004C25F0">
            <w:pPr>
              <w:rPr>
                <w:rFonts w:ascii="Arial" w:hAnsi="Arial" w:cs="Arial"/>
                <w:sz w:val="22"/>
                <w:szCs w:val="22"/>
                <w:lang w:val="en-GB" w:eastAsia="en-GB"/>
              </w:rPr>
            </w:pPr>
          </w:p>
          <w:p w14:paraId="17D57EE5"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Business conduct</w:t>
            </w:r>
          </w:p>
        </w:tc>
        <w:tc>
          <w:tcPr>
            <w:tcW w:w="810" w:type="dxa"/>
          </w:tcPr>
          <w:p w14:paraId="7471D3E1"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4DDA63E3" w14:textId="77777777" w:rsidR="004C25F0" w:rsidRPr="004C25F0" w:rsidRDefault="004C25F0" w:rsidP="004C25F0">
            <w:pPr>
              <w:rPr>
                <w:rFonts w:ascii="Arial" w:hAnsi="Arial" w:cs="Arial"/>
                <w:sz w:val="22"/>
                <w:szCs w:val="22"/>
                <w:lang w:val="en-GB" w:eastAsia="en-GB"/>
              </w:rPr>
            </w:pPr>
          </w:p>
          <w:p w14:paraId="4E36CCC3" w14:textId="77777777" w:rsidR="004C25F0" w:rsidRPr="004C25F0" w:rsidRDefault="004C25F0" w:rsidP="004C25F0">
            <w:pPr>
              <w:rPr>
                <w:rFonts w:ascii="Arial" w:hAnsi="Arial" w:cs="Arial"/>
                <w:sz w:val="22"/>
                <w:szCs w:val="22"/>
                <w:lang w:val="en-GB" w:eastAsia="en-GB"/>
              </w:rPr>
            </w:pPr>
          </w:p>
          <w:p w14:paraId="275A31C1" w14:textId="77777777" w:rsidR="004C25F0" w:rsidRPr="004C25F0" w:rsidRDefault="004C25F0" w:rsidP="004C25F0">
            <w:pPr>
              <w:rPr>
                <w:rFonts w:ascii="Arial" w:hAnsi="Arial" w:cs="Arial"/>
                <w:sz w:val="22"/>
                <w:szCs w:val="22"/>
                <w:lang w:val="en-GB" w:eastAsia="en-GB"/>
              </w:rPr>
            </w:pPr>
          </w:p>
          <w:p w14:paraId="4A337595" w14:textId="77777777" w:rsidR="004C25F0" w:rsidRPr="004C25F0" w:rsidRDefault="004C25F0" w:rsidP="004C25F0">
            <w:pPr>
              <w:rPr>
                <w:rFonts w:ascii="Arial" w:hAnsi="Arial" w:cs="Arial"/>
                <w:sz w:val="22"/>
                <w:szCs w:val="22"/>
                <w:lang w:val="en-GB" w:eastAsia="en-GB"/>
              </w:rPr>
            </w:pPr>
          </w:p>
          <w:p w14:paraId="33329F02"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14:paraId="380AED50"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Minutes and agenda are produced in the prescribed man</w:t>
            </w:r>
            <w:r w:rsidR="00C513C3">
              <w:rPr>
                <w:rFonts w:ascii="Arial" w:hAnsi="Arial" w:cs="Arial"/>
                <w:sz w:val="22"/>
                <w:szCs w:val="22"/>
                <w:lang w:val="en-GB" w:eastAsia="en-GB"/>
              </w:rPr>
              <w:t>ner</w:t>
            </w:r>
            <w:r w:rsidRPr="004C25F0">
              <w:rPr>
                <w:rFonts w:ascii="Arial" w:hAnsi="Arial" w:cs="Arial"/>
                <w:sz w:val="22"/>
                <w:szCs w:val="22"/>
                <w:lang w:val="en-GB" w:eastAsia="en-GB"/>
              </w:rPr>
              <w:t xml:space="preserve"> by the Clerk and adhere to the legal requirements.</w:t>
            </w:r>
          </w:p>
          <w:p w14:paraId="163EEAE2"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Minutes are approved and signed at the next Council meeting.</w:t>
            </w:r>
          </w:p>
          <w:p w14:paraId="06C5AB42"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Agenda displayed according to legal requirements.</w:t>
            </w:r>
          </w:p>
          <w:p w14:paraId="6847BD91"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Business conducted at Council meetings should be managed by the Chair</w:t>
            </w:r>
          </w:p>
        </w:tc>
        <w:tc>
          <w:tcPr>
            <w:tcW w:w="2700" w:type="dxa"/>
          </w:tcPr>
          <w:p w14:paraId="23406587"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955053">
              <w:rPr>
                <w:rFonts w:ascii="Arial" w:hAnsi="Arial" w:cs="Arial"/>
                <w:sz w:val="22"/>
                <w:szCs w:val="22"/>
                <w:lang w:val="en-GB" w:eastAsia="en-GB"/>
              </w:rPr>
              <w:t xml:space="preserve">are </w:t>
            </w:r>
            <w:r w:rsidRPr="004C25F0">
              <w:rPr>
                <w:rFonts w:ascii="Arial" w:hAnsi="Arial" w:cs="Arial"/>
                <w:sz w:val="22"/>
                <w:szCs w:val="22"/>
                <w:lang w:val="en-GB" w:eastAsia="en-GB"/>
              </w:rPr>
              <w:t>adequate.</w:t>
            </w:r>
          </w:p>
          <w:p w14:paraId="7883BD90" w14:textId="77777777" w:rsidR="004C25F0" w:rsidRPr="004C25F0" w:rsidRDefault="004C25F0" w:rsidP="004C25F0">
            <w:pPr>
              <w:rPr>
                <w:rFonts w:ascii="Arial" w:hAnsi="Arial" w:cs="Arial"/>
                <w:sz w:val="22"/>
                <w:szCs w:val="22"/>
                <w:lang w:val="en-GB" w:eastAsia="en-GB"/>
              </w:rPr>
            </w:pPr>
          </w:p>
          <w:p w14:paraId="710C2F20" w14:textId="77777777" w:rsidR="004C25F0" w:rsidRPr="004C25F0" w:rsidRDefault="004C25F0" w:rsidP="004C25F0">
            <w:pPr>
              <w:rPr>
                <w:rFonts w:ascii="Arial" w:hAnsi="Arial" w:cs="Arial"/>
                <w:sz w:val="22"/>
                <w:szCs w:val="22"/>
                <w:lang w:val="en-GB" w:eastAsia="en-GB"/>
              </w:rPr>
            </w:pPr>
          </w:p>
          <w:p w14:paraId="7B78DB87" w14:textId="77777777" w:rsidR="004C25F0" w:rsidRPr="004C25F0" w:rsidRDefault="004C25F0" w:rsidP="004C25F0">
            <w:pPr>
              <w:rPr>
                <w:rFonts w:ascii="Arial" w:hAnsi="Arial" w:cs="Arial"/>
                <w:sz w:val="22"/>
                <w:szCs w:val="22"/>
                <w:lang w:val="en-GB" w:eastAsia="en-GB"/>
              </w:rPr>
            </w:pPr>
          </w:p>
          <w:p w14:paraId="668AC27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Members adhere to Code of Conduct</w:t>
            </w:r>
          </w:p>
        </w:tc>
      </w:tr>
      <w:tr w:rsidR="005A14E2" w:rsidRPr="004C25F0" w14:paraId="1C432358" w14:textId="77777777" w:rsidTr="00260A96">
        <w:tc>
          <w:tcPr>
            <w:tcW w:w="1974" w:type="dxa"/>
          </w:tcPr>
          <w:p w14:paraId="2386B695"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lastRenderedPageBreak/>
              <w:t>Members interests</w:t>
            </w:r>
          </w:p>
        </w:tc>
        <w:tc>
          <w:tcPr>
            <w:tcW w:w="2611" w:type="dxa"/>
          </w:tcPr>
          <w:p w14:paraId="02173BCA"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Conflict of interests</w:t>
            </w:r>
          </w:p>
          <w:p w14:paraId="505D56B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Register of members interests</w:t>
            </w:r>
          </w:p>
        </w:tc>
        <w:tc>
          <w:tcPr>
            <w:tcW w:w="810" w:type="dxa"/>
          </w:tcPr>
          <w:p w14:paraId="27D3F237"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08FFE2A7"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w:t>
            </w:r>
          </w:p>
        </w:tc>
        <w:tc>
          <w:tcPr>
            <w:tcW w:w="5940" w:type="dxa"/>
          </w:tcPr>
          <w:p w14:paraId="5BA6DCC2"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Declarations of interest by members at Council meetings.</w:t>
            </w:r>
          </w:p>
          <w:p w14:paraId="2B6FF23E" w14:textId="77777777" w:rsidR="004C25F0" w:rsidRPr="004C25F0" w:rsidRDefault="00353FF7" w:rsidP="00353FF7">
            <w:pPr>
              <w:rPr>
                <w:rFonts w:ascii="Arial" w:hAnsi="Arial" w:cs="Arial"/>
                <w:sz w:val="22"/>
                <w:szCs w:val="22"/>
                <w:lang w:val="en-GB" w:eastAsia="en-GB"/>
              </w:rPr>
            </w:pPr>
            <w:r>
              <w:rPr>
                <w:rFonts w:ascii="Arial" w:hAnsi="Arial" w:cs="Arial"/>
                <w:sz w:val="22"/>
                <w:szCs w:val="22"/>
                <w:lang w:val="en-GB" w:eastAsia="en-GB"/>
              </w:rPr>
              <w:t xml:space="preserve">The Council maintains a </w:t>
            </w:r>
            <w:r w:rsidR="004C25F0" w:rsidRPr="004C25F0">
              <w:rPr>
                <w:rFonts w:ascii="Arial" w:hAnsi="Arial" w:cs="Arial"/>
                <w:sz w:val="22"/>
                <w:szCs w:val="22"/>
                <w:lang w:val="en-GB" w:eastAsia="en-GB"/>
              </w:rPr>
              <w:t>Regi</w:t>
            </w:r>
            <w:r>
              <w:rPr>
                <w:rFonts w:ascii="Arial" w:hAnsi="Arial" w:cs="Arial"/>
                <w:sz w:val="22"/>
                <w:szCs w:val="22"/>
                <w:lang w:val="en-GB" w:eastAsia="en-GB"/>
              </w:rPr>
              <w:t xml:space="preserve">ster of members interests which is </w:t>
            </w:r>
            <w:r w:rsidR="004C25F0" w:rsidRPr="004C25F0">
              <w:rPr>
                <w:rFonts w:ascii="Arial" w:hAnsi="Arial" w:cs="Arial"/>
                <w:sz w:val="22"/>
                <w:szCs w:val="22"/>
                <w:lang w:val="en-GB" w:eastAsia="en-GB"/>
              </w:rPr>
              <w:t>reviewed regularly.</w:t>
            </w:r>
          </w:p>
        </w:tc>
        <w:tc>
          <w:tcPr>
            <w:tcW w:w="2700" w:type="dxa"/>
          </w:tcPr>
          <w:p w14:paraId="00AD005B"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955053">
              <w:rPr>
                <w:rFonts w:ascii="Arial" w:hAnsi="Arial" w:cs="Arial"/>
                <w:sz w:val="22"/>
                <w:szCs w:val="22"/>
                <w:lang w:val="en-GB" w:eastAsia="en-GB"/>
              </w:rPr>
              <w:t xml:space="preserve">are </w:t>
            </w:r>
            <w:r w:rsidRPr="004C25F0">
              <w:rPr>
                <w:rFonts w:ascii="Arial" w:hAnsi="Arial" w:cs="Arial"/>
                <w:sz w:val="22"/>
                <w:szCs w:val="22"/>
                <w:lang w:val="en-GB" w:eastAsia="en-GB"/>
              </w:rPr>
              <w:t>adequate.</w:t>
            </w:r>
          </w:p>
          <w:p w14:paraId="07F34FA5"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Members take responsibility to update register.</w:t>
            </w:r>
          </w:p>
        </w:tc>
      </w:tr>
      <w:tr w:rsidR="005A14E2" w:rsidRPr="004C25F0" w14:paraId="3AE01224" w14:textId="77777777" w:rsidTr="00260A96">
        <w:tc>
          <w:tcPr>
            <w:tcW w:w="1974" w:type="dxa"/>
          </w:tcPr>
          <w:p w14:paraId="56AFA100"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Insurance</w:t>
            </w:r>
          </w:p>
        </w:tc>
        <w:tc>
          <w:tcPr>
            <w:tcW w:w="2611" w:type="dxa"/>
          </w:tcPr>
          <w:p w14:paraId="2AC05DC6"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Adequacy</w:t>
            </w:r>
          </w:p>
          <w:p w14:paraId="30DA2BC7"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Cost</w:t>
            </w:r>
          </w:p>
          <w:p w14:paraId="3CCE49A2"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Compliance</w:t>
            </w:r>
          </w:p>
          <w:p w14:paraId="50EBAB9C"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Fidelity Guarantee</w:t>
            </w:r>
          </w:p>
        </w:tc>
        <w:tc>
          <w:tcPr>
            <w:tcW w:w="810" w:type="dxa"/>
          </w:tcPr>
          <w:p w14:paraId="7C235EC1"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73F6FF35"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65A9801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32A3416E"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w:t>
            </w:r>
          </w:p>
        </w:tc>
        <w:tc>
          <w:tcPr>
            <w:tcW w:w="5940" w:type="dxa"/>
          </w:tcPr>
          <w:p w14:paraId="3C11DB59" w14:textId="77777777" w:rsidR="004C25F0" w:rsidRPr="004C25F0" w:rsidRDefault="004C25F0" w:rsidP="00353FF7">
            <w:pPr>
              <w:rPr>
                <w:rFonts w:ascii="Arial" w:hAnsi="Arial" w:cs="Arial"/>
                <w:sz w:val="22"/>
                <w:szCs w:val="22"/>
                <w:lang w:val="en-GB" w:eastAsia="en-GB"/>
              </w:rPr>
            </w:pPr>
            <w:r w:rsidRPr="004C25F0">
              <w:rPr>
                <w:rFonts w:ascii="Arial" w:hAnsi="Arial" w:cs="Arial"/>
                <w:sz w:val="22"/>
                <w:szCs w:val="22"/>
                <w:lang w:val="en-GB" w:eastAsia="en-GB"/>
              </w:rPr>
              <w:t>An annual review is undertaken of all insurance arrangements. Employers and Employee liabilities a</w:t>
            </w:r>
            <w:r w:rsidR="00353FF7">
              <w:rPr>
                <w:rFonts w:ascii="Arial" w:hAnsi="Arial" w:cs="Arial"/>
                <w:sz w:val="22"/>
                <w:szCs w:val="22"/>
                <w:lang w:val="en-GB" w:eastAsia="en-GB"/>
              </w:rPr>
              <w:t>re a</w:t>
            </w:r>
            <w:r w:rsidRPr="004C25F0">
              <w:rPr>
                <w:rFonts w:ascii="Arial" w:hAnsi="Arial" w:cs="Arial"/>
                <w:sz w:val="22"/>
                <w:szCs w:val="22"/>
                <w:lang w:val="en-GB" w:eastAsia="en-GB"/>
              </w:rPr>
              <w:t xml:space="preserve"> necessity and</w:t>
            </w:r>
            <w:r w:rsidR="00353FF7">
              <w:rPr>
                <w:rFonts w:ascii="Arial" w:hAnsi="Arial" w:cs="Arial"/>
                <w:sz w:val="22"/>
                <w:szCs w:val="22"/>
                <w:lang w:val="en-GB" w:eastAsia="en-GB"/>
              </w:rPr>
              <w:t xml:space="preserve"> must be paid for.  The Council is insured for up to £5 million Public Liability Insurance, up to £10 million Employers Liability Insurance and up to £10,000 Fidelity Guarantee as well as being covered for Personal Accident Cover and having all physical assets insured for replacement value against loss or damage.  The Council has no investments.</w:t>
            </w:r>
          </w:p>
        </w:tc>
        <w:tc>
          <w:tcPr>
            <w:tcW w:w="2700" w:type="dxa"/>
          </w:tcPr>
          <w:p w14:paraId="1418BCA0"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 </w:t>
            </w:r>
            <w:r w:rsidR="00955053">
              <w:rPr>
                <w:rFonts w:ascii="Arial" w:hAnsi="Arial" w:cs="Arial"/>
                <w:sz w:val="22"/>
                <w:szCs w:val="22"/>
                <w:lang w:val="en-GB" w:eastAsia="en-GB"/>
              </w:rPr>
              <w:t xml:space="preserve">are </w:t>
            </w:r>
            <w:r w:rsidRPr="004C25F0">
              <w:rPr>
                <w:rFonts w:ascii="Arial" w:hAnsi="Arial" w:cs="Arial"/>
                <w:sz w:val="22"/>
                <w:szCs w:val="22"/>
                <w:lang w:val="en-GB" w:eastAsia="en-GB"/>
              </w:rPr>
              <w:t>adequate.</w:t>
            </w:r>
          </w:p>
          <w:p w14:paraId="1409110E"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Insurance </w:t>
            </w:r>
            <w:r w:rsidR="00353FF7">
              <w:rPr>
                <w:rFonts w:ascii="Arial" w:hAnsi="Arial" w:cs="Arial"/>
                <w:sz w:val="22"/>
                <w:szCs w:val="22"/>
                <w:lang w:val="en-GB" w:eastAsia="en-GB"/>
              </w:rPr>
              <w:t xml:space="preserve">is </w:t>
            </w:r>
            <w:r w:rsidRPr="004C25F0">
              <w:rPr>
                <w:rFonts w:ascii="Arial" w:hAnsi="Arial" w:cs="Arial"/>
                <w:sz w:val="22"/>
                <w:szCs w:val="22"/>
                <w:lang w:val="en-GB" w:eastAsia="en-GB"/>
              </w:rPr>
              <w:t>reviewed annually.</w:t>
            </w:r>
          </w:p>
        </w:tc>
      </w:tr>
      <w:tr w:rsidR="005A14E2" w:rsidRPr="004C25F0" w14:paraId="5068A4FF" w14:textId="77777777" w:rsidTr="00260A96">
        <w:tc>
          <w:tcPr>
            <w:tcW w:w="1974" w:type="dxa"/>
          </w:tcPr>
          <w:p w14:paraId="4124B091" w14:textId="77777777" w:rsidR="004C25F0" w:rsidRPr="004C25F0" w:rsidRDefault="00A83F0B" w:rsidP="004C25F0">
            <w:pPr>
              <w:rPr>
                <w:rFonts w:ascii="Arial" w:hAnsi="Arial" w:cs="Arial"/>
                <w:sz w:val="22"/>
                <w:szCs w:val="22"/>
                <w:lang w:val="en-GB" w:eastAsia="en-GB"/>
              </w:rPr>
            </w:pPr>
            <w:r>
              <w:rPr>
                <w:rFonts w:ascii="Arial" w:hAnsi="Arial" w:cs="Arial"/>
                <w:sz w:val="22"/>
                <w:szCs w:val="22"/>
                <w:lang w:val="en-GB" w:eastAsia="en-GB"/>
              </w:rPr>
              <w:t>Data P</w:t>
            </w:r>
            <w:r w:rsidR="004C25F0" w:rsidRPr="004C25F0">
              <w:rPr>
                <w:rFonts w:ascii="Arial" w:hAnsi="Arial" w:cs="Arial"/>
                <w:sz w:val="22"/>
                <w:szCs w:val="22"/>
                <w:lang w:val="en-GB" w:eastAsia="en-GB"/>
              </w:rPr>
              <w:t>rotection</w:t>
            </w:r>
          </w:p>
        </w:tc>
        <w:tc>
          <w:tcPr>
            <w:tcW w:w="2611" w:type="dxa"/>
          </w:tcPr>
          <w:p w14:paraId="37967B1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Policy provision</w:t>
            </w:r>
          </w:p>
        </w:tc>
        <w:tc>
          <w:tcPr>
            <w:tcW w:w="810" w:type="dxa"/>
          </w:tcPr>
          <w:p w14:paraId="22FC5DEC"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14:paraId="46ABEE4A"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The Parish Council is registered with the Data Protection Agency</w:t>
            </w:r>
          </w:p>
          <w:p w14:paraId="4CE178A1" w14:textId="77777777" w:rsidR="00260A96" w:rsidRPr="004C25F0" w:rsidRDefault="00260A96" w:rsidP="004C25F0">
            <w:pPr>
              <w:rPr>
                <w:rFonts w:ascii="Arial" w:hAnsi="Arial" w:cs="Arial"/>
                <w:sz w:val="22"/>
                <w:szCs w:val="22"/>
                <w:lang w:val="en-GB" w:eastAsia="en-GB"/>
              </w:rPr>
            </w:pPr>
          </w:p>
        </w:tc>
        <w:tc>
          <w:tcPr>
            <w:tcW w:w="2700" w:type="dxa"/>
          </w:tcPr>
          <w:p w14:paraId="00DD99F9"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Ensure annual renewal of registration</w:t>
            </w:r>
          </w:p>
        </w:tc>
      </w:tr>
      <w:tr w:rsidR="005A14E2" w:rsidRPr="004C25F0" w14:paraId="4D744D32" w14:textId="77777777" w:rsidTr="00260A96">
        <w:tc>
          <w:tcPr>
            <w:tcW w:w="1974" w:type="dxa"/>
          </w:tcPr>
          <w:p w14:paraId="598EA5AD"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Freedom of Information</w:t>
            </w:r>
          </w:p>
        </w:tc>
        <w:tc>
          <w:tcPr>
            <w:tcW w:w="2611" w:type="dxa"/>
          </w:tcPr>
          <w:p w14:paraId="5076B76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Policy </w:t>
            </w:r>
          </w:p>
          <w:p w14:paraId="75662D20"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Provision</w:t>
            </w:r>
          </w:p>
        </w:tc>
        <w:tc>
          <w:tcPr>
            <w:tcW w:w="810" w:type="dxa"/>
          </w:tcPr>
          <w:p w14:paraId="6BDE0E7F"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40DF114D" w14:textId="77777777" w:rsidR="004C25F0" w:rsidRPr="004C25F0" w:rsidRDefault="004C25F0" w:rsidP="004C25F0">
            <w:pPr>
              <w:rPr>
                <w:rFonts w:ascii="Arial" w:hAnsi="Arial" w:cs="Arial"/>
                <w:sz w:val="22"/>
                <w:szCs w:val="22"/>
                <w:lang w:val="en-GB" w:eastAsia="en-GB"/>
              </w:rPr>
            </w:pPr>
          </w:p>
          <w:p w14:paraId="48A797DB"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w:t>
            </w:r>
          </w:p>
        </w:tc>
        <w:tc>
          <w:tcPr>
            <w:tcW w:w="5940" w:type="dxa"/>
          </w:tcPr>
          <w:p w14:paraId="60798113" w14:textId="77777777" w:rsidR="004C25F0" w:rsidRDefault="004C25F0" w:rsidP="008A6F1F">
            <w:pPr>
              <w:rPr>
                <w:rFonts w:ascii="Arial" w:hAnsi="Arial" w:cs="Arial"/>
                <w:sz w:val="22"/>
                <w:szCs w:val="22"/>
                <w:lang w:val="en-GB" w:eastAsia="en-GB"/>
              </w:rPr>
            </w:pPr>
            <w:r w:rsidRPr="004C25F0">
              <w:rPr>
                <w:rFonts w:ascii="Arial" w:hAnsi="Arial" w:cs="Arial"/>
                <w:sz w:val="22"/>
                <w:szCs w:val="22"/>
                <w:lang w:val="en-GB" w:eastAsia="en-GB"/>
              </w:rPr>
              <w:t>The Council has a Model Publication scheme in place. To date there has been no requests under FOI.</w:t>
            </w:r>
            <w:r w:rsidR="008A6F1F">
              <w:rPr>
                <w:rFonts w:ascii="Arial" w:hAnsi="Arial" w:cs="Arial"/>
                <w:sz w:val="22"/>
                <w:szCs w:val="22"/>
                <w:lang w:val="en-GB" w:eastAsia="en-GB"/>
              </w:rPr>
              <w:t xml:space="preserve">  </w:t>
            </w:r>
            <w:r w:rsidRPr="004C25F0">
              <w:rPr>
                <w:rFonts w:ascii="Arial" w:hAnsi="Arial" w:cs="Arial"/>
                <w:sz w:val="22"/>
                <w:szCs w:val="22"/>
                <w:lang w:val="en-GB" w:eastAsia="en-GB"/>
              </w:rPr>
              <w:t xml:space="preserve">The Parish Council is aware that if a substantial request came in it could create a number of additional hours work. The Parish Council can request a fee to supplement the extra hours </w:t>
            </w:r>
          </w:p>
          <w:p w14:paraId="3059B1E9" w14:textId="77777777" w:rsidR="008A6F1F" w:rsidRPr="004C25F0" w:rsidRDefault="008A6F1F" w:rsidP="008A6F1F">
            <w:pPr>
              <w:rPr>
                <w:rFonts w:ascii="Arial" w:hAnsi="Arial" w:cs="Arial"/>
                <w:sz w:val="22"/>
                <w:szCs w:val="22"/>
                <w:lang w:val="en-GB" w:eastAsia="en-GB"/>
              </w:rPr>
            </w:pPr>
          </w:p>
        </w:tc>
        <w:tc>
          <w:tcPr>
            <w:tcW w:w="2700" w:type="dxa"/>
          </w:tcPr>
          <w:p w14:paraId="7C0B02B8"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Monitor any requests made under FOI</w:t>
            </w:r>
          </w:p>
        </w:tc>
      </w:tr>
      <w:tr w:rsidR="00353FF7" w:rsidRPr="00353FF7" w14:paraId="710BF7A4" w14:textId="77777777" w:rsidTr="00260A96">
        <w:tc>
          <w:tcPr>
            <w:tcW w:w="1974" w:type="dxa"/>
          </w:tcPr>
          <w:p w14:paraId="01C256DA" w14:textId="77777777" w:rsidR="00353FF7" w:rsidRPr="00353FF7" w:rsidRDefault="00353FF7" w:rsidP="004C25F0">
            <w:pPr>
              <w:rPr>
                <w:rFonts w:ascii="Arial" w:hAnsi="Arial" w:cs="Arial"/>
                <w:sz w:val="22"/>
                <w:szCs w:val="22"/>
                <w:lang w:val="en-GB" w:eastAsia="en-GB"/>
              </w:rPr>
            </w:pPr>
            <w:r>
              <w:rPr>
                <w:rFonts w:ascii="Arial" w:hAnsi="Arial" w:cs="Arial"/>
                <w:sz w:val="22"/>
                <w:szCs w:val="22"/>
                <w:lang w:val="en-GB" w:eastAsia="en-GB"/>
              </w:rPr>
              <w:t xml:space="preserve">Legal </w:t>
            </w:r>
            <w:r w:rsidRPr="00353FF7">
              <w:rPr>
                <w:rFonts w:ascii="Arial" w:hAnsi="Arial" w:cs="Arial"/>
                <w:sz w:val="22"/>
                <w:szCs w:val="22"/>
                <w:lang w:val="en-GB" w:eastAsia="en-GB"/>
              </w:rPr>
              <w:t>Powers</w:t>
            </w:r>
          </w:p>
        </w:tc>
        <w:tc>
          <w:tcPr>
            <w:tcW w:w="2611" w:type="dxa"/>
          </w:tcPr>
          <w:p w14:paraId="178A9AF3" w14:textId="77777777" w:rsidR="00353FF7" w:rsidRDefault="00353FF7" w:rsidP="004C25F0">
            <w:pPr>
              <w:rPr>
                <w:rFonts w:ascii="Arial" w:hAnsi="Arial" w:cs="Arial"/>
                <w:sz w:val="22"/>
                <w:szCs w:val="22"/>
                <w:lang w:val="en-GB" w:eastAsia="en-GB"/>
              </w:rPr>
            </w:pPr>
            <w:r>
              <w:rPr>
                <w:rFonts w:ascii="Arial" w:hAnsi="Arial" w:cs="Arial"/>
                <w:sz w:val="22"/>
                <w:szCs w:val="22"/>
                <w:lang w:val="en-GB" w:eastAsia="en-GB"/>
              </w:rPr>
              <w:t>Illegal Activity or Payments</w:t>
            </w:r>
          </w:p>
          <w:p w14:paraId="3B672722" w14:textId="77777777" w:rsidR="00353FF7" w:rsidRPr="00353FF7" w:rsidRDefault="00353FF7" w:rsidP="004C25F0">
            <w:pPr>
              <w:rPr>
                <w:rFonts w:ascii="Arial" w:hAnsi="Arial" w:cs="Arial"/>
                <w:sz w:val="22"/>
                <w:szCs w:val="22"/>
                <w:lang w:val="en-GB" w:eastAsia="en-GB"/>
              </w:rPr>
            </w:pPr>
          </w:p>
        </w:tc>
        <w:tc>
          <w:tcPr>
            <w:tcW w:w="810" w:type="dxa"/>
          </w:tcPr>
          <w:p w14:paraId="7F551F6F" w14:textId="77777777" w:rsidR="00353FF7" w:rsidRPr="00353FF7" w:rsidRDefault="00353FF7" w:rsidP="004C25F0">
            <w:pPr>
              <w:rPr>
                <w:rFonts w:ascii="Arial" w:hAnsi="Arial" w:cs="Arial"/>
                <w:sz w:val="22"/>
                <w:szCs w:val="22"/>
                <w:lang w:val="en-GB" w:eastAsia="en-GB"/>
              </w:rPr>
            </w:pPr>
            <w:r>
              <w:rPr>
                <w:rFonts w:ascii="Arial" w:hAnsi="Arial" w:cs="Arial"/>
                <w:sz w:val="22"/>
                <w:szCs w:val="22"/>
                <w:lang w:val="en-GB" w:eastAsia="en-GB"/>
              </w:rPr>
              <w:t>L</w:t>
            </w:r>
          </w:p>
        </w:tc>
        <w:tc>
          <w:tcPr>
            <w:tcW w:w="5940" w:type="dxa"/>
          </w:tcPr>
          <w:p w14:paraId="7FA3EE97" w14:textId="77777777" w:rsidR="00353FF7" w:rsidRDefault="00353FF7" w:rsidP="004C25F0">
            <w:pPr>
              <w:rPr>
                <w:rFonts w:ascii="Arial" w:hAnsi="Arial" w:cs="Arial"/>
                <w:sz w:val="22"/>
                <w:szCs w:val="22"/>
                <w:lang w:val="en-GB" w:eastAsia="en-GB"/>
              </w:rPr>
            </w:pPr>
            <w:r>
              <w:rPr>
                <w:rFonts w:ascii="Arial" w:hAnsi="Arial" w:cs="Arial"/>
                <w:sz w:val="22"/>
                <w:szCs w:val="22"/>
                <w:lang w:val="en-GB" w:eastAsia="en-GB"/>
              </w:rPr>
              <w:t>All activity and payments within the Powers of the Parish Council are resolved and minuted at meetings.  This includes a reference to the relevant Power as appropriate and as prescribed by the Councils Financial Reg</w:t>
            </w:r>
            <w:r w:rsidR="00D4315B">
              <w:rPr>
                <w:rFonts w:ascii="Arial" w:hAnsi="Arial" w:cs="Arial"/>
                <w:sz w:val="22"/>
                <w:szCs w:val="22"/>
                <w:lang w:val="en-GB" w:eastAsia="en-GB"/>
              </w:rPr>
              <w:t>ulation</w:t>
            </w:r>
            <w:r>
              <w:rPr>
                <w:rFonts w:ascii="Arial" w:hAnsi="Arial" w:cs="Arial"/>
                <w:sz w:val="22"/>
                <w:szCs w:val="22"/>
                <w:lang w:val="en-GB" w:eastAsia="en-GB"/>
              </w:rPr>
              <w:t>s.</w:t>
            </w:r>
          </w:p>
          <w:p w14:paraId="4F050E11" w14:textId="77777777" w:rsidR="00260A96" w:rsidRPr="00353FF7" w:rsidRDefault="00260A96" w:rsidP="004C25F0">
            <w:pPr>
              <w:rPr>
                <w:rFonts w:ascii="Arial" w:hAnsi="Arial" w:cs="Arial"/>
                <w:sz w:val="22"/>
                <w:szCs w:val="22"/>
                <w:lang w:val="en-GB" w:eastAsia="en-GB"/>
              </w:rPr>
            </w:pPr>
          </w:p>
        </w:tc>
        <w:tc>
          <w:tcPr>
            <w:tcW w:w="2700" w:type="dxa"/>
          </w:tcPr>
          <w:p w14:paraId="0FF97BB8" w14:textId="77777777" w:rsidR="00353FF7" w:rsidRPr="00353FF7" w:rsidRDefault="00353FF7" w:rsidP="004C25F0">
            <w:pPr>
              <w:rPr>
                <w:rFonts w:ascii="Arial" w:hAnsi="Arial" w:cs="Arial"/>
                <w:sz w:val="22"/>
                <w:szCs w:val="22"/>
                <w:lang w:val="en-GB" w:eastAsia="en-GB"/>
              </w:rPr>
            </w:pPr>
            <w:r>
              <w:rPr>
                <w:rFonts w:ascii="Arial" w:hAnsi="Arial" w:cs="Arial"/>
                <w:sz w:val="22"/>
                <w:szCs w:val="22"/>
                <w:lang w:val="en-GB" w:eastAsia="en-GB"/>
              </w:rPr>
              <w:t>Existing procedures are adequate.</w:t>
            </w:r>
          </w:p>
        </w:tc>
      </w:tr>
      <w:tr w:rsidR="005A14E2" w:rsidRPr="004C25F0" w14:paraId="2A5B09B1" w14:textId="77777777" w:rsidTr="00260A96">
        <w:tc>
          <w:tcPr>
            <w:tcW w:w="1974" w:type="dxa"/>
          </w:tcPr>
          <w:p w14:paraId="73283873" w14:textId="77777777" w:rsidR="004C25F0" w:rsidRPr="004C25F0" w:rsidRDefault="004C25F0" w:rsidP="004C25F0">
            <w:pPr>
              <w:rPr>
                <w:rFonts w:ascii="Arial" w:hAnsi="Arial" w:cs="Arial"/>
                <w:b/>
                <w:sz w:val="22"/>
                <w:szCs w:val="22"/>
                <w:lang w:val="en-GB" w:eastAsia="en-GB"/>
              </w:rPr>
            </w:pPr>
            <w:r w:rsidRPr="004C25F0">
              <w:rPr>
                <w:rFonts w:ascii="Arial" w:hAnsi="Arial" w:cs="Arial"/>
                <w:b/>
                <w:sz w:val="22"/>
                <w:szCs w:val="22"/>
                <w:lang w:val="en-GB" w:eastAsia="en-GB"/>
              </w:rPr>
              <w:t>PHYSICAL EQUIPMENT OR AREAS</w:t>
            </w:r>
          </w:p>
        </w:tc>
        <w:tc>
          <w:tcPr>
            <w:tcW w:w="2611" w:type="dxa"/>
          </w:tcPr>
          <w:p w14:paraId="690A86F1" w14:textId="77777777" w:rsidR="004C25F0" w:rsidRPr="004C25F0" w:rsidRDefault="004C25F0" w:rsidP="004C25F0">
            <w:pPr>
              <w:rPr>
                <w:rFonts w:ascii="Arial" w:hAnsi="Arial" w:cs="Arial"/>
                <w:sz w:val="22"/>
                <w:szCs w:val="22"/>
                <w:lang w:val="en-GB" w:eastAsia="en-GB"/>
              </w:rPr>
            </w:pPr>
          </w:p>
        </w:tc>
        <w:tc>
          <w:tcPr>
            <w:tcW w:w="810" w:type="dxa"/>
          </w:tcPr>
          <w:p w14:paraId="53E7AC6F" w14:textId="77777777" w:rsidR="004C25F0" w:rsidRPr="004C25F0" w:rsidRDefault="004C25F0" w:rsidP="004C25F0">
            <w:pPr>
              <w:rPr>
                <w:rFonts w:ascii="Arial" w:hAnsi="Arial" w:cs="Arial"/>
                <w:sz w:val="22"/>
                <w:szCs w:val="22"/>
                <w:lang w:val="en-GB" w:eastAsia="en-GB"/>
              </w:rPr>
            </w:pPr>
          </w:p>
        </w:tc>
        <w:tc>
          <w:tcPr>
            <w:tcW w:w="5940" w:type="dxa"/>
          </w:tcPr>
          <w:p w14:paraId="79CEF2D7" w14:textId="77777777" w:rsidR="004C25F0" w:rsidRPr="004C25F0" w:rsidRDefault="004C25F0" w:rsidP="004C25F0">
            <w:pPr>
              <w:rPr>
                <w:rFonts w:ascii="Arial" w:hAnsi="Arial" w:cs="Arial"/>
                <w:sz w:val="22"/>
                <w:szCs w:val="22"/>
                <w:lang w:val="en-GB" w:eastAsia="en-GB"/>
              </w:rPr>
            </w:pPr>
          </w:p>
        </w:tc>
        <w:tc>
          <w:tcPr>
            <w:tcW w:w="2700" w:type="dxa"/>
          </w:tcPr>
          <w:p w14:paraId="13471E1D" w14:textId="77777777" w:rsidR="004C25F0" w:rsidRPr="004C25F0" w:rsidRDefault="004C25F0" w:rsidP="004C25F0">
            <w:pPr>
              <w:rPr>
                <w:rFonts w:ascii="Arial" w:hAnsi="Arial" w:cs="Arial"/>
                <w:sz w:val="22"/>
                <w:szCs w:val="22"/>
                <w:lang w:val="en-GB" w:eastAsia="en-GB"/>
              </w:rPr>
            </w:pPr>
          </w:p>
        </w:tc>
      </w:tr>
      <w:tr w:rsidR="005A14E2" w:rsidRPr="004C25F0" w14:paraId="2EB457DB" w14:textId="77777777" w:rsidTr="00260A96">
        <w:tc>
          <w:tcPr>
            <w:tcW w:w="1974" w:type="dxa"/>
          </w:tcPr>
          <w:p w14:paraId="018F85E6"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Assets</w:t>
            </w:r>
          </w:p>
        </w:tc>
        <w:tc>
          <w:tcPr>
            <w:tcW w:w="2611" w:type="dxa"/>
          </w:tcPr>
          <w:p w14:paraId="7A107DAD"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Loss or damage</w:t>
            </w:r>
          </w:p>
          <w:p w14:paraId="65B24DBB"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Risk/damage to third party (ies) property</w:t>
            </w:r>
          </w:p>
        </w:tc>
        <w:tc>
          <w:tcPr>
            <w:tcW w:w="810" w:type="dxa"/>
          </w:tcPr>
          <w:p w14:paraId="045CFC4B"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7E47784C" w14:textId="77777777" w:rsidR="004C25F0" w:rsidRPr="004C25F0" w:rsidRDefault="004C25F0" w:rsidP="004C25F0">
            <w:pPr>
              <w:rPr>
                <w:rFonts w:ascii="Arial" w:hAnsi="Arial" w:cs="Arial"/>
                <w:sz w:val="22"/>
                <w:szCs w:val="22"/>
                <w:lang w:val="en-GB" w:eastAsia="en-GB"/>
              </w:rPr>
            </w:pPr>
          </w:p>
          <w:p w14:paraId="16DEFE8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14:paraId="03D6A7A8"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An annual review of assets is undertaken for insurance provision</w:t>
            </w:r>
          </w:p>
        </w:tc>
        <w:tc>
          <w:tcPr>
            <w:tcW w:w="2700" w:type="dxa"/>
          </w:tcPr>
          <w:p w14:paraId="5CEA971F"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procedures adequate</w:t>
            </w:r>
          </w:p>
        </w:tc>
      </w:tr>
      <w:tr w:rsidR="005A14E2" w:rsidRPr="004C25F0" w14:paraId="484BF440" w14:textId="77777777" w:rsidTr="00260A96">
        <w:tc>
          <w:tcPr>
            <w:tcW w:w="1974" w:type="dxa"/>
          </w:tcPr>
          <w:p w14:paraId="579B2CFF"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Maintenance</w:t>
            </w:r>
          </w:p>
        </w:tc>
        <w:tc>
          <w:tcPr>
            <w:tcW w:w="2611" w:type="dxa"/>
          </w:tcPr>
          <w:p w14:paraId="771A1491"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Poor performance of assets or amenities</w:t>
            </w:r>
          </w:p>
        </w:tc>
        <w:tc>
          <w:tcPr>
            <w:tcW w:w="810" w:type="dxa"/>
          </w:tcPr>
          <w:p w14:paraId="3E93E806"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14:paraId="4B391701"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All assets owned by the Parish Council are regularly reviewed and maintained. All repairs and relevant expenditure f</w:t>
            </w:r>
            <w:r w:rsidR="008A6F1F">
              <w:rPr>
                <w:rFonts w:ascii="Arial" w:hAnsi="Arial" w:cs="Arial"/>
                <w:sz w:val="22"/>
                <w:szCs w:val="22"/>
                <w:lang w:val="en-GB" w:eastAsia="en-GB"/>
              </w:rPr>
              <w:t>or any repair is actioned/autho</w:t>
            </w:r>
            <w:r w:rsidRPr="004C25F0">
              <w:rPr>
                <w:rFonts w:ascii="Arial" w:hAnsi="Arial" w:cs="Arial"/>
                <w:sz w:val="22"/>
                <w:szCs w:val="22"/>
                <w:lang w:val="en-GB" w:eastAsia="en-GB"/>
              </w:rPr>
              <w:t>rised in accordance with the correct procedures of the Parish Council. Assets are insured.</w:t>
            </w:r>
          </w:p>
          <w:p w14:paraId="68345F9F" w14:textId="77777777" w:rsidR="00D4315B" w:rsidRPr="004C25F0" w:rsidRDefault="00D4315B" w:rsidP="004C25F0">
            <w:pPr>
              <w:rPr>
                <w:rFonts w:ascii="Arial" w:hAnsi="Arial" w:cs="Arial"/>
                <w:sz w:val="22"/>
                <w:szCs w:val="22"/>
                <w:lang w:val="en-GB" w:eastAsia="en-GB"/>
              </w:rPr>
            </w:pPr>
          </w:p>
        </w:tc>
        <w:tc>
          <w:tcPr>
            <w:tcW w:w="2700" w:type="dxa"/>
          </w:tcPr>
          <w:p w14:paraId="3C4543EF"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procedures adequate</w:t>
            </w:r>
          </w:p>
        </w:tc>
      </w:tr>
      <w:tr w:rsidR="005A14E2" w:rsidRPr="004C25F0" w14:paraId="28649287" w14:textId="77777777" w:rsidTr="00260A96">
        <w:tc>
          <w:tcPr>
            <w:tcW w:w="1974" w:type="dxa"/>
          </w:tcPr>
          <w:p w14:paraId="24E61F95"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lastRenderedPageBreak/>
              <w:t xml:space="preserve"> Notice Board</w:t>
            </w:r>
            <w:r w:rsidR="008A6F1F">
              <w:rPr>
                <w:rFonts w:ascii="Arial" w:hAnsi="Arial" w:cs="Arial"/>
                <w:sz w:val="22"/>
                <w:szCs w:val="22"/>
                <w:lang w:val="en-GB" w:eastAsia="en-GB"/>
              </w:rPr>
              <w:t>s</w:t>
            </w:r>
          </w:p>
        </w:tc>
        <w:tc>
          <w:tcPr>
            <w:tcW w:w="2611" w:type="dxa"/>
          </w:tcPr>
          <w:p w14:paraId="2B5652EC"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Risk of damage</w:t>
            </w:r>
          </w:p>
        </w:tc>
        <w:tc>
          <w:tcPr>
            <w:tcW w:w="810" w:type="dxa"/>
          </w:tcPr>
          <w:p w14:paraId="29B7FFA0"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14:paraId="12D67971" w14:textId="77777777" w:rsidR="004C25F0" w:rsidRDefault="004C25F0" w:rsidP="008A6F1F">
            <w:pPr>
              <w:rPr>
                <w:rFonts w:ascii="Arial" w:hAnsi="Arial" w:cs="Arial"/>
                <w:sz w:val="22"/>
                <w:szCs w:val="22"/>
                <w:lang w:val="en-GB" w:eastAsia="en-GB"/>
              </w:rPr>
            </w:pPr>
            <w:r w:rsidRPr="004C25F0">
              <w:rPr>
                <w:rFonts w:ascii="Arial" w:hAnsi="Arial" w:cs="Arial"/>
                <w:sz w:val="22"/>
                <w:szCs w:val="22"/>
                <w:lang w:val="en-GB" w:eastAsia="en-GB"/>
              </w:rPr>
              <w:t xml:space="preserve">The Parish Council currently has </w:t>
            </w:r>
            <w:r w:rsidR="008A6F1F">
              <w:rPr>
                <w:rFonts w:ascii="Arial" w:hAnsi="Arial" w:cs="Arial"/>
                <w:sz w:val="22"/>
                <w:szCs w:val="22"/>
                <w:lang w:val="en-GB" w:eastAsia="en-GB"/>
              </w:rPr>
              <w:t>two</w:t>
            </w:r>
            <w:r w:rsidRPr="004C25F0">
              <w:rPr>
                <w:rFonts w:ascii="Arial" w:hAnsi="Arial" w:cs="Arial"/>
                <w:sz w:val="22"/>
                <w:szCs w:val="22"/>
                <w:lang w:val="en-GB" w:eastAsia="en-GB"/>
              </w:rPr>
              <w:t xml:space="preserve"> notice board</w:t>
            </w:r>
            <w:r w:rsidR="008A6F1F">
              <w:rPr>
                <w:rFonts w:ascii="Arial" w:hAnsi="Arial" w:cs="Arial"/>
                <w:sz w:val="22"/>
                <w:szCs w:val="22"/>
                <w:lang w:val="en-GB" w:eastAsia="en-GB"/>
              </w:rPr>
              <w:t>s</w:t>
            </w:r>
            <w:r w:rsidRPr="004C25F0">
              <w:rPr>
                <w:rFonts w:ascii="Arial" w:hAnsi="Arial" w:cs="Arial"/>
                <w:sz w:val="22"/>
                <w:szCs w:val="22"/>
                <w:lang w:val="en-GB" w:eastAsia="en-GB"/>
              </w:rPr>
              <w:t>. No formal inspection procedures are in place but any reports of damage are faults are reported to the Parish Council and dealt with in accordance of the correct procedures of the Council.</w:t>
            </w:r>
          </w:p>
          <w:p w14:paraId="48FD8F22" w14:textId="77777777" w:rsidR="00D4315B" w:rsidRPr="004C25F0" w:rsidRDefault="00D4315B" w:rsidP="008A6F1F">
            <w:pPr>
              <w:rPr>
                <w:rFonts w:ascii="Arial" w:hAnsi="Arial" w:cs="Arial"/>
                <w:sz w:val="22"/>
                <w:szCs w:val="22"/>
                <w:lang w:val="en-GB" w:eastAsia="en-GB"/>
              </w:rPr>
            </w:pPr>
          </w:p>
        </w:tc>
        <w:tc>
          <w:tcPr>
            <w:tcW w:w="2700" w:type="dxa"/>
          </w:tcPr>
          <w:p w14:paraId="4268F63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procedures adequate</w:t>
            </w:r>
          </w:p>
          <w:p w14:paraId="4FB9DD1D" w14:textId="77777777" w:rsidR="004C25F0" w:rsidRPr="004C25F0" w:rsidRDefault="004C25F0" w:rsidP="004C25F0">
            <w:pPr>
              <w:rPr>
                <w:rFonts w:ascii="Arial" w:hAnsi="Arial" w:cs="Arial"/>
                <w:sz w:val="22"/>
                <w:szCs w:val="22"/>
                <w:lang w:val="en-GB" w:eastAsia="en-GB"/>
              </w:rPr>
            </w:pPr>
          </w:p>
        </w:tc>
      </w:tr>
      <w:tr w:rsidR="005A14E2" w:rsidRPr="004C25F0" w14:paraId="0DE04154" w14:textId="77777777" w:rsidTr="00260A96">
        <w:tc>
          <w:tcPr>
            <w:tcW w:w="1974" w:type="dxa"/>
          </w:tcPr>
          <w:p w14:paraId="35561B96"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Meeting locations</w:t>
            </w:r>
          </w:p>
        </w:tc>
        <w:tc>
          <w:tcPr>
            <w:tcW w:w="2611" w:type="dxa"/>
          </w:tcPr>
          <w:p w14:paraId="436D1B77"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Adequacy</w:t>
            </w:r>
          </w:p>
          <w:p w14:paraId="4BC37321"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Health &amp; Safety</w:t>
            </w:r>
          </w:p>
        </w:tc>
        <w:tc>
          <w:tcPr>
            <w:tcW w:w="810" w:type="dxa"/>
          </w:tcPr>
          <w:p w14:paraId="24249D18"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2BAB6EF9"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w:t>
            </w:r>
          </w:p>
        </w:tc>
        <w:tc>
          <w:tcPr>
            <w:tcW w:w="5940" w:type="dxa"/>
          </w:tcPr>
          <w:p w14:paraId="6ACD0458" w14:textId="77777777"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The Parish Council meeting is held in a venue considered to have appropriate facilities for the Clerk, members and the general public.</w:t>
            </w:r>
          </w:p>
          <w:p w14:paraId="562CA585" w14:textId="77777777" w:rsidR="00D4315B" w:rsidRPr="004C25F0" w:rsidRDefault="00D4315B" w:rsidP="004C25F0">
            <w:pPr>
              <w:rPr>
                <w:rFonts w:ascii="Arial" w:hAnsi="Arial" w:cs="Arial"/>
                <w:sz w:val="22"/>
                <w:szCs w:val="22"/>
                <w:lang w:val="en-GB" w:eastAsia="en-GB"/>
              </w:rPr>
            </w:pPr>
          </w:p>
        </w:tc>
        <w:tc>
          <w:tcPr>
            <w:tcW w:w="2700" w:type="dxa"/>
          </w:tcPr>
          <w:p w14:paraId="09D6BB68"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procedures adequate</w:t>
            </w:r>
          </w:p>
        </w:tc>
      </w:tr>
      <w:tr w:rsidR="005A14E2" w:rsidRPr="004C25F0" w14:paraId="20E615BF" w14:textId="77777777" w:rsidTr="00260A96">
        <w:tc>
          <w:tcPr>
            <w:tcW w:w="1974" w:type="dxa"/>
          </w:tcPr>
          <w:p w14:paraId="6F36DDFF"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Council records – paper</w:t>
            </w:r>
          </w:p>
        </w:tc>
        <w:tc>
          <w:tcPr>
            <w:tcW w:w="2611" w:type="dxa"/>
          </w:tcPr>
          <w:p w14:paraId="26EF7F77"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Loss through:</w:t>
            </w:r>
          </w:p>
          <w:p w14:paraId="4CF9CD9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Theft</w:t>
            </w:r>
          </w:p>
          <w:p w14:paraId="265055F9"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Fire</w:t>
            </w:r>
          </w:p>
          <w:p w14:paraId="72FEF590"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damage</w:t>
            </w:r>
          </w:p>
        </w:tc>
        <w:tc>
          <w:tcPr>
            <w:tcW w:w="810" w:type="dxa"/>
          </w:tcPr>
          <w:p w14:paraId="3A1F99C9" w14:textId="77777777" w:rsidR="004C25F0" w:rsidRPr="004C25F0" w:rsidRDefault="004C25F0" w:rsidP="004C25F0">
            <w:pPr>
              <w:rPr>
                <w:rFonts w:ascii="Arial" w:hAnsi="Arial" w:cs="Arial"/>
                <w:sz w:val="22"/>
                <w:szCs w:val="22"/>
                <w:lang w:val="en-GB" w:eastAsia="en-GB"/>
              </w:rPr>
            </w:pPr>
          </w:p>
          <w:p w14:paraId="695B9340" w14:textId="77777777" w:rsidR="004C25F0" w:rsidRPr="004C25F0" w:rsidRDefault="008A6F1F" w:rsidP="004C25F0">
            <w:pPr>
              <w:rPr>
                <w:rFonts w:ascii="Arial" w:hAnsi="Arial" w:cs="Arial"/>
                <w:sz w:val="22"/>
                <w:szCs w:val="22"/>
                <w:lang w:val="en-GB" w:eastAsia="en-GB"/>
              </w:rPr>
            </w:pPr>
            <w:r>
              <w:rPr>
                <w:rFonts w:ascii="Arial" w:hAnsi="Arial" w:cs="Arial"/>
                <w:sz w:val="22"/>
                <w:szCs w:val="22"/>
                <w:lang w:val="en-GB" w:eastAsia="en-GB"/>
              </w:rPr>
              <w:t>M</w:t>
            </w:r>
          </w:p>
        </w:tc>
        <w:tc>
          <w:tcPr>
            <w:tcW w:w="5940" w:type="dxa"/>
          </w:tcPr>
          <w:p w14:paraId="792CF947" w14:textId="77777777" w:rsidR="004C25F0" w:rsidRDefault="004C25F0" w:rsidP="008A6F1F">
            <w:pPr>
              <w:rPr>
                <w:rFonts w:ascii="Arial" w:hAnsi="Arial" w:cs="Arial"/>
                <w:sz w:val="22"/>
                <w:szCs w:val="22"/>
                <w:lang w:val="en-GB" w:eastAsia="en-GB"/>
              </w:rPr>
            </w:pPr>
            <w:r w:rsidRPr="004C25F0">
              <w:rPr>
                <w:rFonts w:ascii="Arial" w:hAnsi="Arial" w:cs="Arial"/>
                <w:sz w:val="22"/>
                <w:szCs w:val="22"/>
                <w:lang w:val="en-GB" w:eastAsia="en-GB"/>
              </w:rPr>
              <w:t>The Parish Council records are stored at the home of the Clerk. Records include historical correspondences, minutes, insurance, bank records</w:t>
            </w:r>
            <w:r w:rsidR="008A6F1F">
              <w:rPr>
                <w:rFonts w:ascii="Arial" w:hAnsi="Arial" w:cs="Arial"/>
                <w:sz w:val="22"/>
                <w:szCs w:val="22"/>
                <w:lang w:val="en-GB" w:eastAsia="en-GB"/>
              </w:rPr>
              <w:t>. Records are kept in a lockable cabinet.</w:t>
            </w:r>
            <w:r w:rsidRPr="004C25F0">
              <w:rPr>
                <w:rFonts w:ascii="Arial" w:hAnsi="Arial" w:cs="Arial"/>
                <w:sz w:val="22"/>
                <w:szCs w:val="22"/>
                <w:lang w:val="en-GB" w:eastAsia="en-GB"/>
              </w:rPr>
              <w:t xml:space="preserve"> </w:t>
            </w:r>
          </w:p>
          <w:p w14:paraId="4D6422BC" w14:textId="77777777" w:rsidR="00D4315B" w:rsidRPr="004C25F0" w:rsidRDefault="00D4315B" w:rsidP="008A6F1F">
            <w:pPr>
              <w:rPr>
                <w:rFonts w:ascii="Arial" w:hAnsi="Arial" w:cs="Arial"/>
                <w:sz w:val="22"/>
                <w:szCs w:val="22"/>
                <w:lang w:val="en-GB" w:eastAsia="en-GB"/>
              </w:rPr>
            </w:pPr>
          </w:p>
        </w:tc>
        <w:tc>
          <w:tcPr>
            <w:tcW w:w="2700" w:type="dxa"/>
          </w:tcPr>
          <w:p w14:paraId="15956F93"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Damage (apart from fire) and theft is unlikely and so provision is adequate.</w:t>
            </w:r>
          </w:p>
        </w:tc>
      </w:tr>
      <w:tr w:rsidR="005A14E2" w:rsidRPr="004C25F0" w14:paraId="5DE7D0EB" w14:textId="77777777" w:rsidTr="00260A96">
        <w:tc>
          <w:tcPr>
            <w:tcW w:w="1974" w:type="dxa"/>
          </w:tcPr>
          <w:p w14:paraId="35DD14D5"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Council records – electronic</w:t>
            </w:r>
          </w:p>
        </w:tc>
        <w:tc>
          <w:tcPr>
            <w:tcW w:w="2611" w:type="dxa"/>
          </w:tcPr>
          <w:p w14:paraId="7D74FE0D"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Loss through:</w:t>
            </w:r>
          </w:p>
          <w:p w14:paraId="0C432E4A"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Theft, fire damage or corruption of computer</w:t>
            </w:r>
          </w:p>
        </w:tc>
        <w:tc>
          <w:tcPr>
            <w:tcW w:w="810" w:type="dxa"/>
          </w:tcPr>
          <w:p w14:paraId="08538036" w14:textId="77777777" w:rsidR="004C25F0" w:rsidRPr="004C25F0" w:rsidRDefault="004C25F0" w:rsidP="004C25F0">
            <w:pPr>
              <w:rPr>
                <w:rFonts w:ascii="Arial" w:hAnsi="Arial" w:cs="Arial"/>
                <w:sz w:val="22"/>
                <w:szCs w:val="22"/>
                <w:lang w:val="en-GB" w:eastAsia="en-GB"/>
              </w:rPr>
            </w:pPr>
          </w:p>
          <w:p w14:paraId="066A5B5B"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14:paraId="393F6D54" w14:textId="77777777" w:rsidR="004C25F0" w:rsidRPr="004C25F0" w:rsidRDefault="004C25F0" w:rsidP="004C25F0">
            <w:pPr>
              <w:rPr>
                <w:rFonts w:ascii="Arial" w:hAnsi="Arial" w:cs="Arial"/>
                <w:sz w:val="22"/>
                <w:szCs w:val="22"/>
                <w:lang w:val="en-GB" w:eastAsia="en-GB"/>
              </w:rPr>
            </w:pPr>
          </w:p>
        </w:tc>
        <w:tc>
          <w:tcPr>
            <w:tcW w:w="5940" w:type="dxa"/>
          </w:tcPr>
          <w:p w14:paraId="5151FCFE" w14:textId="77777777" w:rsidR="004C25F0" w:rsidRDefault="004C25F0" w:rsidP="00260A96">
            <w:pPr>
              <w:rPr>
                <w:rFonts w:ascii="Arial" w:hAnsi="Arial" w:cs="Arial"/>
                <w:sz w:val="22"/>
                <w:szCs w:val="22"/>
                <w:lang w:val="en-GB" w:eastAsia="en-GB"/>
              </w:rPr>
            </w:pPr>
            <w:r w:rsidRPr="004C25F0">
              <w:rPr>
                <w:rFonts w:ascii="Arial" w:hAnsi="Arial" w:cs="Arial"/>
                <w:sz w:val="22"/>
                <w:szCs w:val="22"/>
                <w:lang w:val="en-GB" w:eastAsia="en-GB"/>
              </w:rPr>
              <w:t xml:space="preserve">The Parish Council electronic records </w:t>
            </w:r>
            <w:r w:rsidR="008A6F1F">
              <w:rPr>
                <w:rFonts w:ascii="Arial" w:hAnsi="Arial" w:cs="Arial"/>
                <w:sz w:val="22"/>
                <w:szCs w:val="22"/>
                <w:lang w:val="en-GB" w:eastAsia="en-GB"/>
              </w:rPr>
              <w:t>are stored on the Council computer held with the Clerk at their</w:t>
            </w:r>
            <w:r w:rsidRPr="004C25F0">
              <w:rPr>
                <w:rFonts w:ascii="Arial" w:hAnsi="Arial" w:cs="Arial"/>
                <w:sz w:val="22"/>
                <w:szCs w:val="22"/>
                <w:lang w:val="en-GB" w:eastAsia="en-GB"/>
              </w:rPr>
              <w:t xml:space="preserve"> home.  Back</w:t>
            </w:r>
            <w:r w:rsidR="00260A96">
              <w:rPr>
                <w:rFonts w:ascii="Arial" w:hAnsi="Arial" w:cs="Arial"/>
                <w:sz w:val="22"/>
                <w:szCs w:val="22"/>
                <w:lang w:val="en-GB" w:eastAsia="en-GB"/>
              </w:rPr>
              <w:t>-</w:t>
            </w:r>
            <w:r w:rsidRPr="004C25F0">
              <w:rPr>
                <w:rFonts w:ascii="Arial" w:hAnsi="Arial" w:cs="Arial"/>
                <w:sz w:val="22"/>
                <w:szCs w:val="22"/>
                <w:lang w:val="en-GB" w:eastAsia="en-GB"/>
              </w:rPr>
              <w:t>ups of electronic data is made at regular intervals</w:t>
            </w:r>
            <w:r w:rsidR="008A6F1F">
              <w:rPr>
                <w:rFonts w:ascii="Arial" w:hAnsi="Arial" w:cs="Arial"/>
                <w:sz w:val="22"/>
                <w:szCs w:val="22"/>
                <w:lang w:val="en-GB" w:eastAsia="en-GB"/>
              </w:rPr>
              <w:t xml:space="preserve"> and discs are held by the Chair</w:t>
            </w:r>
          </w:p>
          <w:p w14:paraId="51636F12" w14:textId="77777777" w:rsidR="00D4315B" w:rsidRPr="004C25F0" w:rsidRDefault="00D4315B" w:rsidP="00260A96">
            <w:pPr>
              <w:rPr>
                <w:rFonts w:ascii="Arial" w:hAnsi="Arial" w:cs="Arial"/>
                <w:sz w:val="22"/>
                <w:szCs w:val="22"/>
                <w:lang w:val="en-GB" w:eastAsia="en-GB"/>
              </w:rPr>
            </w:pPr>
          </w:p>
        </w:tc>
        <w:tc>
          <w:tcPr>
            <w:tcW w:w="2700" w:type="dxa"/>
          </w:tcPr>
          <w:p w14:paraId="6EA8D45C" w14:textId="77777777"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procedures considered adequate</w:t>
            </w:r>
          </w:p>
        </w:tc>
      </w:tr>
    </w:tbl>
    <w:p w14:paraId="2146BF2F" w14:textId="77777777" w:rsidR="004C25F0" w:rsidRPr="004C25F0" w:rsidRDefault="004C25F0" w:rsidP="004C25F0">
      <w:pPr>
        <w:spacing w:after="0" w:line="240" w:lineRule="auto"/>
        <w:rPr>
          <w:rFonts w:ascii="Arial" w:eastAsia="Times New Roman" w:hAnsi="Arial" w:cs="Arial"/>
          <w:lang w:val="en-GB" w:eastAsia="en-GB"/>
        </w:rPr>
      </w:pPr>
    </w:p>
    <w:p w14:paraId="3221328F" w14:textId="77777777" w:rsidR="004C25F0" w:rsidRPr="004C25F0" w:rsidRDefault="004C25F0" w:rsidP="004C25F0">
      <w:pPr>
        <w:spacing w:after="0" w:line="240" w:lineRule="auto"/>
        <w:rPr>
          <w:rFonts w:ascii="Arial" w:eastAsia="Times New Roman" w:hAnsi="Arial" w:cs="Arial"/>
          <w:lang w:val="en-GB" w:eastAsia="en-GB"/>
        </w:rPr>
      </w:pPr>
    </w:p>
    <w:p w14:paraId="3E9D728A" w14:textId="77777777" w:rsidR="00D3669E" w:rsidRDefault="00D3669E"/>
    <w:p w14:paraId="393FE2C3" w14:textId="77777777" w:rsidR="004D63DF" w:rsidRDefault="004D63DF"/>
    <w:p w14:paraId="62EB2961" w14:textId="77777777" w:rsidR="004D63DF" w:rsidRDefault="004D63DF"/>
    <w:p w14:paraId="729F6692" w14:textId="77777777" w:rsidR="00D4315B" w:rsidRDefault="00D4315B"/>
    <w:p w14:paraId="682EE44D" w14:textId="77777777" w:rsidR="00D4315B" w:rsidRDefault="00D4315B"/>
    <w:p w14:paraId="69F94226" w14:textId="77777777" w:rsidR="00D4315B" w:rsidRDefault="00D4315B"/>
    <w:p w14:paraId="1A6BA664" w14:textId="77777777" w:rsidR="004D63DF" w:rsidRDefault="004D63DF"/>
    <w:p w14:paraId="2EDB0419" w14:textId="77777777" w:rsidR="004D63DF" w:rsidRDefault="004D63DF"/>
    <w:p w14:paraId="23390EA6" w14:textId="77777777" w:rsidR="004D63DF" w:rsidRDefault="004D63DF">
      <w:r>
        <w:t>Produced by:    Karen Younghusband (Clerk &amp; RFO)</w:t>
      </w:r>
    </w:p>
    <w:p w14:paraId="5EF3A86E" w14:textId="226CF413" w:rsidR="004D63DF" w:rsidRDefault="004D63DF">
      <w:r>
        <w:t xml:space="preserve">Date:                  </w:t>
      </w:r>
      <w:r w:rsidR="00265F21">
        <w:t>September 2022</w:t>
      </w:r>
    </w:p>
    <w:p w14:paraId="449171A8" w14:textId="6CFC5F3E" w:rsidR="005E4900" w:rsidRDefault="005E4900">
      <w:r>
        <w:t xml:space="preserve">Review Date:    </w:t>
      </w:r>
      <w:r w:rsidR="00265F21">
        <w:t>September 2024</w:t>
      </w:r>
    </w:p>
    <w:p w14:paraId="1AC210E0" w14:textId="77777777" w:rsidR="005E4900" w:rsidRDefault="005E4900"/>
    <w:sectPr w:rsidR="005E4900" w:rsidSect="00DD3729">
      <w:pgSz w:w="15840" w:h="12240" w:orient="landscape"/>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F0"/>
    <w:rsid w:val="00260A96"/>
    <w:rsid w:val="00265F21"/>
    <w:rsid w:val="0035008C"/>
    <w:rsid w:val="00353FF7"/>
    <w:rsid w:val="003C20EF"/>
    <w:rsid w:val="004C25F0"/>
    <w:rsid w:val="004D63DF"/>
    <w:rsid w:val="00500001"/>
    <w:rsid w:val="005A14E2"/>
    <w:rsid w:val="005E4900"/>
    <w:rsid w:val="008A6F1F"/>
    <w:rsid w:val="00955053"/>
    <w:rsid w:val="00A83F0B"/>
    <w:rsid w:val="00BC5224"/>
    <w:rsid w:val="00C513C3"/>
    <w:rsid w:val="00C81477"/>
    <w:rsid w:val="00D3669E"/>
    <w:rsid w:val="00D4315B"/>
    <w:rsid w:val="00DD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3E57"/>
  <w15:chartTrackingRefBased/>
  <w15:docId w15:val="{52625C15-FF42-4B49-B3B2-B97A4919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5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6882-024F-45DA-9C02-308A96B2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Younghusband</dc:creator>
  <cp:keywords/>
  <dc:description/>
  <cp:lastModifiedBy>Karen Younghusband</cp:lastModifiedBy>
  <cp:revision>4</cp:revision>
  <dcterms:created xsi:type="dcterms:W3CDTF">2023-02-28T19:48:00Z</dcterms:created>
  <dcterms:modified xsi:type="dcterms:W3CDTF">2023-05-02T19:18:00Z</dcterms:modified>
</cp:coreProperties>
</file>