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E02062" w:rsidP="00577CED">
      <w:pPr>
        <w:jc w:val="right"/>
        <w:rPr>
          <w:rFonts w:ascii="Calibri" w:hAnsi="Calibri"/>
          <w:b/>
        </w:rPr>
      </w:pPr>
      <w:r>
        <w:rPr>
          <w:rFonts w:ascii="Calibri" w:hAnsi="Calibri"/>
          <w:b/>
        </w:rPr>
        <w:t>January</w:t>
      </w:r>
      <w:r w:rsidR="009546F0">
        <w:rPr>
          <w:rFonts w:ascii="Calibri" w:hAnsi="Calibri"/>
          <w:b/>
        </w:rPr>
        <w:t xml:space="preserve"> </w:t>
      </w:r>
      <w:r>
        <w:rPr>
          <w:rFonts w:ascii="Calibri" w:hAnsi="Calibri"/>
          <w:b/>
        </w:rPr>
        <w:t>4</w:t>
      </w:r>
      <w:r w:rsidR="000D1BBB">
        <w:rPr>
          <w:rFonts w:ascii="Calibri" w:hAnsi="Calibri"/>
          <w:b/>
        </w:rPr>
        <w:t>, 201</w:t>
      </w:r>
      <w:r>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E02062">
        <w:rPr>
          <w:rFonts w:ascii="Calibri" w:hAnsi="Calibri"/>
          <w:b/>
          <w:i/>
        </w:rPr>
        <w:t>January</w:t>
      </w:r>
      <w:r w:rsidR="00E04D1E">
        <w:rPr>
          <w:rFonts w:ascii="Calibri" w:hAnsi="Calibri"/>
          <w:b/>
          <w:i/>
        </w:rPr>
        <w:t xml:space="preserve"> </w:t>
      </w:r>
      <w:r w:rsidR="00E02062">
        <w:rPr>
          <w:rFonts w:ascii="Calibri" w:hAnsi="Calibri"/>
          <w:b/>
          <w:i/>
        </w:rPr>
        <w:t>4</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C856A2">
        <w:rPr>
          <w:rFonts w:ascii="Calibri" w:hAnsi="Calibri"/>
        </w:rPr>
        <w:t xml:space="preserve"> </w:t>
      </w:r>
      <w:r w:rsidR="00EC7DC4">
        <w:rPr>
          <w:rFonts w:ascii="Calibri" w:hAnsi="Calibri"/>
        </w:rPr>
        <w:t>Foreman-</w:t>
      </w:r>
      <w:r w:rsidR="00CB0F49">
        <w:rPr>
          <w:rFonts w:ascii="Calibri" w:hAnsi="Calibri"/>
        </w:rPr>
        <w:t>Hinsz</w:t>
      </w:r>
      <w:r w:rsidR="00EA2F63">
        <w:rPr>
          <w:rFonts w:ascii="Calibri" w:hAnsi="Calibri"/>
        </w:rPr>
        <w:t xml:space="preserve">, Attorney -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6F13A0">
        <w:rPr>
          <w:rFonts w:ascii="Calibri" w:hAnsi="Calibri"/>
        </w:rPr>
        <w:t>S</w:t>
      </w:r>
      <w:r w:rsidR="004E7C57">
        <w:rPr>
          <w:rFonts w:ascii="Calibri" w:hAnsi="Calibri"/>
        </w:rPr>
        <w:t>i</w:t>
      </w:r>
      <w:r w:rsidR="00E02062">
        <w:rPr>
          <w:rFonts w:ascii="Calibri" w:hAnsi="Calibri"/>
        </w:rPr>
        <w:t>dney Hinsz</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E02062">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E02062">
        <w:rPr>
          <w:rFonts w:ascii="Calibri" w:hAnsi="Calibri"/>
          <w:b/>
        </w:rPr>
        <w:t>SKELTON</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CB0F49">
        <w:rPr>
          <w:rFonts w:ascii="Calibri" w:hAnsi="Calibri"/>
          <w:b/>
        </w:rPr>
        <w:t>ANTTILA</w:t>
      </w:r>
      <w:r w:rsidR="009D4876" w:rsidRPr="00F62D40">
        <w:rPr>
          <w:rFonts w:ascii="Calibri" w:hAnsi="Calibri"/>
          <w:b/>
        </w:rPr>
        <w:t>, SUPPORTED BY</w:t>
      </w:r>
      <w:r w:rsidR="00BC3A87">
        <w:rPr>
          <w:rFonts w:ascii="Calibri" w:hAnsi="Calibri"/>
          <w:b/>
        </w:rPr>
        <w:t xml:space="preserve"> </w:t>
      </w:r>
      <w:r w:rsidR="00CB0F49">
        <w:rPr>
          <w:rFonts w:ascii="Calibri" w:hAnsi="Calibri"/>
          <w:b/>
        </w:rPr>
        <w:t>SKELTON</w:t>
      </w:r>
      <w:r w:rsidR="00BC3A87">
        <w:rPr>
          <w:rFonts w:ascii="Calibri" w:hAnsi="Calibri"/>
          <w:b/>
        </w:rPr>
        <w:t xml:space="preserve"> APPROVING THE MINUTES </w:t>
      </w:r>
      <w:r w:rsidR="00BC3A87" w:rsidRPr="00BC3A87">
        <w:rPr>
          <w:rFonts w:ascii="Calibri" w:hAnsi="Calibri"/>
          <w:b/>
        </w:rPr>
        <w:t xml:space="preserve">OF THE REGULAR MEETING ON </w:t>
      </w:r>
      <w:r w:rsidR="00E02062">
        <w:rPr>
          <w:rFonts w:ascii="Calibri" w:hAnsi="Calibri"/>
          <w:b/>
        </w:rPr>
        <w:t>DECEMBE</w:t>
      </w:r>
      <w:r w:rsidR="00CB0F49">
        <w:rPr>
          <w:rFonts w:ascii="Calibri" w:hAnsi="Calibri"/>
          <w:b/>
        </w:rPr>
        <w:t>R</w:t>
      </w:r>
      <w:r w:rsidR="006F13A0">
        <w:rPr>
          <w:rFonts w:ascii="Calibri" w:hAnsi="Calibri"/>
          <w:b/>
        </w:rPr>
        <w:t xml:space="preserve"> </w:t>
      </w:r>
      <w:r w:rsidR="00E02062">
        <w:rPr>
          <w:rFonts w:ascii="Calibri" w:hAnsi="Calibri"/>
          <w:b/>
        </w:rPr>
        <w:t>7</w:t>
      </w:r>
      <w:r w:rsidR="00BC3A87" w:rsidRPr="00BC3A87">
        <w:rPr>
          <w:rFonts w:ascii="Calibri" w:hAnsi="Calibri"/>
          <w:b/>
        </w:rPr>
        <w:t>, 2017</w:t>
      </w:r>
      <w:r w:rsidR="00C856A2">
        <w:rPr>
          <w:rFonts w:ascii="Calibri" w:hAnsi="Calibri"/>
          <w:b/>
        </w:rPr>
        <w:t xml:space="preserve"> </w:t>
      </w:r>
      <w:r w:rsidR="009546F0">
        <w:rPr>
          <w:rFonts w:ascii="Calibri" w:hAnsi="Calibri"/>
          <w:b/>
        </w:rPr>
        <w:t xml:space="preserve">AND </w:t>
      </w:r>
      <w:r w:rsidR="00E02062">
        <w:rPr>
          <w:rFonts w:ascii="Calibri" w:hAnsi="Calibri"/>
          <w:b/>
        </w:rPr>
        <w:t>CLOSED MEETINGS ON NOVEMBER 28, 2017 AND DECEMBER 13, 2017 AS PRESENTED</w:t>
      </w:r>
      <w:r w:rsidR="00BC3A87" w:rsidRPr="00BC3A87">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E02062">
        <w:rPr>
          <w:rFonts w:asciiTheme="minorHAnsi" w:hAnsiTheme="minorHAnsi"/>
          <w:b/>
          <w:u w:val="single"/>
        </w:rPr>
        <w:t>DECE</w:t>
      </w:r>
      <w:r w:rsidR="00CB0F49">
        <w:rPr>
          <w:rFonts w:asciiTheme="minorHAnsi" w:hAnsiTheme="minorHAnsi"/>
          <w:b/>
          <w:u w:val="single"/>
        </w:rPr>
        <w:t>MBE</w:t>
      </w:r>
      <w:r w:rsidR="00FD28CF">
        <w:rPr>
          <w:rFonts w:asciiTheme="minorHAnsi" w:hAnsiTheme="minorHAnsi"/>
          <w:b/>
          <w:u w:val="single"/>
        </w:rPr>
        <w:t>R</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E02062">
        <w:rPr>
          <w:rFonts w:asciiTheme="minorHAnsi" w:hAnsiTheme="minorHAnsi"/>
          <w:b/>
          <w:u w:val="single"/>
        </w:rPr>
        <w:t>588,892.46</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E02062" w:rsidP="00794651">
            <w:pPr>
              <w:rPr>
                <w:rFonts w:ascii="Calibri" w:hAnsi="Calibri"/>
              </w:rPr>
            </w:pPr>
            <w:r>
              <w:rPr>
                <w:rFonts w:ascii="Calibri" w:hAnsi="Calibri"/>
              </w:rPr>
              <w:t>Tax Apportionment/Production Tax (SLC)</w:t>
            </w:r>
          </w:p>
          <w:p w:rsidR="001F6041" w:rsidRDefault="00E02062" w:rsidP="00794651">
            <w:pPr>
              <w:rPr>
                <w:rFonts w:ascii="Calibri" w:hAnsi="Calibri"/>
              </w:rPr>
            </w:pPr>
            <w:r>
              <w:rPr>
                <w:rFonts w:ascii="Calibri" w:hAnsi="Calibri"/>
              </w:rPr>
              <w:t>DRA, Town Aid, PERA Aid, MV Credit</w:t>
            </w:r>
            <w:r w:rsidR="00932A5C">
              <w:rPr>
                <w:rFonts w:ascii="Calibri" w:hAnsi="Calibri"/>
              </w:rPr>
              <w:t>, Dis. Cr.</w:t>
            </w:r>
          </w:p>
          <w:p w:rsidR="00B30E69" w:rsidRDefault="00932A5C" w:rsidP="00B1586C">
            <w:pPr>
              <w:rPr>
                <w:rFonts w:ascii="Calibri" w:hAnsi="Calibri"/>
              </w:rPr>
            </w:pPr>
            <w:r>
              <w:rPr>
                <w:rFonts w:ascii="Calibri" w:hAnsi="Calibri"/>
              </w:rPr>
              <w:t>Voyageur’s Retreat Assessment Portion</w:t>
            </w:r>
          </w:p>
          <w:p w:rsidR="00CC4B72" w:rsidRDefault="00CC0FD9" w:rsidP="00BC3A87">
            <w:pPr>
              <w:rPr>
                <w:rFonts w:ascii="Calibri" w:hAnsi="Calibri"/>
              </w:rPr>
            </w:pPr>
            <w:r>
              <w:rPr>
                <w:rFonts w:ascii="Calibri" w:hAnsi="Calibri"/>
              </w:rPr>
              <w:t>Refunds &amp; Reimbursements</w:t>
            </w:r>
          </w:p>
        </w:tc>
        <w:tc>
          <w:tcPr>
            <w:tcW w:w="1710" w:type="dxa"/>
          </w:tcPr>
          <w:p w:rsidR="00973755" w:rsidRDefault="00E02062" w:rsidP="00895E57">
            <w:pPr>
              <w:jc w:val="right"/>
              <w:rPr>
                <w:rFonts w:ascii="Calibri" w:hAnsi="Calibri"/>
              </w:rPr>
            </w:pPr>
            <w:r>
              <w:rPr>
                <w:rFonts w:ascii="Calibri" w:hAnsi="Calibri"/>
              </w:rPr>
              <w:t>390,668.31</w:t>
            </w:r>
          </w:p>
          <w:p w:rsidR="00CC4B72" w:rsidRDefault="00932A5C" w:rsidP="00B1586C">
            <w:pPr>
              <w:jc w:val="right"/>
              <w:rPr>
                <w:rFonts w:ascii="Calibri" w:hAnsi="Calibri"/>
              </w:rPr>
            </w:pPr>
            <w:r>
              <w:rPr>
                <w:rFonts w:ascii="Calibri" w:hAnsi="Calibri"/>
              </w:rPr>
              <w:t>127,760.77</w:t>
            </w:r>
          </w:p>
          <w:p w:rsidR="001F6041" w:rsidRDefault="00932A5C" w:rsidP="00C856A2">
            <w:pPr>
              <w:jc w:val="right"/>
              <w:rPr>
                <w:rFonts w:ascii="Calibri" w:hAnsi="Calibri"/>
              </w:rPr>
            </w:pPr>
            <w:r>
              <w:rPr>
                <w:rFonts w:ascii="Calibri" w:hAnsi="Calibri"/>
              </w:rPr>
              <w:t>54,486.79</w:t>
            </w:r>
          </w:p>
          <w:p w:rsidR="00B30E69" w:rsidRDefault="00932A5C" w:rsidP="00CC0FD9">
            <w:pPr>
              <w:jc w:val="right"/>
              <w:rPr>
                <w:rFonts w:ascii="Calibri" w:hAnsi="Calibri"/>
              </w:rPr>
            </w:pPr>
            <w:r>
              <w:rPr>
                <w:rFonts w:ascii="Calibri" w:hAnsi="Calibri"/>
              </w:rPr>
              <w:t>9,752.98</w:t>
            </w:r>
          </w:p>
        </w:tc>
      </w:tr>
      <w:tr w:rsidR="007F120E" w:rsidRPr="00332E78" w:rsidTr="00964398">
        <w:tc>
          <w:tcPr>
            <w:tcW w:w="4680" w:type="dxa"/>
          </w:tcPr>
          <w:p w:rsidR="00C856A2" w:rsidRDefault="00932A5C" w:rsidP="000027D9">
            <w:pPr>
              <w:rPr>
                <w:rFonts w:ascii="Calibri" w:hAnsi="Calibri"/>
              </w:rPr>
            </w:pPr>
            <w:r>
              <w:rPr>
                <w:rFonts w:ascii="Calibri" w:hAnsi="Calibri"/>
              </w:rPr>
              <w:t>Garbage Bags</w:t>
            </w:r>
          </w:p>
          <w:p w:rsidR="00B30E69" w:rsidRDefault="00932A5C" w:rsidP="000027D9">
            <w:pPr>
              <w:rPr>
                <w:rFonts w:ascii="Calibri" w:hAnsi="Calibri"/>
              </w:rPr>
            </w:pPr>
            <w:r>
              <w:rPr>
                <w:rFonts w:ascii="Calibri" w:hAnsi="Calibri"/>
              </w:rPr>
              <w:t xml:space="preserve">Insurance Claim </w:t>
            </w:r>
          </w:p>
          <w:p w:rsidR="001F6041" w:rsidRDefault="00932A5C" w:rsidP="000027D9">
            <w:pPr>
              <w:rPr>
                <w:rFonts w:ascii="Calibri" w:hAnsi="Calibri"/>
              </w:rPr>
            </w:pPr>
            <w:r>
              <w:rPr>
                <w:rFonts w:ascii="Calibri" w:hAnsi="Calibri"/>
              </w:rPr>
              <w:t>Propane Reimbursement (SLC)</w:t>
            </w:r>
          </w:p>
          <w:p w:rsidR="00CC0FD9" w:rsidRDefault="00932A5C" w:rsidP="000027D9">
            <w:pPr>
              <w:rPr>
                <w:rFonts w:ascii="Calibri" w:hAnsi="Calibri"/>
              </w:rPr>
            </w:pPr>
            <w:r>
              <w:rPr>
                <w:rFonts w:ascii="Calibri" w:hAnsi="Calibri"/>
              </w:rPr>
              <w:t>LLCC Rent</w:t>
            </w:r>
          </w:p>
          <w:p w:rsidR="00932A5C" w:rsidRDefault="00932A5C" w:rsidP="000027D9">
            <w:pPr>
              <w:rPr>
                <w:rFonts w:ascii="Calibri" w:hAnsi="Calibri"/>
              </w:rPr>
            </w:pPr>
            <w:r>
              <w:rPr>
                <w:rFonts w:ascii="Calibri" w:hAnsi="Calibri"/>
              </w:rPr>
              <w:t>Cemetery Revenue</w:t>
            </w:r>
          </w:p>
          <w:p w:rsidR="00932A5C" w:rsidRDefault="00932A5C" w:rsidP="000027D9">
            <w:pPr>
              <w:rPr>
                <w:rFonts w:ascii="Calibri" w:hAnsi="Calibri"/>
              </w:rPr>
            </w:pPr>
            <w:r>
              <w:rPr>
                <w:rFonts w:ascii="Calibri" w:hAnsi="Calibri"/>
              </w:rPr>
              <w:t>Snowplowing</w:t>
            </w:r>
          </w:p>
          <w:p w:rsidR="00891289" w:rsidRDefault="00D02E93" w:rsidP="00D02E93">
            <w:pPr>
              <w:rPr>
                <w:rFonts w:ascii="Calibri" w:hAnsi="Calibri"/>
              </w:rPr>
            </w:pPr>
            <w:r>
              <w:rPr>
                <w:rFonts w:ascii="Calibri" w:hAnsi="Calibri"/>
              </w:rPr>
              <w:t>Interest Earned</w:t>
            </w:r>
          </w:p>
        </w:tc>
        <w:tc>
          <w:tcPr>
            <w:tcW w:w="1710" w:type="dxa"/>
          </w:tcPr>
          <w:p w:rsidR="00C856A2" w:rsidRDefault="00932A5C" w:rsidP="00B12EB0">
            <w:pPr>
              <w:jc w:val="right"/>
              <w:rPr>
                <w:rFonts w:ascii="Calibri" w:hAnsi="Calibri"/>
              </w:rPr>
            </w:pPr>
            <w:r>
              <w:rPr>
                <w:rFonts w:ascii="Calibri" w:hAnsi="Calibri"/>
              </w:rPr>
              <w:t>1,998.00</w:t>
            </w:r>
          </w:p>
          <w:p w:rsidR="00B30E69" w:rsidRDefault="00932A5C" w:rsidP="00B12EB0">
            <w:pPr>
              <w:jc w:val="right"/>
              <w:rPr>
                <w:rFonts w:ascii="Calibri" w:hAnsi="Calibri"/>
              </w:rPr>
            </w:pPr>
            <w:r>
              <w:rPr>
                <w:rFonts w:ascii="Calibri" w:hAnsi="Calibri"/>
              </w:rPr>
              <w:t>1,625.63</w:t>
            </w:r>
          </w:p>
          <w:p w:rsidR="001F6041" w:rsidRDefault="00932A5C" w:rsidP="00B12EB0">
            <w:pPr>
              <w:jc w:val="right"/>
              <w:rPr>
                <w:rFonts w:ascii="Calibri" w:hAnsi="Calibri"/>
              </w:rPr>
            </w:pPr>
            <w:r>
              <w:rPr>
                <w:rFonts w:ascii="Calibri" w:hAnsi="Calibri"/>
              </w:rPr>
              <w:t>848.10</w:t>
            </w:r>
          </w:p>
          <w:p w:rsidR="00CC0FD9" w:rsidRDefault="00932A5C" w:rsidP="00B12EB0">
            <w:pPr>
              <w:jc w:val="right"/>
              <w:rPr>
                <w:rFonts w:ascii="Calibri" w:hAnsi="Calibri"/>
              </w:rPr>
            </w:pPr>
            <w:r>
              <w:rPr>
                <w:rFonts w:ascii="Calibri" w:hAnsi="Calibri"/>
              </w:rPr>
              <w:t>770.00</w:t>
            </w:r>
          </w:p>
          <w:p w:rsidR="00932A5C" w:rsidRDefault="00932A5C" w:rsidP="00B12EB0">
            <w:pPr>
              <w:jc w:val="right"/>
              <w:rPr>
                <w:rFonts w:ascii="Calibri" w:hAnsi="Calibri"/>
              </w:rPr>
            </w:pPr>
            <w:r>
              <w:rPr>
                <w:rFonts w:ascii="Calibri" w:hAnsi="Calibri"/>
              </w:rPr>
              <w:t>500.00</w:t>
            </w:r>
          </w:p>
          <w:p w:rsidR="00932A5C" w:rsidRDefault="00932A5C" w:rsidP="00B12EB0">
            <w:pPr>
              <w:jc w:val="right"/>
              <w:rPr>
                <w:rFonts w:ascii="Calibri" w:hAnsi="Calibri"/>
              </w:rPr>
            </w:pPr>
            <w:r>
              <w:rPr>
                <w:rFonts w:ascii="Calibri" w:hAnsi="Calibri"/>
              </w:rPr>
              <w:t>385.00</w:t>
            </w:r>
          </w:p>
          <w:p w:rsidR="00B1586C" w:rsidRDefault="00932A5C" w:rsidP="00B12EB0">
            <w:pPr>
              <w:jc w:val="right"/>
              <w:rPr>
                <w:rFonts w:ascii="Calibri" w:hAnsi="Calibri"/>
              </w:rPr>
            </w:pPr>
            <w:r>
              <w:rPr>
                <w:rFonts w:ascii="Calibri" w:hAnsi="Calibri"/>
              </w:rPr>
              <w:t>96.88</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r>
              <w:rPr>
                <w:rFonts w:ascii="Calibri" w:hAnsi="Calibri"/>
                <w:b/>
              </w:rPr>
              <w:t xml:space="preserve">Interfund Transfer from 601 to 602 </w:t>
            </w:r>
            <w:r w:rsidR="00876980">
              <w:rPr>
                <w:rFonts w:ascii="Calibri" w:hAnsi="Calibri"/>
                <w:b/>
              </w:rPr>
              <w:t xml:space="preserve">per </w:t>
            </w:r>
            <w:r>
              <w:rPr>
                <w:rFonts w:ascii="Calibri" w:hAnsi="Calibri"/>
                <w:b/>
              </w:rPr>
              <w:t xml:space="preserve">Board </w:t>
            </w:r>
            <w:r w:rsidR="00876980">
              <w:rPr>
                <w:rFonts w:ascii="Calibri" w:hAnsi="Calibri"/>
                <w:b/>
              </w:rPr>
              <w:t xml:space="preserve">Approval </w:t>
            </w:r>
            <w:bookmarkStart w:id="0" w:name="_GoBack"/>
            <w:bookmarkEnd w:id="0"/>
            <w:r>
              <w:rPr>
                <w:rFonts w:ascii="Calibri" w:hAnsi="Calibri"/>
                <w:b/>
              </w:rPr>
              <w:t>4/6/17</w:t>
            </w: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 xml:space="preserve">$ </w:t>
            </w:r>
            <w:r w:rsidR="00932A5C">
              <w:rPr>
                <w:rFonts w:ascii="Calibri" w:hAnsi="Calibri"/>
                <w:b/>
              </w:rPr>
              <w:t>588,892.46</w:t>
            </w:r>
          </w:p>
          <w:p w:rsidR="00932A5C" w:rsidRPr="006D5048" w:rsidRDefault="00932A5C" w:rsidP="00932A5C">
            <w:pPr>
              <w:jc w:val="right"/>
              <w:rPr>
                <w:rFonts w:ascii="Calibri" w:hAnsi="Calibri"/>
                <w:b/>
              </w:rPr>
            </w:pPr>
            <w:r>
              <w:rPr>
                <w:rFonts w:ascii="Calibri" w:hAnsi="Calibri"/>
                <w:b/>
              </w:rPr>
              <w:t>$9,458.00</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932A5C">
        <w:rPr>
          <w:rFonts w:ascii="Calibri" w:hAnsi="Calibri"/>
          <w:b/>
        </w:rPr>
        <w:t>DECEM</w:t>
      </w:r>
      <w:r w:rsidR="00B437CB">
        <w:rPr>
          <w:rFonts w:ascii="Calibri" w:hAnsi="Calibri"/>
          <w:b/>
        </w:rPr>
        <w:t>BER</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r w:rsidR="003811A4">
        <w:rPr>
          <w:rFonts w:ascii="Calibri" w:hAnsi="Calibri" w:cs="Calibri"/>
          <w:sz w:val="24"/>
        </w:rPr>
        <w:t>None</w:t>
      </w:r>
    </w:p>
    <w:p w:rsidR="00FC3F0B" w:rsidRPr="00BE0758" w:rsidRDefault="00CA1840" w:rsidP="00BE0758">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94489C" w:rsidRDefault="007853C1" w:rsidP="00650FBA">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650FBA">
        <w:rPr>
          <w:rFonts w:ascii="Calibri" w:hAnsi="Calibri" w:cs="Calibri"/>
          <w:sz w:val="24"/>
        </w:rPr>
        <w:t xml:space="preserve">Eagle Scout Project – </w:t>
      </w:r>
      <w:r w:rsidR="003811A4">
        <w:rPr>
          <w:rFonts w:ascii="Calibri" w:hAnsi="Calibri" w:cs="Calibri"/>
          <w:sz w:val="24"/>
        </w:rPr>
        <w:t>Door is fixed, sheeting and siding has been ordered</w:t>
      </w:r>
      <w:r w:rsidR="006D0C40">
        <w:rPr>
          <w:rFonts w:ascii="Calibri" w:hAnsi="Calibri" w:cs="Calibri"/>
          <w:sz w:val="24"/>
        </w:rPr>
        <w:t xml:space="preserve">.  </w:t>
      </w:r>
    </w:p>
    <w:p w:rsidR="00192AB3" w:rsidRDefault="006D0C40" w:rsidP="00650FBA">
      <w:pPr>
        <w:pStyle w:val="Informal1"/>
        <w:spacing w:before="0" w:after="0"/>
        <w:ind w:left="720" w:hanging="720"/>
        <w:rPr>
          <w:rFonts w:ascii="Calibri" w:hAnsi="Calibri" w:cs="Calibri"/>
          <w:sz w:val="24"/>
        </w:rPr>
      </w:pPr>
      <w:r>
        <w:rPr>
          <w:rFonts w:ascii="Calibri" w:hAnsi="Calibri" w:cs="Calibri"/>
          <w:sz w:val="24"/>
        </w:rPr>
        <w:t>5.2</w:t>
      </w:r>
      <w:r w:rsidR="00357B99">
        <w:rPr>
          <w:rFonts w:ascii="Calibri" w:hAnsi="Calibri" w:cs="Calibri"/>
          <w:sz w:val="24"/>
        </w:rPr>
        <w:tab/>
        <w:t xml:space="preserve">Twin Lakes Pavilion Project </w:t>
      </w:r>
      <w:r w:rsidR="003811A4">
        <w:rPr>
          <w:rFonts w:ascii="Calibri" w:hAnsi="Calibri" w:cs="Calibri"/>
          <w:sz w:val="24"/>
        </w:rPr>
        <w:t xml:space="preserve"> - No new updates from Sosolla, design consultant.  </w:t>
      </w:r>
    </w:p>
    <w:p w:rsidR="00FA7698" w:rsidRDefault="00357B99" w:rsidP="003811A4">
      <w:pPr>
        <w:pStyle w:val="Informal1"/>
        <w:spacing w:before="0" w:after="0"/>
        <w:ind w:left="720" w:hanging="720"/>
        <w:rPr>
          <w:rFonts w:ascii="Calibri" w:hAnsi="Calibri" w:cs="Calibri"/>
          <w:sz w:val="24"/>
        </w:rPr>
      </w:pPr>
      <w:r>
        <w:rPr>
          <w:rFonts w:ascii="Calibri" w:hAnsi="Calibri" w:cs="Calibri"/>
          <w:sz w:val="24"/>
        </w:rPr>
        <w:t>5.</w:t>
      </w:r>
      <w:r w:rsidR="006D0C40">
        <w:rPr>
          <w:rFonts w:ascii="Calibri" w:hAnsi="Calibri" w:cs="Calibri"/>
          <w:sz w:val="24"/>
        </w:rPr>
        <w:t>3</w:t>
      </w:r>
      <w:r>
        <w:rPr>
          <w:rFonts w:ascii="Calibri" w:hAnsi="Calibri" w:cs="Calibri"/>
          <w:sz w:val="24"/>
        </w:rPr>
        <w:tab/>
      </w:r>
      <w:r w:rsidR="0094489C">
        <w:rPr>
          <w:rFonts w:ascii="Calibri" w:hAnsi="Calibri" w:cs="Calibri"/>
          <w:sz w:val="24"/>
        </w:rPr>
        <w:t>PMSG/LLCC Usage</w:t>
      </w:r>
      <w:r w:rsidR="00FB6DB5">
        <w:rPr>
          <w:rFonts w:ascii="Calibri" w:hAnsi="Calibri" w:cs="Calibri"/>
          <w:sz w:val="24"/>
        </w:rPr>
        <w:t xml:space="preserve"> - </w:t>
      </w:r>
      <w:r w:rsidR="00562114">
        <w:rPr>
          <w:rFonts w:ascii="Calibri" w:hAnsi="Calibri" w:cs="Calibri"/>
          <w:sz w:val="24"/>
        </w:rPr>
        <w:t xml:space="preserve"> </w:t>
      </w:r>
      <w:r w:rsidR="003811A4">
        <w:rPr>
          <w:rFonts w:ascii="Calibri" w:hAnsi="Calibri" w:cs="Calibri"/>
          <w:sz w:val="24"/>
        </w:rPr>
        <w:t xml:space="preserve">Draft will be given to Vivian Williams with expectation of response by next Board meeting.  Skelton would like option to purchase added.  Kippley would like Board to review inventory list in detail.  Anttila would like language added Town will provide all necessary purchases.  Will wait to hear back.  </w:t>
      </w:r>
    </w:p>
    <w:p w:rsidR="00A22E5A" w:rsidRDefault="00FB6DB5" w:rsidP="003811A4">
      <w:pPr>
        <w:pStyle w:val="Informal1"/>
        <w:spacing w:before="0"/>
        <w:rPr>
          <w:rFonts w:ascii="Calibri" w:hAnsi="Calibri" w:cs="Calibri"/>
          <w:sz w:val="24"/>
        </w:rPr>
      </w:pPr>
      <w:r>
        <w:rPr>
          <w:rFonts w:ascii="Calibri" w:hAnsi="Calibri" w:cs="Calibri"/>
          <w:sz w:val="24"/>
        </w:rPr>
        <w:t>5.</w:t>
      </w:r>
      <w:r w:rsidR="003811A4">
        <w:rPr>
          <w:rFonts w:ascii="Calibri" w:hAnsi="Calibri" w:cs="Calibri"/>
          <w:sz w:val="24"/>
        </w:rPr>
        <w:t>4</w:t>
      </w:r>
      <w:r w:rsidR="00A04A9E">
        <w:rPr>
          <w:rFonts w:ascii="Calibri" w:hAnsi="Calibri" w:cs="Calibri"/>
          <w:sz w:val="24"/>
        </w:rPr>
        <w:tab/>
      </w:r>
      <w:r w:rsidR="002D3834">
        <w:rPr>
          <w:rFonts w:ascii="Calibri" w:hAnsi="Calibri" w:cs="Calibri"/>
          <w:sz w:val="24"/>
        </w:rPr>
        <w:t xml:space="preserve">Hinsz Property Access </w:t>
      </w:r>
      <w:r w:rsidR="00E36497">
        <w:rPr>
          <w:rFonts w:ascii="Calibri" w:hAnsi="Calibri" w:cs="Calibri"/>
          <w:sz w:val="24"/>
        </w:rPr>
        <w:t xml:space="preserve">–Kearney </w:t>
      </w:r>
      <w:r w:rsidR="003811A4">
        <w:rPr>
          <w:rFonts w:ascii="Calibri" w:hAnsi="Calibri" w:cs="Calibri"/>
          <w:sz w:val="24"/>
        </w:rPr>
        <w:t xml:space="preserve">will meet with Clerk next week and provide draft next </w:t>
      </w:r>
      <w:r w:rsidR="003811A4">
        <w:rPr>
          <w:rFonts w:ascii="Calibri" w:hAnsi="Calibri" w:cs="Calibri"/>
          <w:sz w:val="24"/>
        </w:rPr>
        <w:tab/>
        <w:t xml:space="preserve">month.  </w:t>
      </w:r>
    </w:p>
    <w:p w:rsidR="003811A4" w:rsidRDefault="003811A4" w:rsidP="003811A4">
      <w:pPr>
        <w:pStyle w:val="Informal1"/>
        <w:spacing w:before="0"/>
        <w:rPr>
          <w:rFonts w:ascii="Calibri" w:hAnsi="Calibri" w:cs="Calibri"/>
          <w:sz w:val="24"/>
        </w:rPr>
      </w:pPr>
      <w:r>
        <w:rPr>
          <w:rFonts w:ascii="Calibri" w:hAnsi="Calibri" w:cs="Calibri"/>
          <w:sz w:val="24"/>
        </w:rPr>
        <w:t>5.5</w:t>
      </w:r>
      <w:r>
        <w:rPr>
          <w:rFonts w:ascii="Calibri" w:hAnsi="Calibri" w:cs="Calibri"/>
          <w:sz w:val="24"/>
        </w:rPr>
        <w:tab/>
        <w:t xml:space="preserve">Gardendale/TLLP Invoice #6 – Invoice was reviewed.  Board would like itemization of bill </w:t>
      </w:r>
      <w:r>
        <w:rPr>
          <w:rFonts w:ascii="Calibri" w:hAnsi="Calibri" w:cs="Calibri"/>
          <w:sz w:val="24"/>
        </w:rPr>
        <w:tab/>
        <w:t xml:space="preserve">to explain charges prior to mailing payment.  </w:t>
      </w:r>
    </w:p>
    <w:p w:rsidR="003811A4" w:rsidRPr="003811A4" w:rsidRDefault="003811A4" w:rsidP="003811A4">
      <w:pPr>
        <w:pStyle w:val="Informal1"/>
        <w:spacing w:before="0"/>
        <w:rPr>
          <w:b/>
        </w:rPr>
      </w:pPr>
      <w:r>
        <w:rPr>
          <w:rFonts w:ascii="Calibri" w:hAnsi="Calibri" w:cs="Calibri"/>
          <w:sz w:val="24"/>
        </w:rPr>
        <w:tab/>
      </w:r>
      <w:r>
        <w:rPr>
          <w:rFonts w:ascii="Calibri" w:hAnsi="Calibri" w:cs="Calibri"/>
          <w:b/>
          <w:sz w:val="24"/>
        </w:rPr>
        <w:t xml:space="preserve">IT WAS MOVED BY KIPPLEY, SUPPORTED BY ANTTILA TO APPROVE PAYMENT OF </w:t>
      </w:r>
      <w:r w:rsidR="00FA3F53">
        <w:rPr>
          <w:rFonts w:ascii="Calibri" w:hAnsi="Calibri" w:cs="Calibri"/>
          <w:b/>
          <w:sz w:val="24"/>
        </w:rPr>
        <w:tab/>
      </w:r>
      <w:r>
        <w:rPr>
          <w:rFonts w:ascii="Calibri" w:hAnsi="Calibri" w:cs="Calibri"/>
          <w:b/>
          <w:sz w:val="24"/>
        </w:rPr>
        <w:t xml:space="preserve">INVOICE #6 TO JPJ ENGINEERING PENDING UPON RECEIPT OF AN ITEMIZATION </w:t>
      </w:r>
      <w:r w:rsidR="00FA3F53">
        <w:rPr>
          <w:rFonts w:ascii="Calibri" w:hAnsi="Calibri" w:cs="Calibri"/>
          <w:b/>
          <w:sz w:val="24"/>
        </w:rPr>
        <w:tab/>
      </w:r>
      <w:r>
        <w:rPr>
          <w:rFonts w:ascii="Calibri" w:hAnsi="Calibri" w:cs="Calibri"/>
          <w:b/>
          <w:sz w:val="24"/>
        </w:rPr>
        <w:t>EXPLAINING PROJECT MANAGEMENT CHARGES.  UNANIMOUSLY CARRIED</w:t>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9A1AC9" w:rsidRDefault="00F9106A" w:rsidP="00A07A9D">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FA3F53">
        <w:rPr>
          <w:rFonts w:ascii="Calibri" w:hAnsi="Calibri"/>
          <w:sz w:val="24"/>
        </w:rPr>
        <w:t>St. Louis County Crushing &amp; Striping Programs for 2018 – no striping or sealing in 2018.</w:t>
      </w:r>
    </w:p>
    <w:p w:rsidR="00827DEB" w:rsidRDefault="00A07A9D"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B841D4">
        <w:rPr>
          <w:rFonts w:ascii="Calibri" w:hAnsi="Calibri"/>
          <w:b/>
          <w:sz w:val="24"/>
        </w:rPr>
        <w:t>KIPPLEY</w:t>
      </w:r>
      <w:r>
        <w:rPr>
          <w:rFonts w:ascii="Calibri" w:hAnsi="Calibri"/>
          <w:b/>
          <w:sz w:val="24"/>
        </w:rPr>
        <w:t xml:space="preserve">, SUPPORTED BY </w:t>
      </w:r>
      <w:r w:rsidR="00357B99">
        <w:rPr>
          <w:rFonts w:ascii="Calibri" w:hAnsi="Calibri"/>
          <w:b/>
          <w:sz w:val="24"/>
        </w:rPr>
        <w:t xml:space="preserve">ANTTILA </w:t>
      </w:r>
      <w:r w:rsidR="00FA3F53">
        <w:rPr>
          <w:rFonts w:ascii="Calibri" w:hAnsi="Calibri"/>
          <w:b/>
          <w:sz w:val="24"/>
        </w:rPr>
        <w:t>APPROVING AN ADMINISTRATIVE CONTRACT FEE OF $300.00 TO BE PAID TO ST. LOUIS COUNTY FOR THE 2018 CRUSHING PROGRAM</w:t>
      </w:r>
      <w:r w:rsidR="00B841D4">
        <w:rPr>
          <w:rFonts w:ascii="Calibri" w:hAnsi="Calibri"/>
          <w:b/>
          <w:sz w:val="24"/>
        </w:rPr>
        <w:t xml:space="preserve">.  UNANIMOUSLY CARRIED </w:t>
      </w:r>
    </w:p>
    <w:p w:rsid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KIPPLEY, SUPPORTED BY ANTTILA TO ENTER INTO AN AGREEMENT WITH ST. LOUIS COUNTY FOR 50,000 TONS @ $2.50 PER TON PLUS FEES FOR CRUSHING.  UNANIMOUSLY CARRIED</w:t>
      </w:r>
    </w:p>
    <w:p w:rsidR="00FA3F53"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Pr>
          <w:rFonts w:ascii="Calibri" w:hAnsi="Calibri"/>
          <w:sz w:val="24"/>
        </w:rPr>
        <w:tab/>
      </w:r>
      <w:r>
        <w:rPr>
          <w:rFonts w:ascii="Calibri" w:hAnsi="Calibri"/>
          <w:sz w:val="24"/>
        </w:rPr>
        <w:tab/>
        <w:t xml:space="preserve">Krulc Property Discussion – They haven’t connected to the water by ordinance or </w:t>
      </w:r>
      <w:r w:rsidR="00675ABD">
        <w:rPr>
          <w:rFonts w:ascii="Calibri" w:hAnsi="Calibri"/>
          <w:sz w:val="24"/>
        </w:rPr>
        <w:t>opted out by conveying the Poplar Street lot to their children legally which the Board gave them approval to do so</w:t>
      </w:r>
      <w:r>
        <w:rPr>
          <w:rFonts w:ascii="Calibri" w:hAnsi="Calibri"/>
          <w:sz w:val="24"/>
        </w:rPr>
        <w:t xml:space="preserve"> to avoid connection.  </w:t>
      </w:r>
      <w:r w:rsidR="00675ABD">
        <w:rPr>
          <w:rFonts w:ascii="Calibri" w:hAnsi="Calibri"/>
          <w:sz w:val="24"/>
        </w:rPr>
        <w:t xml:space="preserve">Kippley would like an update within 60 days and if they don’t convey the property they will be billed for the cost of connecting per Town Ordinance.  </w:t>
      </w:r>
    </w:p>
    <w:p w:rsid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ANTTILA DIRECTING KEARNEY TO SEND LETTER TO KRULC’S REGARDING THE REQUIRED WATER CONNECTION TO GET AN UPDATE ON STATUS OF PROPERTY.  UNANIMOUSLY CARRIED</w:t>
      </w:r>
    </w:p>
    <w:p w:rsidR="00FA3F53"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t>Schedule Board of Audit meeting</w:t>
      </w:r>
    </w:p>
    <w:p w:rsidR="00FA3F53" w:rsidRP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6028E1">
        <w:rPr>
          <w:rFonts w:ascii="Calibri" w:hAnsi="Calibri"/>
          <w:b/>
          <w:sz w:val="24"/>
        </w:rPr>
        <w:t>IT WAS MOVED BY KIPPLEY, SUPPORTED BY ANTTILA TO SCHEDULE THE ANNUAL BOARD OF AUDIT MEETING FOR THURSDAY, FEBRUARY 1, 2018 FOLLOWING THE REGULAR SCHEDULED MONTHLY BOARD MEETING.  UNANIMOUSLY CARRIED</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3F78F0" w:rsidRDefault="00EB402C" w:rsidP="003F78F0">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D63F6A">
        <w:rPr>
          <w:rFonts w:asciiTheme="minorHAnsi" w:hAnsiTheme="minorHAnsi"/>
          <w:sz w:val="24"/>
        </w:rPr>
        <w:t xml:space="preserve">Ambulance Report </w:t>
      </w:r>
      <w:r w:rsidR="006028E1">
        <w:rPr>
          <w:rFonts w:asciiTheme="minorHAnsi" w:hAnsiTheme="minorHAnsi"/>
          <w:sz w:val="24"/>
        </w:rPr>
        <w:t xml:space="preserve">REVISED </w:t>
      </w:r>
      <w:r w:rsidR="00D63F6A">
        <w:rPr>
          <w:rFonts w:asciiTheme="minorHAnsi" w:hAnsiTheme="minorHAnsi"/>
          <w:sz w:val="24"/>
        </w:rPr>
        <w:t>October 2017</w:t>
      </w:r>
      <w:r w:rsidR="006028E1">
        <w:rPr>
          <w:rFonts w:asciiTheme="minorHAnsi" w:hAnsiTheme="minorHAnsi"/>
          <w:sz w:val="24"/>
        </w:rPr>
        <w:t xml:space="preserve"> &amp; November 2017</w:t>
      </w:r>
    </w:p>
    <w:p w:rsidR="000C2AD8" w:rsidRDefault="006028E1" w:rsidP="00905764">
      <w:pPr>
        <w:pStyle w:val="Informal1"/>
        <w:ind w:left="720" w:hanging="720"/>
        <w:rPr>
          <w:rFonts w:asciiTheme="minorHAnsi" w:hAnsiTheme="minorHAnsi"/>
          <w:sz w:val="24"/>
        </w:rPr>
      </w:pPr>
      <w:r>
        <w:rPr>
          <w:rFonts w:asciiTheme="minorHAnsi" w:hAnsiTheme="minorHAnsi"/>
          <w:sz w:val="24"/>
        </w:rPr>
        <w:t>7.2</w:t>
      </w:r>
      <w:r w:rsidR="0058090D">
        <w:rPr>
          <w:rFonts w:asciiTheme="minorHAnsi" w:hAnsiTheme="minorHAnsi"/>
          <w:sz w:val="24"/>
        </w:rPr>
        <w:tab/>
      </w:r>
      <w:r w:rsidR="00D63F6A">
        <w:rPr>
          <w:rFonts w:asciiTheme="minorHAnsi" w:hAnsiTheme="minorHAnsi"/>
          <w:sz w:val="24"/>
        </w:rPr>
        <w:t xml:space="preserve">East Range Joint Powers Board </w:t>
      </w:r>
      <w:r>
        <w:rPr>
          <w:rFonts w:asciiTheme="minorHAnsi" w:hAnsiTheme="minorHAnsi"/>
          <w:sz w:val="24"/>
        </w:rPr>
        <w:t>November</w:t>
      </w:r>
      <w:r w:rsidR="00D63F6A">
        <w:rPr>
          <w:rFonts w:asciiTheme="minorHAnsi" w:hAnsiTheme="minorHAnsi"/>
          <w:sz w:val="24"/>
        </w:rPr>
        <w:t xml:space="preserve"> 2017 minutes</w:t>
      </w:r>
    </w:p>
    <w:p w:rsidR="00AC7521" w:rsidRDefault="003F78F0" w:rsidP="00905764">
      <w:pPr>
        <w:pStyle w:val="Informal1"/>
        <w:ind w:left="720" w:hanging="720"/>
        <w:rPr>
          <w:rFonts w:asciiTheme="minorHAnsi" w:hAnsiTheme="minorHAnsi"/>
          <w:sz w:val="24"/>
        </w:rPr>
      </w:pPr>
      <w:r>
        <w:rPr>
          <w:rFonts w:asciiTheme="minorHAnsi" w:hAnsiTheme="minorHAnsi"/>
          <w:sz w:val="24"/>
        </w:rPr>
        <w:t>7.</w:t>
      </w:r>
      <w:r w:rsidR="006028E1">
        <w:rPr>
          <w:rFonts w:asciiTheme="minorHAnsi" w:hAnsiTheme="minorHAnsi"/>
          <w:sz w:val="24"/>
        </w:rPr>
        <w:t>3</w:t>
      </w:r>
      <w:r w:rsidR="000C2AD8">
        <w:rPr>
          <w:rFonts w:asciiTheme="minorHAnsi" w:hAnsiTheme="minorHAnsi"/>
          <w:sz w:val="24"/>
        </w:rPr>
        <w:tab/>
      </w:r>
      <w:r w:rsidR="006028E1">
        <w:rPr>
          <w:rFonts w:asciiTheme="minorHAnsi" w:hAnsiTheme="minorHAnsi"/>
          <w:sz w:val="24"/>
        </w:rPr>
        <w:t>RAMS November 2017 minutes</w:t>
      </w:r>
    </w:p>
    <w:p w:rsidR="006028E1" w:rsidRDefault="006028E1"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t>East Range Sportsmen’s &amp; Conservation Club October 2017 minutes &amp; financial report</w:t>
      </w:r>
    </w:p>
    <w:p w:rsidR="006B2BA3" w:rsidRDefault="00B668F1" w:rsidP="00B26D10">
      <w:pPr>
        <w:pStyle w:val="NoSpacing"/>
        <w:rPr>
          <w:b/>
          <w:szCs w:val="20"/>
        </w:rPr>
      </w:pPr>
      <w:r>
        <w:rPr>
          <w:b/>
          <w:szCs w:val="20"/>
        </w:rPr>
        <w:lastRenderedPageBreak/>
        <w:tab/>
      </w:r>
      <w:r w:rsidR="00B05364">
        <w:rPr>
          <w:b/>
          <w:szCs w:val="20"/>
        </w:rPr>
        <w:t xml:space="preserve">IT WAS MOVED BY </w:t>
      </w:r>
      <w:r w:rsidR="00AB35B6">
        <w:rPr>
          <w:b/>
          <w:szCs w:val="20"/>
        </w:rPr>
        <w:t>KIPPLEY</w:t>
      </w:r>
      <w:r w:rsidR="00B05364">
        <w:rPr>
          <w:b/>
          <w:szCs w:val="20"/>
        </w:rPr>
        <w:t xml:space="preserve">, SUPPORTED BY </w:t>
      </w:r>
      <w:r w:rsidR="006028E1">
        <w:rPr>
          <w:b/>
          <w:szCs w:val="20"/>
        </w:rPr>
        <w:t>SKELTON</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675ABD" w:rsidRDefault="00E47137" w:rsidP="00675ABD">
      <w:pPr>
        <w:pStyle w:val="NoSpacing"/>
        <w:ind w:left="720"/>
      </w:pPr>
      <w:r>
        <w:t xml:space="preserve">1.) </w:t>
      </w:r>
      <w:r w:rsidR="00675ABD">
        <w:t>Submitted MN Dept. of Revenue Levy Report due 12/30/17</w:t>
      </w:r>
    </w:p>
    <w:p w:rsidR="00675ABD" w:rsidRDefault="00675ABD" w:rsidP="00675ABD">
      <w:pPr>
        <w:pStyle w:val="NoSpacing"/>
        <w:ind w:left="720"/>
      </w:pPr>
      <w:r>
        <w:t>2.) Special Election 2018 – Ballot proof submitted; supplies ordered; ads will begin appearing in February</w:t>
      </w:r>
    </w:p>
    <w:p w:rsidR="00675ABD" w:rsidRDefault="00675ABD" w:rsidP="00675ABD">
      <w:pPr>
        <w:pStyle w:val="NoSpacing"/>
        <w:ind w:left="720"/>
      </w:pPr>
      <w:r>
        <w:t xml:space="preserve">3.) Blandin Leadership Program is moving forward; I was accepted as an applicant; Emma was selected as an alternate; </w:t>
      </w:r>
    </w:p>
    <w:p w:rsidR="00675ABD" w:rsidRDefault="00675ABD" w:rsidP="00675ABD">
      <w:pPr>
        <w:pStyle w:val="NoSpacing"/>
        <w:ind w:left="720"/>
      </w:pPr>
      <w:r>
        <w:t>4.) Public Works crew attended December Safety Training on Snowplowing &amp; Cold Weather in Virginia; January’s subject is the annual AWAIR training; all employees should attend - two times being offered:  9:00 a.m. and 1:00 p.m.; Training will be held on Tuesday, January 30, 2018</w:t>
      </w:r>
    </w:p>
    <w:p w:rsidR="00675ABD" w:rsidRDefault="00675ABD" w:rsidP="00675ABD">
      <w:pPr>
        <w:pStyle w:val="NoSpacing"/>
        <w:ind w:left="720"/>
      </w:pPr>
      <w:r>
        <w:t xml:space="preserve">5.) Quarterly Reports &amp; Year-end processing will take place in the next week; Audit preparation has begun – auditors will be here March 5-9, 2018;   W-2’s will be sent out next week; New wages went into effect January 1; The tax reform bill was signed into law on December 22 for withholding changes.  According to the IRS, employees could begin seeing the changes in their paychecks as early as February.    </w:t>
      </w:r>
    </w:p>
    <w:p w:rsidR="00675ABD" w:rsidRDefault="00675ABD" w:rsidP="00675ABD">
      <w:pPr>
        <w:pStyle w:val="NoSpacing"/>
        <w:ind w:left="720"/>
      </w:pPr>
      <w:r>
        <w:t>6.) Pay Equity report was submitted to MN Revenue as required every three years</w:t>
      </w:r>
    </w:p>
    <w:p w:rsidR="00675ABD" w:rsidRDefault="00675ABD" w:rsidP="00675ABD">
      <w:pPr>
        <w:pStyle w:val="NoSpacing"/>
        <w:ind w:left="720"/>
      </w:pPr>
      <w:r>
        <w:t>7.) OSHA 300 log will be posted by February 1</w:t>
      </w:r>
    </w:p>
    <w:p w:rsidR="00675ABD" w:rsidRDefault="00675ABD" w:rsidP="00675ABD">
      <w:pPr>
        <w:pStyle w:val="NoSpacing"/>
        <w:ind w:left="720"/>
      </w:pPr>
      <w:r>
        <w:t>8.) Indebtedness Report will be submitted to St. Louis County by 1/31/18</w:t>
      </w:r>
    </w:p>
    <w:p w:rsidR="00675ABD" w:rsidRDefault="00675ABD" w:rsidP="00675ABD">
      <w:pPr>
        <w:pStyle w:val="NoSpacing"/>
        <w:ind w:left="720"/>
      </w:pPr>
      <w:r>
        <w:t>9.) I will attend the CAP meeting on 1/11/18</w:t>
      </w:r>
    </w:p>
    <w:p w:rsidR="00675ABD" w:rsidRDefault="00675ABD" w:rsidP="00675ABD">
      <w:pPr>
        <w:pStyle w:val="NoSpacing"/>
        <w:ind w:left="720"/>
      </w:pP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AA512C">
        <w:rPr>
          <w:rFonts w:ascii="Calibri" w:hAnsi="Calibri"/>
          <w:sz w:val="24"/>
        </w:rPr>
        <w:t>Crew is doing a great job</w:t>
      </w:r>
      <w:r w:rsidR="00675ABD">
        <w:rPr>
          <w:rFonts w:ascii="Calibri" w:hAnsi="Calibri"/>
          <w:sz w:val="24"/>
        </w:rPr>
        <w:t xml:space="preserve"> getting ready for Laskiainen</w:t>
      </w:r>
      <w:r w:rsidR="00AA512C">
        <w:rPr>
          <w:rFonts w:ascii="Calibri" w:hAnsi="Calibri"/>
          <w:sz w:val="24"/>
        </w:rPr>
        <w:t xml:space="preserve">!  </w:t>
      </w:r>
      <w:r w:rsidR="00086F6A">
        <w:rPr>
          <w:rFonts w:ascii="Calibri" w:hAnsi="Calibri"/>
          <w:sz w:val="24"/>
        </w:rPr>
        <w:t>Attending PMSG meetings.</w:t>
      </w:r>
      <w:r w:rsidR="00E47137">
        <w:rPr>
          <w:rFonts w:ascii="Calibri" w:hAnsi="Calibri"/>
          <w:sz w:val="24"/>
        </w:rPr>
        <w:t xml:space="preserve">    </w:t>
      </w:r>
    </w:p>
    <w:p w:rsidR="00DB50E6" w:rsidRDefault="005D706E" w:rsidP="00684273">
      <w:pPr>
        <w:pStyle w:val="Informal1"/>
        <w:ind w:left="360"/>
        <w:rPr>
          <w:rFonts w:ascii="Calibri" w:hAnsi="Calibri"/>
          <w:sz w:val="24"/>
          <w:u w:val="single"/>
        </w:rPr>
      </w:pPr>
      <w:r>
        <w:rPr>
          <w:rFonts w:ascii="Calibri" w:hAnsi="Calibri"/>
          <w:b/>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AB2267" w:rsidRDefault="00596053" w:rsidP="00684273">
      <w:pPr>
        <w:pStyle w:val="Informal1"/>
        <w:ind w:left="360"/>
        <w:rPr>
          <w:rFonts w:ascii="Calibri" w:hAnsi="Calibri"/>
          <w:sz w:val="24"/>
        </w:rPr>
      </w:pPr>
      <w:r>
        <w:rPr>
          <w:rFonts w:ascii="Calibri" w:hAnsi="Calibri"/>
          <w:sz w:val="24"/>
        </w:rPr>
        <w:tab/>
      </w:r>
      <w:r w:rsidR="00675ABD">
        <w:rPr>
          <w:rFonts w:ascii="Calibri" w:hAnsi="Calibri"/>
          <w:sz w:val="24"/>
        </w:rPr>
        <w:t xml:space="preserve">Attended the RAMS legislative lunch and updated Board.  </w:t>
      </w:r>
    </w:p>
    <w:p w:rsidR="00AA512C" w:rsidRDefault="00086F6A" w:rsidP="00AA512C">
      <w:pPr>
        <w:pStyle w:val="Informal1"/>
        <w:ind w:left="360"/>
        <w:rPr>
          <w:rFonts w:ascii="Calibri" w:hAnsi="Calibri"/>
          <w:sz w:val="24"/>
        </w:rPr>
      </w:pPr>
      <w:r>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B25992" w:rsidRDefault="008A71EF" w:rsidP="00B25992">
      <w:pPr>
        <w:pStyle w:val="Informal1"/>
        <w:ind w:left="720"/>
        <w:rPr>
          <w:sz w:val="24"/>
        </w:rPr>
      </w:pPr>
      <w:r>
        <w:rPr>
          <w:sz w:val="24"/>
        </w:rPr>
        <w:t xml:space="preserve">1.  </w:t>
      </w:r>
      <w:r w:rsidR="00B25992">
        <w:rPr>
          <w:sz w:val="24"/>
        </w:rPr>
        <w:t>St. Louis County Land Use Plan Update 12/5/17</w:t>
      </w:r>
    </w:p>
    <w:p w:rsidR="00B25992" w:rsidRDefault="00B25992" w:rsidP="00B25992">
      <w:pPr>
        <w:pStyle w:val="Informal1"/>
        <w:ind w:left="720"/>
        <w:rPr>
          <w:sz w:val="24"/>
        </w:rPr>
      </w:pPr>
      <w:r>
        <w:rPr>
          <w:sz w:val="24"/>
        </w:rPr>
        <w:t>2.  RAMS Annual Meeting Notice 12/6/17</w:t>
      </w:r>
    </w:p>
    <w:p w:rsidR="00B25992" w:rsidRDefault="00B25992" w:rsidP="00B25992">
      <w:pPr>
        <w:pStyle w:val="Informal1"/>
        <w:ind w:left="720"/>
        <w:rPr>
          <w:sz w:val="24"/>
        </w:rPr>
      </w:pPr>
      <w:r>
        <w:rPr>
          <w:sz w:val="24"/>
        </w:rPr>
        <w:t>3.  Pepsi Challenge Personnel Request 12/15/17</w:t>
      </w:r>
    </w:p>
    <w:p w:rsidR="00B25992" w:rsidRPr="00B25992" w:rsidRDefault="00B25992" w:rsidP="00B25992">
      <w:pPr>
        <w:pStyle w:val="Informal1"/>
        <w:ind w:left="720"/>
        <w:rPr>
          <w:b/>
          <w:sz w:val="24"/>
        </w:rPr>
      </w:pPr>
      <w:r>
        <w:rPr>
          <w:b/>
          <w:sz w:val="24"/>
        </w:rPr>
        <w:t>IT WAS MOVED BY KIPPLEY, SUPPORTED BY SKELTON TO APPROVE ROBILLARD TO ATTEND THIS EVENT WEATHER PERMITTING.  UNANIMOUSLY CARRIED</w:t>
      </w:r>
    </w:p>
    <w:p w:rsidR="00B25992" w:rsidRDefault="00B25992" w:rsidP="00B25992">
      <w:pPr>
        <w:pStyle w:val="Informal1"/>
        <w:ind w:left="720"/>
        <w:rPr>
          <w:sz w:val="24"/>
        </w:rPr>
      </w:pPr>
      <w:r>
        <w:rPr>
          <w:sz w:val="24"/>
        </w:rPr>
        <w:t>4.  Central Pension Fund Summary Plan Information 12/19/17</w:t>
      </w:r>
    </w:p>
    <w:p w:rsidR="00B25992" w:rsidRDefault="00B25992" w:rsidP="00B25992">
      <w:pPr>
        <w:pStyle w:val="Informal1"/>
        <w:ind w:left="720"/>
        <w:rPr>
          <w:sz w:val="24"/>
        </w:rPr>
      </w:pPr>
      <w:r>
        <w:rPr>
          <w:sz w:val="24"/>
        </w:rPr>
        <w:t>5.  LMCIT  2017 Dividend Calculation – Town Receipt $5,626.00</w:t>
      </w:r>
    </w:p>
    <w:p w:rsidR="00B25992" w:rsidRDefault="00B25992" w:rsidP="00B25992">
      <w:pPr>
        <w:pStyle w:val="Informal1"/>
        <w:ind w:left="720"/>
        <w:rPr>
          <w:sz w:val="24"/>
        </w:rPr>
      </w:pPr>
      <w:r>
        <w:rPr>
          <w:sz w:val="24"/>
        </w:rPr>
        <w:lastRenderedPageBreak/>
        <w:t>6.  Local #49 Health Insurance Increase Effective 3/1/18 to $1,240.00 per month</w:t>
      </w:r>
    </w:p>
    <w:p w:rsidR="00B25992" w:rsidRDefault="00B25992" w:rsidP="00B25992">
      <w:pPr>
        <w:pStyle w:val="Informal1"/>
        <w:ind w:left="720"/>
        <w:rPr>
          <w:sz w:val="24"/>
        </w:rPr>
      </w:pPr>
      <w:r>
        <w:rPr>
          <w:sz w:val="24"/>
        </w:rPr>
        <w:t>7. St. Louis County Ordinance 60 amendments 12/19/17</w:t>
      </w:r>
    </w:p>
    <w:p w:rsidR="00B25992" w:rsidRDefault="00B25992" w:rsidP="00B25992">
      <w:pPr>
        <w:pStyle w:val="Informal1"/>
        <w:ind w:left="720"/>
        <w:rPr>
          <w:sz w:val="24"/>
        </w:rPr>
      </w:pPr>
      <w:r>
        <w:rPr>
          <w:sz w:val="24"/>
        </w:rPr>
        <w:t>8.  MN Dept. of Public Safety Super Bowl LII notice 12/29/17</w:t>
      </w:r>
    </w:p>
    <w:p w:rsidR="00B25992" w:rsidRDefault="00B25992" w:rsidP="00B25992">
      <w:pPr>
        <w:pStyle w:val="Informal1"/>
        <w:ind w:left="720"/>
        <w:rPr>
          <w:sz w:val="24"/>
        </w:rPr>
      </w:pPr>
      <w:r>
        <w:rPr>
          <w:sz w:val="24"/>
        </w:rPr>
        <w:t xml:space="preserve">9.  St. Louis County Sale of Tax Forfeited Land Notice </w:t>
      </w:r>
    </w:p>
    <w:p w:rsidR="008A71EF" w:rsidRDefault="008A71EF" w:rsidP="00B25992">
      <w:pPr>
        <w:pStyle w:val="Informal1"/>
        <w:ind w:left="720"/>
        <w:rPr>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F67219">
        <w:rPr>
          <w:rFonts w:asciiTheme="minorHAnsi" w:hAnsiTheme="minorHAnsi" w:cstheme="minorHAnsi"/>
          <w:b/>
          <w:sz w:val="24"/>
        </w:rPr>
        <w:t>KIPPLEY</w:t>
      </w:r>
      <w:r w:rsidRPr="00215925">
        <w:rPr>
          <w:rFonts w:asciiTheme="minorHAnsi" w:hAnsiTheme="minorHAnsi" w:cstheme="minorHAnsi"/>
          <w:b/>
          <w:sz w:val="24"/>
        </w:rPr>
        <w:t xml:space="preserve">, SUPPORTED BY </w:t>
      </w:r>
      <w:r w:rsidR="00F67219">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Pr="00215925"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r w:rsidR="00B25992">
        <w:rPr>
          <w:rFonts w:asciiTheme="minorHAnsi" w:hAnsiTheme="minorHAnsi" w:cstheme="minorHAnsi"/>
          <w:sz w:val="24"/>
        </w:rPr>
        <w:t>None</w:t>
      </w:r>
    </w:p>
    <w:p w:rsidR="00F67219" w:rsidRPr="00F67219" w:rsidRDefault="00F67219" w:rsidP="00F67219">
      <w:pPr>
        <w:pStyle w:val="Informal1"/>
        <w:ind w:left="720"/>
        <w:rPr>
          <w:b/>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2B47C4">
        <w:rPr>
          <w:rFonts w:ascii="Calibri" w:hAnsi="Calibri" w:cs="Calibri"/>
          <w:b/>
          <w:sz w:val="24"/>
          <w:u w:val="single"/>
        </w:rPr>
        <w:t>DECE</w:t>
      </w:r>
      <w:r w:rsidR="00F67219">
        <w:rPr>
          <w:rFonts w:ascii="Calibri" w:hAnsi="Calibri" w:cs="Calibri"/>
          <w:b/>
          <w:sz w:val="24"/>
          <w:u w:val="single"/>
        </w:rPr>
        <w:t>M</w:t>
      </w:r>
      <w:r w:rsidR="002D5C07">
        <w:rPr>
          <w:rFonts w:ascii="Calibri" w:hAnsi="Calibri" w:cs="Calibri"/>
          <w:b/>
          <w:sz w:val="24"/>
          <w:u w:val="single"/>
        </w:rPr>
        <w:t>BER</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p w:rsidR="00971B23" w:rsidRDefault="00971B23" w:rsidP="005E5A98">
      <w:pPr>
        <w:pStyle w:val="NoSpacing"/>
        <w:rPr>
          <w:b/>
          <w:szCs w:val="20"/>
        </w:rPr>
      </w:pPr>
    </w:p>
    <w:tbl>
      <w:tblPr>
        <w:tblW w:w="9540" w:type="dxa"/>
        <w:tblLook w:val="04A0" w:firstRow="1" w:lastRow="0" w:firstColumn="1" w:lastColumn="0" w:noHBand="0" w:noVBand="1"/>
      </w:tblPr>
      <w:tblGrid>
        <w:gridCol w:w="1260"/>
        <w:gridCol w:w="3420"/>
        <w:gridCol w:w="3330"/>
        <w:gridCol w:w="1530"/>
      </w:tblGrid>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b/>
                <w:bCs/>
                <w:color w:val="000000"/>
                <w:sz w:val="22"/>
                <w:szCs w:val="22"/>
              </w:rPr>
            </w:pPr>
            <w:r w:rsidRPr="002F594B">
              <w:rPr>
                <w:rFonts w:ascii="Calibri" w:hAnsi="Calibri" w:cs="Calibri"/>
                <w:b/>
                <w:bCs/>
                <w:color w:val="000000"/>
                <w:sz w:val="22"/>
                <w:szCs w:val="22"/>
              </w:rPr>
              <w:t>Check#</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b/>
                <w:bCs/>
                <w:color w:val="000000"/>
                <w:sz w:val="22"/>
                <w:szCs w:val="22"/>
              </w:rPr>
            </w:pPr>
            <w:r w:rsidRPr="002F594B">
              <w:rPr>
                <w:rFonts w:ascii="Calibri" w:hAnsi="Calibri" w:cs="Calibri"/>
                <w:b/>
                <w:bCs/>
                <w:color w:val="000000"/>
                <w:sz w:val="22"/>
                <w:szCs w:val="22"/>
              </w:rPr>
              <w:t>Vendor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b/>
                <w:bCs/>
                <w:color w:val="000000"/>
                <w:sz w:val="22"/>
                <w:szCs w:val="22"/>
              </w:rPr>
            </w:pPr>
            <w:r w:rsidRPr="002F594B">
              <w:rPr>
                <w:rFonts w:ascii="Calibri" w:hAnsi="Calibri" w:cs="Calibri"/>
                <w:b/>
                <w:bCs/>
                <w:color w:val="000000"/>
                <w:sz w:val="22"/>
                <w:szCs w:val="22"/>
              </w:rPr>
              <w:t>Description</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b/>
                <w:bCs/>
                <w:color w:val="000000"/>
                <w:sz w:val="22"/>
                <w:szCs w:val="22"/>
              </w:rPr>
            </w:pPr>
            <w:r w:rsidRPr="002F594B">
              <w:rPr>
                <w:rFonts w:ascii="Calibri" w:hAnsi="Calibri" w:cs="Calibri"/>
                <w:b/>
                <w:bCs/>
                <w:color w:val="000000"/>
                <w:sz w:val="22"/>
                <w:szCs w:val="22"/>
              </w:rPr>
              <w:t xml:space="preserve"> Total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62048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1,382.79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62049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103.02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1,474.05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1,908.55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1,582.30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1,598.49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626.53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904.93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1,143.43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62058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12/02/2017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1,321.16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D12-06-17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Empower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Deferred Comp &amp; Roth Emp Ded</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1,101.88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F12-06-17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E.F.T.P.S.</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4,303.14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G12-06-17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Minnesota Revenue - Wage Garn.</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Wage Garnishment PPE 12/02/17</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323.57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M12-06-17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MN Department of Revenue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655.87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P12-06-17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P.E.R.A.</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Retirement Deductions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2,593.21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VOL12-17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Kansas State Bank</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DEC 2017 Loader Payment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2,581.45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30806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Arrowhead Regional Firefighters </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2018 Dues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65.00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30807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St. Louis County Recorder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Knaus Notary Public Renewal</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20.00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30808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North Country Heating</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Furnace Repair FD</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850.00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30809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Northern Engine &amp; Supply,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Hose &amp; Fittings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126.78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Praxair Distribution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Inv 80206765</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614.74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Tomahawk Ford</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Refuse Collection NOV 2017</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11,057.57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Town of White Petty Cash Fund</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Postage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50.19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United Truck Body Co.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Lift Gate parts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2,804.04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Blackwoods Concrete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Cemetery Columbarium Work</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5,575.00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Aurora Chamber of Commerce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2018 Dues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75.00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ST12-12-17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MN Dept of Revenue - Sales Tax</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NOV 2017 Sales Tax Payment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1,218.00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751.43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1,192.87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795.24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lastRenderedPageBreak/>
              <w:t>F12-19-17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E.F.T.P.S. - SLI</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453.88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62063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1,356.91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62064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1,286.66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62065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1,634.41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62066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1,930.41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62067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1,667.26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62068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1,563.99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62069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592.03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870.43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12/16/2017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1,180.16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D12-20-17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Empower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Deferred Comp &amp; Roth Emp Ded</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1,101.88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F12-20-17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E.F.T.P.S.</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4,478.09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M12-20-17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MN Department of Revenue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694.35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P12-20-17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P.E.R.A.</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Retirement Deductions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2,661.33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TR17-1W</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Sewage Collection &amp; Disposal Fund</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TRF from Water to Sewer </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9,458.00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453.26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490.71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58.07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62079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10.77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42.30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327.11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559.69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764.44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121.14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629.66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99.46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162.53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152.68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62089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42.30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62090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Palo Volunteer Fire Department</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Good Will Fund</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75.00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62706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12/28/2017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500.56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F12-28-17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E.F.T.P.S. FD</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Withholding Tax</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155.74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62091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266.33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62092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265.03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62093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193.16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62094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64.38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62095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Payroll Period Ending 12/29/2017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280.65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F12-29-17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E.F.T.P.S. Monthly</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166.16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M12-29-17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MN Dept of Revenue Monthly</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56.34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P12-29-17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P.E.R.A. Monthly</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Retirement Deductions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144.52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XZ8966930</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HCSP Reimbursement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69.35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XZ2234345</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HCSP Reimbursement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59.05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XZ6344990</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HSCP Reimbursement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1,192.22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30819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XZ6272397</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HCSP Reimbursement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416.67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lastRenderedPageBreak/>
              <w:t>30820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Acuity Specialty Products,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Operating Supplies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564.51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Aurora, City of</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Fire Fighting Agreement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500.00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Aurora, City of</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Roof Repair, Snowblower</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159.39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Bradach Lumber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Ladders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343.97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Carquest Aurora</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Equipment Parts &amp; Supplies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1,182.44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Central Pension Fund</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Central Pension Fund Contributions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2,688.00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Colosimo, Patchin, &amp; Kearney, LTD</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Legal Retainer</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415.00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Como Oil &amp; Propane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Propane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10,923.46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DVS Renewal</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License Plates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192.00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30829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East Range Shopper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Meeting Notice, Greetings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199.56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EOC/TriMark</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Safety Supplies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177.35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Excel Business Systems</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Copier Contract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84.30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Frontier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Telephone &amp; Internet Service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682.72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Hoyt Lakes, City of</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Ambulance Agreement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350.00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Inter City Oil Co.,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Motor Oil</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973.22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L &amp; M Supply,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Shop Supplies, FD, LLCC</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333.75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Lake Country Power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Electric Service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2,502.00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Madison National Life Ins Co,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Employer FICA WH STD Claims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367.20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Madison National Life Ins Co,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Jan 18 Premium Due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284.55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30839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Minnesota Power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Electric Service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234.26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Northern Engine &amp; Supply,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Motor</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269.88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Pace Analytical Services,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Water Testing Services 171288877</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16.00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Pit &amp; Quarry Supplies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Bits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1,058.25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Polansky, Roxane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Travel Expenses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57.78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30844</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Range Office Supply &amp; Equipment </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Office Supplies, Vacuum</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297.07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Range Paper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Can liners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100.70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St. Louis County Assoc. of Towns</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2018 Dues SLCAT &amp; MAT</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1,193.78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St. Louis County Auditor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Plat Books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80.24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St. Louis County Auditor</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Tax Notice Preparation</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360.52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30849</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St. Louis County Public Works Dept.</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Fuel Nov 2017</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4,846.54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30850</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Total Tool Supply, Inc.</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Tow Straps, Couplings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1,295.06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30851</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Verizon</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Cell Phone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66.84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30852</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Town of White Petty Cash Fund</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Postage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49.00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30853</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Northern State Bank</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Safe Deposit Box Fee</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23.00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62105</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Colonial Life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Dec 2017 Employee Deductions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391.32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62106</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I.U.O.E. Local 49</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Union Dues Deductions Dec 17</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310.50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62107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Minnesota Life Insurance Company</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Life Insurance - Jan 18</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149.00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62108</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MN NCPERS</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Employee Deductions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32.00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CC12-4-17</w:t>
            </w: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Cardmember Service</w:t>
            </w:r>
          </w:p>
        </w:tc>
        <w:tc>
          <w:tcPr>
            <w:tcW w:w="33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Elections, Safety Supplies</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r w:rsidRPr="002F594B">
              <w:rPr>
                <w:rFonts w:ascii="Calibri" w:hAnsi="Calibri" w:cs="Calibri"/>
                <w:color w:val="000000"/>
                <w:sz w:val="22"/>
                <w:szCs w:val="22"/>
              </w:rPr>
              <w:t xml:space="preserve"> $          423.28 </w:t>
            </w:r>
          </w:p>
        </w:tc>
      </w:tr>
      <w:tr w:rsidR="002F594B" w:rsidRPr="002F594B" w:rsidTr="002F594B">
        <w:trPr>
          <w:trHeight w:val="300"/>
        </w:trPr>
        <w:tc>
          <w:tcPr>
            <w:tcW w:w="126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color w:val="000000"/>
                <w:sz w:val="22"/>
                <w:szCs w:val="22"/>
              </w:rPr>
            </w:pPr>
          </w:p>
        </w:tc>
        <w:tc>
          <w:tcPr>
            <w:tcW w:w="3420" w:type="dxa"/>
            <w:tcBorders>
              <w:top w:val="nil"/>
              <w:left w:val="nil"/>
              <w:bottom w:val="nil"/>
              <w:right w:val="nil"/>
            </w:tcBorders>
            <w:shd w:val="clear" w:color="auto" w:fill="auto"/>
            <w:noWrap/>
            <w:vAlign w:val="bottom"/>
            <w:hideMark/>
          </w:tcPr>
          <w:p w:rsidR="002F594B" w:rsidRPr="002F594B" w:rsidRDefault="002F594B" w:rsidP="002F594B">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2F594B" w:rsidRPr="002F594B" w:rsidRDefault="002F594B" w:rsidP="002F594B">
            <w:pPr>
              <w:jc w:val="right"/>
              <w:rPr>
                <w:rFonts w:ascii="Calibri" w:hAnsi="Calibri" w:cs="Calibri"/>
                <w:b/>
                <w:bCs/>
                <w:color w:val="000000"/>
                <w:sz w:val="22"/>
                <w:szCs w:val="22"/>
              </w:rPr>
            </w:pPr>
            <w:r w:rsidRPr="002F594B">
              <w:rPr>
                <w:rFonts w:ascii="Calibri" w:hAnsi="Calibri" w:cs="Calibri"/>
                <w:b/>
                <w:bCs/>
                <w:color w:val="000000"/>
                <w:sz w:val="22"/>
                <w:szCs w:val="22"/>
              </w:rPr>
              <w:t>TOTAL</w:t>
            </w:r>
          </w:p>
        </w:tc>
        <w:tc>
          <w:tcPr>
            <w:tcW w:w="1530" w:type="dxa"/>
            <w:tcBorders>
              <w:top w:val="nil"/>
              <w:left w:val="nil"/>
              <w:bottom w:val="nil"/>
              <w:right w:val="nil"/>
            </w:tcBorders>
            <w:shd w:val="clear" w:color="auto" w:fill="auto"/>
            <w:noWrap/>
            <w:vAlign w:val="bottom"/>
            <w:hideMark/>
          </w:tcPr>
          <w:p w:rsidR="002F594B" w:rsidRPr="002F594B" w:rsidRDefault="002F594B" w:rsidP="002F594B">
            <w:pPr>
              <w:rPr>
                <w:rFonts w:ascii="Calibri" w:hAnsi="Calibri" w:cs="Calibri"/>
                <w:b/>
                <w:bCs/>
                <w:color w:val="000000"/>
                <w:sz w:val="22"/>
                <w:szCs w:val="22"/>
              </w:rPr>
            </w:pPr>
            <w:r w:rsidRPr="002F594B">
              <w:rPr>
                <w:rFonts w:ascii="Calibri" w:hAnsi="Calibri" w:cs="Calibri"/>
                <w:b/>
                <w:bCs/>
                <w:color w:val="000000"/>
                <w:sz w:val="22"/>
                <w:szCs w:val="22"/>
              </w:rPr>
              <w:t xml:space="preserve"> $  121,727.74 </w:t>
            </w:r>
          </w:p>
        </w:tc>
      </w:tr>
    </w:tbl>
    <w:p w:rsidR="002F594B" w:rsidRDefault="002F594B"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1259AF">
        <w:rPr>
          <w:b/>
          <w:szCs w:val="20"/>
        </w:rPr>
        <w:t>ANTTILA</w:t>
      </w:r>
      <w:r w:rsidR="009938FF">
        <w:rPr>
          <w:b/>
          <w:szCs w:val="20"/>
        </w:rPr>
        <w:t xml:space="preserve">, SUPPORTED BY </w:t>
      </w:r>
      <w:r w:rsidR="001259AF">
        <w:rPr>
          <w:b/>
          <w:szCs w:val="20"/>
        </w:rPr>
        <w:t>SKELTON</w:t>
      </w:r>
      <w:r w:rsidR="009938FF">
        <w:rPr>
          <w:b/>
          <w:szCs w:val="20"/>
        </w:rPr>
        <w:t xml:space="preserve"> TO APPROVE ALL BILLS AND PAYROLL FOR THE MONTH OF </w:t>
      </w:r>
      <w:r w:rsidR="002B47C4">
        <w:rPr>
          <w:b/>
          <w:szCs w:val="20"/>
        </w:rPr>
        <w:t>DECEMB</w:t>
      </w:r>
      <w:r w:rsidR="00F67219">
        <w:rPr>
          <w:b/>
          <w:szCs w:val="20"/>
        </w:rPr>
        <w:t>E</w:t>
      </w:r>
      <w:r w:rsidR="009B5C7D">
        <w:rPr>
          <w:b/>
          <w:szCs w:val="20"/>
        </w:rPr>
        <w:t>R</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2B47C4">
        <w:rPr>
          <w:b/>
          <w:szCs w:val="20"/>
        </w:rPr>
        <w:t>121,727.74</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2B47C4" w:rsidRDefault="00B26D10" w:rsidP="002B47C4">
      <w:pPr>
        <w:pStyle w:val="Informal1"/>
        <w:jc w:val="both"/>
        <w:rPr>
          <w:sz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2B47C4">
        <w:rPr>
          <w:sz w:val="24"/>
          <w:u w:val="single"/>
        </w:rPr>
        <w:t>Next Regular Meeting</w:t>
      </w:r>
      <w:r w:rsidR="002B47C4">
        <w:rPr>
          <w:sz w:val="24"/>
        </w:rPr>
        <w:t xml:space="preserve">: Thursday, February 1, 2018 5:00 PM @ City/Town Government Center with </w:t>
      </w:r>
      <w:r w:rsidR="002B47C4" w:rsidRPr="002B47C4">
        <w:rPr>
          <w:sz w:val="24"/>
          <w:u w:val="single"/>
        </w:rPr>
        <w:t>Board of Audit Meeting following</w:t>
      </w:r>
      <w:r w:rsidR="002B47C4">
        <w:rPr>
          <w:sz w:val="24"/>
        </w:rPr>
        <w:t xml:space="preserve">; </w:t>
      </w:r>
      <w:r w:rsidR="002B47C4" w:rsidRPr="001314EA">
        <w:rPr>
          <w:sz w:val="24"/>
          <w:u w:val="single"/>
        </w:rPr>
        <w:t>MCFOA Leadership Training &amp; Regional Meeting</w:t>
      </w:r>
      <w:r w:rsidR="002B47C4">
        <w:rPr>
          <w:sz w:val="24"/>
        </w:rPr>
        <w:t xml:space="preserve">:  Friday, January 12, 2018 at Loon Lake Community Center; </w:t>
      </w:r>
      <w:r w:rsidR="002B47C4" w:rsidRPr="001314EA">
        <w:rPr>
          <w:sz w:val="24"/>
          <w:u w:val="single"/>
        </w:rPr>
        <w:t>SLCAT Monthly Meeting</w:t>
      </w:r>
      <w:r w:rsidR="002B47C4">
        <w:rPr>
          <w:sz w:val="24"/>
        </w:rPr>
        <w:t xml:space="preserve">:  January 24, 2018 @ 6:30 p.m. in Cotton; </w:t>
      </w:r>
      <w:r w:rsidR="002B47C4" w:rsidRPr="001314EA">
        <w:rPr>
          <w:sz w:val="24"/>
          <w:u w:val="single"/>
        </w:rPr>
        <w:t>Safety Training for all employees</w:t>
      </w:r>
      <w:r w:rsidR="002B47C4">
        <w:rPr>
          <w:sz w:val="24"/>
        </w:rPr>
        <w:t xml:space="preserve">:  AWAIR Tuesday, January 30, 2018 at 9:00 a.m. or 1:00 p.m.; </w:t>
      </w:r>
    </w:p>
    <w:p w:rsidR="00F67219" w:rsidRDefault="00F67219" w:rsidP="001259AF">
      <w:pPr>
        <w:pStyle w:val="Informal1"/>
        <w:jc w:val="both"/>
        <w:rPr>
          <w:rFonts w:asciiTheme="minorHAnsi" w:hAnsiTheme="minorHAnsi" w:cstheme="minorHAnsi"/>
          <w:b/>
          <w:sz w:val="24"/>
          <w:szCs w:val="24"/>
        </w:rPr>
      </w:pPr>
    </w:p>
    <w:p w:rsidR="00B95665" w:rsidRPr="001259AF" w:rsidRDefault="00B26D10" w:rsidP="001259AF">
      <w:pPr>
        <w:pStyle w:val="Informal1"/>
        <w:jc w:val="both"/>
        <w:rPr>
          <w:rFonts w:asciiTheme="minorHAnsi" w:hAnsiTheme="minorHAnsi" w:cstheme="minorHAnsi"/>
          <w:b/>
          <w:sz w:val="24"/>
          <w:szCs w:val="24"/>
        </w:rPr>
      </w:pPr>
      <w:r w:rsidRPr="001259AF">
        <w:rPr>
          <w:rFonts w:asciiTheme="minorHAnsi" w:hAnsiTheme="minorHAnsi" w:cstheme="minorHAnsi"/>
          <w:b/>
          <w:sz w:val="24"/>
          <w:szCs w:val="24"/>
        </w:rPr>
        <w:t>1</w:t>
      </w:r>
      <w:r w:rsidR="000B669D" w:rsidRPr="001259AF">
        <w:rPr>
          <w:rFonts w:asciiTheme="minorHAnsi" w:hAnsiTheme="minorHAnsi" w:cstheme="minorHAnsi"/>
          <w:b/>
          <w:sz w:val="24"/>
          <w:szCs w:val="24"/>
        </w:rPr>
        <w:t>3</w:t>
      </w:r>
      <w:r w:rsidRPr="001259AF">
        <w:rPr>
          <w:rFonts w:asciiTheme="minorHAnsi" w:hAnsiTheme="minorHAnsi" w:cstheme="minorHAnsi"/>
          <w:b/>
          <w:sz w:val="24"/>
          <w:szCs w:val="24"/>
        </w:rPr>
        <w:t xml:space="preserve">.  </w:t>
      </w:r>
      <w:r w:rsidR="00B95665" w:rsidRPr="001259AF">
        <w:rPr>
          <w:rFonts w:asciiTheme="minorHAnsi" w:hAnsiTheme="minorHAnsi" w:cstheme="minorHAnsi"/>
          <w:b/>
          <w:sz w:val="24"/>
          <w:szCs w:val="24"/>
          <w:u w:val="single"/>
        </w:rPr>
        <w:t>ADJOURNMENT</w:t>
      </w:r>
      <w:r w:rsidR="00B95665" w:rsidRPr="001259AF">
        <w:rPr>
          <w:rFonts w:asciiTheme="minorHAnsi" w:hAnsiTheme="minorHAnsi" w:cstheme="minorHAnsi"/>
          <w:b/>
          <w:sz w:val="24"/>
          <w:szCs w:val="24"/>
        </w:rPr>
        <w:t xml:space="preserve">:  </w:t>
      </w:r>
    </w:p>
    <w:p w:rsidR="00B95665" w:rsidRDefault="00B95665" w:rsidP="00266441">
      <w:pPr>
        <w:pStyle w:val="NoSpacing"/>
        <w:rPr>
          <w:b/>
          <w:szCs w:val="20"/>
        </w:rPr>
      </w:pPr>
      <w:r>
        <w:rPr>
          <w:b/>
          <w:szCs w:val="20"/>
        </w:rPr>
        <w:t xml:space="preserve">IT WAS MOVED BY </w:t>
      </w:r>
      <w:r w:rsidR="00BD0F91">
        <w:rPr>
          <w:b/>
          <w:szCs w:val="20"/>
        </w:rPr>
        <w:t>KIPPLEY</w:t>
      </w:r>
      <w:r>
        <w:rPr>
          <w:b/>
          <w:szCs w:val="20"/>
        </w:rPr>
        <w:t xml:space="preserve">, SUPPORTED BY </w:t>
      </w:r>
      <w:r w:rsidR="0034584D">
        <w:rPr>
          <w:b/>
          <w:szCs w:val="20"/>
        </w:rPr>
        <w:t>ANTTILA</w:t>
      </w:r>
      <w:r>
        <w:rPr>
          <w:b/>
          <w:szCs w:val="20"/>
        </w:rPr>
        <w:t xml:space="preserve"> TO ADJOURN THE MEETING AT </w:t>
      </w:r>
      <w:r w:rsidR="00BD0F91">
        <w:rPr>
          <w:b/>
          <w:szCs w:val="20"/>
        </w:rPr>
        <w:t>6</w:t>
      </w:r>
      <w:r w:rsidR="00F94DCC">
        <w:rPr>
          <w:b/>
          <w:szCs w:val="20"/>
        </w:rPr>
        <w:t>:</w:t>
      </w:r>
      <w:r w:rsidR="002B47C4">
        <w:rPr>
          <w:b/>
          <w:szCs w:val="20"/>
        </w:rPr>
        <w:t>20</w:t>
      </w:r>
      <w:r>
        <w:rPr>
          <w:b/>
          <w:szCs w:val="20"/>
        </w:rPr>
        <w:t xml:space="preserve"> P.M.  </w:t>
      </w:r>
      <w:r w:rsidR="001311D1">
        <w:rPr>
          <w:b/>
          <w:szCs w:val="20"/>
        </w:rPr>
        <w:t>UNANIMOUSLY</w:t>
      </w:r>
      <w:r w:rsidR="000E5720">
        <w:rPr>
          <w:b/>
          <w:szCs w:val="20"/>
        </w:rPr>
        <w:t xml:space="preserve"> </w:t>
      </w:r>
      <w:r>
        <w:rPr>
          <w:b/>
          <w:szCs w:val="20"/>
        </w:rPr>
        <w:t>CARRIED</w:t>
      </w:r>
    </w:p>
    <w:p w:rsidR="001B16B1" w:rsidRDefault="001B16B1" w:rsidP="00596AAF">
      <w:pPr>
        <w:pStyle w:val="NoSpacing"/>
        <w:ind w:left="360"/>
        <w:rPr>
          <w:b/>
          <w:szCs w:val="20"/>
        </w:rPr>
      </w:pPr>
    </w:p>
    <w:p w:rsidR="00600B9C" w:rsidRPr="00213B9F" w:rsidRDefault="00600B9C"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32" w:rsidRDefault="00E56632" w:rsidP="006C2D7B">
      <w:r>
        <w:separator/>
      </w:r>
    </w:p>
  </w:endnote>
  <w:endnote w:type="continuationSeparator" w:id="0">
    <w:p w:rsidR="00E56632" w:rsidRDefault="00E56632"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E02062" w:rsidRDefault="00E02062">
        <w:pPr>
          <w:pStyle w:val="Footer"/>
          <w:jc w:val="center"/>
        </w:pPr>
        <w:r>
          <w:fldChar w:fldCharType="begin"/>
        </w:r>
        <w:r>
          <w:instrText xml:space="preserve"> PAGE   \* MERGEFORMAT </w:instrText>
        </w:r>
        <w:r>
          <w:fldChar w:fldCharType="separate"/>
        </w:r>
        <w:r w:rsidR="00876980">
          <w:rPr>
            <w:noProof/>
          </w:rPr>
          <w:t>4</w:t>
        </w:r>
        <w:r>
          <w:rPr>
            <w:noProof/>
          </w:rPr>
          <w:fldChar w:fldCharType="end"/>
        </w:r>
      </w:p>
    </w:sdtContent>
  </w:sdt>
  <w:p w:rsidR="00E02062" w:rsidRDefault="00E0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32" w:rsidRDefault="00E56632" w:rsidP="006C2D7B">
      <w:r>
        <w:separator/>
      </w:r>
    </w:p>
  </w:footnote>
  <w:footnote w:type="continuationSeparator" w:id="0">
    <w:p w:rsidR="00E56632" w:rsidRDefault="00E56632"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E298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3"/>
  </w:num>
  <w:num w:numId="2">
    <w:abstractNumId w:val="3"/>
  </w:num>
  <w:num w:numId="3">
    <w:abstractNumId w:val="16"/>
  </w:num>
  <w:num w:numId="4">
    <w:abstractNumId w:val="8"/>
  </w:num>
  <w:num w:numId="5">
    <w:abstractNumId w:val="14"/>
  </w:num>
  <w:num w:numId="6">
    <w:abstractNumId w:val="9"/>
  </w:num>
  <w:num w:numId="7">
    <w:abstractNumId w:val="11"/>
  </w:num>
  <w:num w:numId="8">
    <w:abstractNumId w:val="15"/>
  </w:num>
  <w:num w:numId="9">
    <w:abstractNumId w:val="4"/>
  </w:num>
  <w:num w:numId="10">
    <w:abstractNumId w:val="6"/>
  </w:num>
  <w:num w:numId="11">
    <w:abstractNumId w:val="7"/>
  </w:num>
  <w:num w:numId="12">
    <w:abstractNumId w:val="12"/>
  </w:num>
  <w:num w:numId="13">
    <w:abstractNumId w:val="18"/>
  </w:num>
  <w:num w:numId="14">
    <w:abstractNumId w:val="5"/>
  </w:num>
  <w:num w:numId="15">
    <w:abstractNumId w:val="10"/>
  </w:num>
  <w:num w:numId="16">
    <w:abstractNumId w:val="2"/>
  </w:num>
  <w:num w:numId="17">
    <w:abstractNumId w:val="1"/>
  </w:num>
  <w:num w:numId="18">
    <w:abstractNumId w:val="17"/>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EC"/>
    <w:rsid w:val="00090C19"/>
    <w:rsid w:val="0009273B"/>
    <w:rsid w:val="000930BD"/>
    <w:rsid w:val="00094E33"/>
    <w:rsid w:val="00096000"/>
    <w:rsid w:val="00096686"/>
    <w:rsid w:val="00097218"/>
    <w:rsid w:val="00097637"/>
    <w:rsid w:val="000A0B93"/>
    <w:rsid w:val="000A1580"/>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4E0A"/>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61F4"/>
    <w:rsid w:val="00156CD5"/>
    <w:rsid w:val="00157B00"/>
    <w:rsid w:val="00157CD6"/>
    <w:rsid w:val="0016222B"/>
    <w:rsid w:val="001643A2"/>
    <w:rsid w:val="00165835"/>
    <w:rsid w:val="001658AF"/>
    <w:rsid w:val="00166A7E"/>
    <w:rsid w:val="001677EC"/>
    <w:rsid w:val="00171815"/>
    <w:rsid w:val="001719B5"/>
    <w:rsid w:val="00174CE0"/>
    <w:rsid w:val="00177BA0"/>
    <w:rsid w:val="00180291"/>
    <w:rsid w:val="001818E3"/>
    <w:rsid w:val="00183BF8"/>
    <w:rsid w:val="00183C7D"/>
    <w:rsid w:val="00185EF9"/>
    <w:rsid w:val="00190DF0"/>
    <w:rsid w:val="00191879"/>
    <w:rsid w:val="00191962"/>
    <w:rsid w:val="00192AB3"/>
    <w:rsid w:val="00193406"/>
    <w:rsid w:val="00197845"/>
    <w:rsid w:val="001A009F"/>
    <w:rsid w:val="001A0DF1"/>
    <w:rsid w:val="001A1BDC"/>
    <w:rsid w:val="001A29F6"/>
    <w:rsid w:val="001A2B4E"/>
    <w:rsid w:val="001A2BBF"/>
    <w:rsid w:val="001A2CC9"/>
    <w:rsid w:val="001A6E5B"/>
    <w:rsid w:val="001B16B1"/>
    <w:rsid w:val="001B2317"/>
    <w:rsid w:val="001B3B40"/>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F03F5"/>
    <w:rsid w:val="002F07A7"/>
    <w:rsid w:val="002F08BE"/>
    <w:rsid w:val="002F1DB6"/>
    <w:rsid w:val="002F38B0"/>
    <w:rsid w:val="002F3A42"/>
    <w:rsid w:val="002F482C"/>
    <w:rsid w:val="002F594B"/>
    <w:rsid w:val="002F6094"/>
    <w:rsid w:val="002F6C8E"/>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1F49"/>
    <w:rsid w:val="003A2C60"/>
    <w:rsid w:val="003A49FC"/>
    <w:rsid w:val="003A54B7"/>
    <w:rsid w:val="003A5F2E"/>
    <w:rsid w:val="003A667F"/>
    <w:rsid w:val="003A768E"/>
    <w:rsid w:val="003A78E6"/>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1841"/>
    <w:rsid w:val="005425A1"/>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8E1"/>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6E3B"/>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2129"/>
    <w:rsid w:val="007439EF"/>
    <w:rsid w:val="00743B69"/>
    <w:rsid w:val="00744D99"/>
    <w:rsid w:val="00745325"/>
    <w:rsid w:val="007462B2"/>
    <w:rsid w:val="0074680D"/>
    <w:rsid w:val="007469ED"/>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1EF"/>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247"/>
    <w:rsid w:val="00936178"/>
    <w:rsid w:val="0093725F"/>
    <w:rsid w:val="00937EDA"/>
    <w:rsid w:val="009412E8"/>
    <w:rsid w:val="00941CC8"/>
    <w:rsid w:val="00942C29"/>
    <w:rsid w:val="00943575"/>
    <w:rsid w:val="00943E1A"/>
    <w:rsid w:val="00943E59"/>
    <w:rsid w:val="0094489C"/>
    <w:rsid w:val="00951501"/>
    <w:rsid w:val="009546F0"/>
    <w:rsid w:val="0095484D"/>
    <w:rsid w:val="00962212"/>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66B9"/>
    <w:rsid w:val="00BC7B43"/>
    <w:rsid w:val="00BC7CE3"/>
    <w:rsid w:val="00BD0F91"/>
    <w:rsid w:val="00BD3B40"/>
    <w:rsid w:val="00BD47A2"/>
    <w:rsid w:val="00BD6B2E"/>
    <w:rsid w:val="00BD7D14"/>
    <w:rsid w:val="00BE0471"/>
    <w:rsid w:val="00BE0758"/>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147B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5092"/>
    <w:rsid w:val="00D853E9"/>
    <w:rsid w:val="00D86462"/>
    <w:rsid w:val="00D8724E"/>
    <w:rsid w:val="00D87BAE"/>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81BF2"/>
    <w:rsid w:val="00F831C7"/>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C2C7-F338-4B38-9E45-63E98AA4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7</cp:revision>
  <cp:lastPrinted>2017-11-30T19:14:00Z</cp:lastPrinted>
  <dcterms:created xsi:type="dcterms:W3CDTF">2018-01-31T23:21:00Z</dcterms:created>
  <dcterms:modified xsi:type="dcterms:W3CDTF">2018-02-01T16:06:00Z</dcterms:modified>
</cp:coreProperties>
</file>