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DCF5" w14:textId="488868EB" w:rsidR="0024013B" w:rsidRPr="00CB3BF2" w:rsidRDefault="00291AD6" w:rsidP="003353A8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221C0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REGULAR </w:t>
      </w:r>
      <w:r w:rsidR="00540A3E" w:rsidRPr="00CB3BF2">
        <w:rPr>
          <w:rFonts w:asciiTheme="minorHAnsi" w:hAnsiTheme="minorHAnsi"/>
          <w:b/>
          <w:color w:val="000000" w:themeColor="text1"/>
          <w:sz w:val="22"/>
          <w:szCs w:val="22"/>
        </w:rPr>
        <w:t>BI-MONTHLY BOARD MEETING MINUT</w:t>
      </w:r>
      <w:r w:rsidR="0024013B" w:rsidRPr="00CB3BF2">
        <w:rPr>
          <w:rFonts w:asciiTheme="minorHAnsi" w:hAnsiTheme="minorHAnsi"/>
          <w:b/>
          <w:color w:val="000000" w:themeColor="text1"/>
          <w:sz w:val="22"/>
          <w:szCs w:val="22"/>
        </w:rPr>
        <w:t>ES</w:t>
      </w:r>
    </w:p>
    <w:bookmarkEnd w:id="0"/>
    <w:p w14:paraId="5D001807" w14:textId="037B4510" w:rsidR="00540A3E" w:rsidRPr="00CB3BF2" w:rsidRDefault="0021665D" w:rsidP="003353A8">
      <w:pPr>
        <w:jc w:val="center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September 11</w:t>
      </w:r>
      <w:r w:rsidR="00CA47DF" w:rsidRPr="00CB3BF2">
        <w:rPr>
          <w:rFonts w:asciiTheme="minorHAnsi" w:hAnsiTheme="minorHAnsi"/>
          <w:color w:val="000000" w:themeColor="text1"/>
          <w:sz w:val="22"/>
          <w:szCs w:val="22"/>
        </w:rPr>
        <w:t>, 201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CA47DF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8:00</w:t>
      </w:r>
      <w:r w:rsidR="0096646D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40A3E" w:rsidRPr="00CB3BF2">
        <w:rPr>
          <w:rFonts w:asciiTheme="minorHAnsi" w:hAnsiTheme="minorHAnsi"/>
          <w:color w:val="000000" w:themeColor="text1"/>
          <w:sz w:val="22"/>
          <w:szCs w:val="22"/>
        </w:rPr>
        <w:t>AM</w:t>
      </w:r>
    </w:p>
    <w:p w14:paraId="67A6B5FB" w14:textId="33DCFF38" w:rsidR="00540A3E" w:rsidRPr="00CB3BF2" w:rsidRDefault="00524F9F" w:rsidP="001B4373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Resource Conservation District @ 2 Sutter Street Suite B.</w:t>
      </w:r>
      <w:r w:rsidR="00540A3E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Red Bluff, CA 96080</w:t>
      </w:r>
    </w:p>
    <w:p w14:paraId="01A05E8A" w14:textId="77777777" w:rsidR="00540A3E" w:rsidRPr="00CB3BF2" w:rsidRDefault="00540A3E" w:rsidP="007D722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0578D62" w14:textId="0F99B99A" w:rsidR="00540A3E" w:rsidRPr="00CB3BF2" w:rsidRDefault="00540A3E" w:rsidP="007D722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Call to Order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9D79363" w14:textId="47E62C10" w:rsidR="00540A3E" w:rsidRPr="00CB3BF2" w:rsidRDefault="0024013B" w:rsidP="007D7228">
      <w:pPr>
        <w:pStyle w:val="ListParagraph"/>
        <w:ind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Ron Keown </w:t>
      </w:r>
      <w:r w:rsidR="00CC72B5" w:rsidRPr="00CB3BF2">
        <w:rPr>
          <w:rFonts w:asciiTheme="minorHAnsi" w:hAnsiTheme="minorHAnsi"/>
          <w:color w:val="000000" w:themeColor="text1"/>
          <w:sz w:val="22"/>
          <w:szCs w:val="22"/>
        </w:rPr>
        <w:t>cal</w:t>
      </w:r>
      <w:r w:rsidR="00B84302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led the meeting to order at </w:t>
      </w:r>
      <w:r w:rsidR="00427DA8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8:03 </w:t>
      </w:r>
      <w:r w:rsidR="00790AB9" w:rsidRPr="00CB3BF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1B4373" w:rsidRPr="00CB3BF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90AB9" w:rsidRPr="00CB3BF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1B4373" w:rsidRPr="00CB3BF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E3E1771" w14:textId="7F9BA752" w:rsidR="00540A3E" w:rsidRPr="00CB3BF2" w:rsidRDefault="00540A3E" w:rsidP="007D7228">
      <w:pPr>
        <w:pStyle w:val="ListParagraph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Board Members Present: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Ron Keown</w:t>
      </w:r>
      <w:r w:rsidR="000500D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Sam Mudd</w:t>
      </w:r>
      <w:r w:rsidR="000500D1" w:rsidRPr="00CB3BF2">
        <w:rPr>
          <w:rFonts w:asciiTheme="minorHAnsi" w:hAnsiTheme="minorHAnsi"/>
          <w:color w:val="000000" w:themeColor="text1"/>
          <w:sz w:val="22"/>
          <w:szCs w:val="22"/>
        </w:rPr>
        <w:t>, Shane Overton</w:t>
      </w:r>
      <w:r w:rsidR="00522DEF" w:rsidRPr="00CB3BF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427DA8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Larry Solberg</w:t>
      </w:r>
      <w:r w:rsidR="00522DEF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0500D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Martin Spann</w:t>
      </w:r>
      <w:r w:rsidR="00356B01" w:rsidRPr="00CB3BF2">
        <w:rPr>
          <w:rFonts w:asciiTheme="minorHAnsi" w:hAnsiTheme="minorHAnsi"/>
          <w:color w:val="000000" w:themeColor="text1"/>
          <w:sz w:val="22"/>
          <w:szCs w:val="22"/>
        </w:rPr>
        <w:t>aus</w:t>
      </w:r>
    </w:p>
    <w:p w14:paraId="4F16094A" w14:textId="4147D701" w:rsidR="00540A3E" w:rsidRPr="00CB3BF2" w:rsidRDefault="00540A3E" w:rsidP="007D7228">
      <w:pPr>
        <w:pStyle w:val="ListParagraph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Board Members Absent:</w:t>
      </w:r>
      <w:r w:rsidR="00356B01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27DA8" w:rsidRPr="00CB3BF2">
        <w:rPr>
          <w:rFonts w:asciiTheme="minorHAnsi" w:hAnsiTheme="minorHAnsi"/>
          <w:bCs/>
          <w:color w:val="000000" w:themeColor="text1"/>
          <w:sz w:val="22"/>
          <w:szCs w:val="22"/>
        </w:rPr>
        <w:t>None</w:t>
      </w:r>
    </w:p>
    <w:p w14:paraId="1B6F416A" w14:textId="40B217EF" w:rsidR="00540A3E" w:rsidRPr="00CB3BF2" w:rsidRDefault="00540A3E" w:rsidP="004B36AB">
      <w:pPr>
        <w:pStyle w:val="ListParagraph"/>
        <w:ind w:left="3060" w:hanging="198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RCDTC Staff Present: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Vicky Dawley, Rob</w:t>
      </w:r>
      <w:r w:rsidR="003C121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Rianda,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C1213" w:rsidRPr="00CB3BF2">
        <w:rPr>
          <w:rFonts w:asciiTheme="minorHAnsi" w:hAnsiTheme="minorHAnsi"/>
          <w:color w:val="000000" w:themeColor="text1"/>
          <w:sz w:val="22"/>
          <w:szCs w:val="22"/>
        </w:rPr>
        <w:t>Kris Lamkin</w:t>
      </w:r>
      <w:r w:rsidR="001B4373" w:rsidRPr="00CB3BF2">
        <w:rPr>
          <w:rFonts w:asciiTheme="minorHAnsi" w:hAnsiTheme="minorHAnsi"/>
          <w:color w:val="000000" w:themeColor="text1"/>
          <w:sz w:val="22"/>
          <w:szCs w:val="22"/>
        </w:rPr>
        <w:t>, Brin Gree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B84302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27DA8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Jennifer Zirkle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and Emmy</w:t>
      </w:r>
      <w:r w:rsidR="00867AA6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27DA8" w:rsidRPr="00CB3BF2">
        <w:rPr>
          <w:rFonts w:asciiTheme="minorHAnsi" w:hAnsiTheme="minorHAnsi"/>
          <w:color w:val="000000" w:themeColor="text1"/>
          <w:sz w:val="22"/>
          <w:szCs w:val="22"/>
        </w:rPr>
        <w:t>W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estlake</w:t>
      </w:r>
    </w:p>
    <w:p w14:paraId="210F1EC3" w14:textId="682B7563" w:rsidR="00867AA6" w:rsidRPr="00CB3BF2" w:rsidRDefault="00540A3E" w:rsidP="000E4779">
      <w:pPr>
        <w:pStyle w:val="ListParagraph"/>
        <w:ind w:left="1440" w:hanging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Guests: </w:t>
      </w:r>
      <w:r w:rsidR="00B625CF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67AA6" w:rsidRPr="00CB3BF2">
        <w:rPr>
          <w:rFonts w:asciiTheme="minorHAnsi" w:hAnsiTheme="minorHAnsi"/>
          <w:bCs/>
          <w:color w:val="000000" w:themeColor="text1"/>
          <w:sz w:val="22"/>
          <w:szCs w:val="22"/>
        </w:rPr>
        <w:t>Ryan Teubert-Tehama County Flood Control District</w:t>
      </w:r>
      <w:r w:rsidR="00867AA6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374DAFD9" w14:textId="439AB499" w:rsidR="00C84DC6" w:rsidRPr="00CB3BF2" w:rsidRDefault="0024013B" w:rsidP="000E4779">
      <w:pPr>
        <w:pStyle w:val="ListParagraph"/>
        <w:ind w:left="144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Rebecca Tabor</w:t>
      </w:r>
      <w:r w:rsidR="000038AD" w:rsidRPr="00CB3BF2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0E4779" w:rsidRPr="00CB3BF2">
        <w:rPr>
          <w:rFonts w:asciiTheme="minorHAnsi" w:hAnsiTheme="minorHAnsi"/>
          <w:color w:val="000000" w:themeColor="text1"/>
          <w:sz w:val="22"/>
          <w:szCs w:val="22"/>
        </w:rPr>
        <w:t>California Central Valley Regional Water Quality Control Board</w:t>
      </w:r>
    </w:p>
    <w:p w14:paraId="3A5FD74C" w14:textId="77777777" w:rsidR="00540A3E" w:rsidRPr="00CB3BF2" w:rsidRDefault="00540A3E" w:rsidP="007D7228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14:paraId="2DF40C70" w14:textId="77777777" w:rsidR="00524F9F" w:rsidRPr="00CB3BF2" w:rsidRDefault="00524F9F" w:rsidP="00524F9F">
      <w:pPr>
        <w:numPr>
          <w:ilvl w:val="0"/>
          <w:numId w:val="1"/>
        </w:numPr>
        <w:tabs>
          <w:tab w:val="left" w:pos="198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Public Comment / Correspondence </w:t>
      </w:r>
    </w:p>
    <w:p w14:paraId="09D352AF" w14:textId="32E47926" w:rsidR="00540A3E" w:rsidRPr="00CB3BF2" w:rsidRDefault="00D2684D" w:rsidP="00D2684D">
      <w:pPr>
        <w:pStyle w:val="ListParagraph"/>
        <w:tabs>
          <w:tab w:val="left" w:pos="810"/>
          <w:tab w:val="left" w:pos="10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356B01" w:rsidRPr="00CB3BF2">
        <w:rPr>
          <w:rFonts w:asciiTheme="minorHAnsi" w:hAnsiTheme="minorHAnsi"/>
          <w:color w:val="000000" w:themeColor="text1"/>
          <w:sz w:val="22"/>
          <w:szCs w:val="22"/>
        </w:rPr>
        <w:t>Introduction of the board</w:t>
      </w:r>
      <w:r w:rsidR="000E4779" w:rsidRPr="00CB3BF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2088272" w14:textId="77777777" w:rsidR="00867AA6" w:rsidRPr="00CB3BF2" w:rsidRDefault="00867AA6" w:rsidP="00D2684D">
      <w:pPr>
        <w:pStyle w:val="ListParagraph"/>
        <w:tabs>
          <w:tab w:val="left" w:pos="810"/>
          <w:tab w:val="left" w:pos="10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26F48E04" w14:textId="3AD04730" w:rsidR="00890432" w:rsidRPr="00CB3BF2" w:rsidRDefault="00890432" w:rsidP="007D7228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Agency Reports </w:t>
      </w:r>
    </w:p>
    <w:p w14:paraId="56A83231" w14:textId="0C0C34E7" w:rsidR="00890432" w:rsidRPr="00CB3BF2" w:rsidRDefault="00867AA6" w:rsidP="00871204">
      <w:pPr>
        <w:pStyle w:val="ListParagraph"/>
        <w:ind w:left="108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Rebecca Tabor California Central Valley Regional Water Quality Control Board reported on the upcoming </w:t>
      </w:r>
      <w:r w:rsidR="0056604D">
        <w:rPr>
          <w:rFonts w:asciiTheme="minorHAnsi" w:hAnsiTheme="minorHAnsi"/>
          <w:color w:val="000000" w:themeColor="text1"/>
          <w:sz w:val="22"/>
          <w:szCs w:val="22"/>
        </w:rPr>
        <w:t>review and request</w:t>
      </w:r>
      <w:r w:rsidR="00313580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for a change in irrigated pasture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56604D">
        <w:rPr>
          <w:rFonts w:asciiTheme="minorHAnsi" w:hAnsiTheme="minorHAnsi"/>
          <w:color w:val="000000" w:themeColor="text1"/>
          <w:sz w:val="22"/>
          <w:szCs w:val="22"/>
        </w:rPr>
        <w:t>agendized</w:t>
      </w:r>
      <w:proofErr w:type="spellEnd"/>
      <w:r w:rsidR="0056604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on the October 11, 2019 Regional Water Board Agenda and encouraged attendance for this meeting. </w:t>
      </w:r>
      <w:r w:rsidR="00C511C4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Ryan Teubert of the Tehama County Flood Control District </w:t>
      </w:r>
      <w:r w:rsidR="005A31A8">
        <w:rPr>
          <w:rFonts w:asciiTheme="minorHAnsi" w:hAnsiTheme="minorHAnsi"/>
          <w:color w:val="000000" w:themeColor="text1"/>
          <w:sz w:val="22"/>
          <w:szCs w:val="22"/>
        </w:rPr>
        <w:t xml:space="preserve">gave an update and </w:t>
      </w:r>
      <w:r w:rsidR="00C511C4" w:rsidRPr="00CB3BF2">
        <w:rPr>
          <w:rFonts w:asciiTheme="minorHAnsi" w:hAnsiTheme="minorHAnsi"/>
          <w:color w:val="000000" w:themeColor="text1"/>
          <w:sz w:val="22"/>
          <w:szCs w:val="22"/>
        </w:rPr>
        <w:t>reported the proce</w:t>
      </w:r>
      <w:r w:rsidR="00310091" w:rsidRPr="00CB3BF2">
        <w:rPr>
          <w:rFonts w:asciiTheme="minorHAnsi" w:hAnsiTheme="minorHAnsi"/>
          <w:color w:val="000000" w:themeColor="text1"/>
          <w:sz w:val="22"/>
          <w:szCs w:val="22"/>
        </w:rPr>
        <w:t>ss</w:t>
      </w:r>
      <w:r w:rsidR="00C511C4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for the Groundwater</w:t>
      </w:r>
      <w:r w:rsidR="0031009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Sustainability Plan </w:t>
      </w:r>
      <w:r w:rsidR="00C511C4" w:rsidRPr="00CB3BF2">
        <w:rPr>
          <w:rFonts w:asciiTheme="minorHAnsi" w:hAnsiTheme="minorHAnsi"/>
          <w:color w:val="000000" w:themeColor="text1"/>
          <w:sz w:val="22"/>
          <w:szCs w:val="22"/>
        </w:rPr>
        <w:t>(GSP)</w:t>
      </w:r>
      <w:r w:rsidR="0031009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and the progress of the Tehama County Groundwater Sustainability Agency. </w:t>
      </w:r>
    </w:p>
    <w:p w14:paraId="77752055" w14:textId="77777777" w:rsidR="00890432" w:rsidRPr="00CB3BF2" w:rsidRDefault="00890432" w:rsidP="00890432">
      <w:pPr>
        <w:pStyle w:val="ListParagrap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D482145" w14:textId="4EBF9644" w:rsidR="003C1213" w:rsidRPr="00CB3BF2" w:rsidRDefault="00540A3E" w:rsidP="007D722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Approval of Minutes</w:t>
      </w:r>
    </w:p>
    <w:p w14:paraId="4DA4C898" w14:textId="6F2AAAE6" w:rsidR="00C36912" w:rsidRPr="00CB3BF2" w:rsidRDefault="003C1213" w:rsidP="00544263">
      <w:pPr>
        <w:ind w:left="720" w:firstLine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F14172" w:rsidRPr="00CB3BF2">
        <w:rPr>
          <w:rFonts w:asciiTheme="minorHAnsi" w:hAnsiTheme="minorHAnsi"/>
          <w:color w:val="000000" w:themeColor="text1"/>
          <w:sz w:val="22"/>
          <w:szCs w:val="22"/>
        </w:rPr>
        <w:t>otion to approve the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0432" w:rsidRPr="00CB3BF2">
        <w:rPr>
          <w:rFonts w:asciiTheme="minorHAnsi" w:hAnsiTheme="minorHAnsi"/>
          <w:color w:val="000000" w:themeColor="text1"/>
          <w:sz w:val="22"/>
          <w:szCs w:val="22"/>
        </w:rPr>
        <w:t>July 10</w:t>
      </w:r>
      <w:r w:rsidR="00F14172" w:rsidRPr="00CB3BF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73E82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4172" w:rsidRPr="00CB3BF2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Regular </w:t>
      </w:r>
      <w:r w:rsidR="00356B0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Annual and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Bi-Monthly Board </w:t>
      </w:r>
      <w:r w:rsidR="001F7B33" w:rsidRPr="00CB3BF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eeting </w:t>
      </w:r>
      <w:r w:rsidR="00802F80" w:rsidRPr="00CB3BF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inutes</w:t>
      </w:r>
      <w:r w:rsidR="00C36912" w:rsidRPr="00CB3BF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BF2673B" w14:textId="6D333EB4" w:rsidR="00C36912" w:rsidRPr="00CB3BF2" w:rsidRDefault="00C36912" w:rsidP="00E73B9B">
      <w:pPr>
        <w:pStyle w:val="ListParagraph"/>
        <w:ind w:left="1440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" w:name="_Hlk19113236"/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Motion: </w:t>
      </w:r>
      <w:r w:rsidR="00867AA6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Sam Mudd </w:t>
      </w:r>
      <w:r w:rsidR="002629AE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motioned to approve the minutes </w:t>
      </w:r>
      <w:r w:rsidR="00B24534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of the </w:t>
      </w:r>
      <w:r w:rsidR="00890432" w:rsidRPr="00CB3BF2">
        <w:rPr>
          <w:rFonts w:asciiTheme="minorHAnsi" w:hAnsiTheme="minorHAnsi"/>
          <w:color w:val="000000" w:themeColor="text1"/>
          <w:sz w:val="22"/>
          <w:szCs w:val="22"/>
        </w:rPr>
        <w:t>July 10</w:t>
      </w:r>
      <w:r w:rsidR="00B24534" w:rsidRPr="00CB3BF2">
        <w:rPr>
          <w:rFonts w:asciiTheme="minorHAnsi" w:hAnsiTheme="minorHAnsi"/>
          <w:color w:val="000000" w:themeColor="text1"/>
          <w:sz w:val="22"/>
          <w:szCs w:val="22"/>
        </w:rPr>
        <w:t>, 201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B24534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minutes</w:t>
      </w:r>
      <w:r w:rsidR="00356B01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as presented.  </w:t>
      </w:r>
    </w:p>
    <w:p w14:paraId="6D6EEC51" w14:textId="0FF566AC" w:rsidR="00C36912" w:rsidRPr="00CB3BF2" w:rsidRDefault="00C36912" w:rsidP="00C36912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Second: </w:t>
      </w:r>
      <w:r w:rsidR="002629AE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67AA6" w:rsidRPr="00CB3BF2">
        <w:rPr>
          <w:rFonts w:asciiTheme="minorHAnsi" w:hAnsiTheme="minorHAnsi"/>
          <w:color w:val="000000" w:themeColor="text1"/>
          <w:sz w:val="22"/>
          <w:szCs w:val="22"/>
        </w:rPr>
        <w:t>Larry Solberg</w:t>
      </w:r>
    </w:p>
    <w:p w14:paraId="536CCDDF" w14:textId="77777777" w:rsidR="00C36912" w:rsidRPr="00CB3BF2" w:rsidRDefault="00C36912" w:rsidP="00C36912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Vote: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Unanimous</w:t>
      </w:r>
    </w:p>
    <w:bookmarkEnd w:id="1"/>
    <w:p w14:paraId="68B9EE2C" w14:textId="77777777" w:rsidR="00B84302" w:rsidRPr="00CB3BF2" w:rsidRDefault="00B84302" w:rsidP="00C36912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14:paraId="6F30E53C" w14:textId="352A67D9" w:rsidR="0096646D" w:rsidRPr="00CB3BF2" w:rsidRDefault="00540A3E" w:rsidP="007248D7">
      <w:pPr>
        <w:pStyle w:val="ListParagraph"/>
        <w:numPr>
          <w:ilvl w:val="0"/>
          <w:numId w:val="1"/>
        </w:numPr>
        <w:ind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Accounting Reports</w:t>
      </w:r>
    </w:p>
    <w:p w14:paraId="6A0288D3" w14:textId="3AE7342E" w:rsidR="00066FFC" w:rsidRPr="00CB3BF2" w:rsidRDefault="00C36912" w:rsidP="00544263">
      <w:pPr>
        <w:pStyle w:val="Header"/>
        <w:ind w:left="108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K.</w:t>
      </w:r>
      <w:r w:rsidR="003C121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Lamkin led a finance discussion that included the general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financial </w:t>
      </w:r>
      <w:r w:rsidR="003C1213" w:rsidRPr="00CB3BF2">
        <w:rPr>
          <w:rFonts w:asciiTheme="minorHAnsi" w:hAnsiTheme="minorHAnsi"/>
          <w:color w:val="000000" w:themeColor="text1"/>
          <w:sz w:val="22"/>
          <w:szCs w:val="22"/>
        </w:rPr>
        <w:t>status report. The membership dues, contract services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C121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05D6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expenditures and revenue </w:t>
      </w:r>
      <w:r w:rsidR="007003A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of the Shasta Tehama Watershed Education Coalition 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as of </w:t>
      </w:r>
      <w:r w:rsidR="00313580" w:rsidRPr="00CB3BF2">
        <w:rPr>
          <w:rFonts w:asciiTheme="minorHAnsi" w:hAnsiTheme="minorHAnsi"/>
          <w:color w:val="000000" w:themeColor="text1"/>
          <w:sz w:val="22"/>
          <w:szCs w:val="22"/>
        </w:rPr>
        <w:t>August 31</w:t>
      </w:r>
      <w:r w:rsidR="008D4248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7003A3" w:rsidRPr="00CB3BF2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24013B" w:rsidRPr="00CB3BF2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7003A3" w:rsidRPr="00CB3BF2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0E08B1">
        <w:rPr>
          <w:rFonts w:asciiTheme="minorHAnsi" w:hAnsiTheme="minorHAnsi"/>
          <w:color w:val="000000" w:themeColor="text1"/>
          <w:sz w:val="22"/>
          <w:szCs w:val="22"/>
        </w:rPr>
        <w:t xml:space="preserve"> K. Lamkin present a first draft of the 2019-2020 budget</w:t>
      </w:r>
      <w:r w:rsidR="000003A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7F888C6" w14:textId="13AE1EDC" w:rsidR="00313580" w:rsidRPr="00CB3BF2" w:rsidRDefault="00313580" w:rsidP="00313580">
      <w:pPr>
        <w:pStyle w:val="ListParagraph"/>
        <w:ind w:left="144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Motion: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Larry Solberg motioned to approve the Financial Reports as presented.  </w:t>
      </w:r>
    </w:p>
    <w:p w14:paraId="74A3E839" w14:textId="27F1A0D4" w:rsidR="00313580" w:rsidRPr="00CB3BF2" w:rsidRDefault="00313580" w:rsidP="00313580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Second: 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Martin Spannaus</w:t>
      </w:r>
    </w:p>
    <w:p w14:paraId="4F10B9CF" w14:textId="77777777" w:rsidR="00313580" w:rsidRPr="00CB3BF2" w:rsidRDefault="00313580" w:rsidP="00313580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Vote: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Unanimous</w:t>
      </w:r>
    </w:p>
    <w:p w14:paraId="71775C10" w14:textId="77777777" w:rsidR="009A05CF" w:rsidRPr="00CB3BF2" w:rsidRDefault="009A05CF" w:rsidP="00544263">
      <w:pPr>
        <w:pStyle w:val="Header"/>
        <w:ind w:left="1080" w:righ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37B9E260" w14:textId="7528CFAD" w:rsidR="00540A3E" w:rsidRPr="00CB3BF2" w:rsidRDefault="00540A3E" w:rsidP="007248D7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Old Business</w:t>
      </w:r>
    </w:p>
    <w:p w14:paraId="3081AF14" w14:textId="3B1B99D7" w:rsidR="00E966CF" w:rsidRPr="00CB3BF2" w:rsidRDefault="009A05CF" w:rsidP="009A05CF">
      <w:pPr>
        <w:pStyle w:val="ListParagraph"/>
        <w:numPr>
          <w:ilvl w:val="1"/>
          <w:numId w:val="1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Cs/>
          <w:color w:val="000000" w:themeColor="text1"/>
          <w:sz w:val="22"/>
          <w:szCs w:val="22"/>
        </w:rPr>
        <w:t>None</w:t>
      </w:r>
    </w:p>
    <w:p w14:paraId="36E1DBD4" w14:textId="11BB1295" w:rsidR="001C6B84" w:rsidRPr="00CB3BF2" w:rsidRDefault="001C6B84" w:rsidP="009A05CF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D03A0BB" w14:textId="0B13CC66" w:rsidR="009644D3" w:rsidRPr="00CB3BF2" w:rsidRDefault="009644D3" w:rsidP="007248D7">
      <w:pPr>
        <w:pStyle w:val="ListParagraph"/>
        <w:numPr>
          <w:ilvl w:val="0"/>
          <w:numId w:val="1"/>
        </w:numPr>
        <w:ind w:left="702" w:hanging="34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New Business</w:t>
      </w:r>
    </w:p>
    <w:p w14:paraId="4A732717" w14:textId="16931258" w:rsidR="009A05CF" w:rsidRPr="00CB3BF2" w:rsidRDefault="009A05CF" w:rsidP="009A05CF">
      <w:pPr>
        <w:pStyle w:val="ListParagraph"/>
        <w:numPr>
          <w:ilvl w:val="1"/>
          <w:numId w:val="1"/>
        </w:numPr>
        <w:ind w:right="-20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>Discuss and reset November board meeting date due to scheduling conflict</w:t>
      </w:r>
    </w:p>
    <w:p w14:paraId="23337FF4" w14:textId="12FA8455" w:rsidR="00DB61ED" w:rsidRPr="00CB3BF2" w:rsidRDefault="00DB61ED" w:rsidP="00DB61ED">
      <w:pPr>
        <w:pStyle w:val="ListParagraph"/>
        <w:ind w:left="1440" w:right="-20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</w:t>
      </w:r>
      <w:r w:rsidR="003D0985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board reviewed possible dates for the upcoming November STWEC board meeting and established a new date of November 7, 2019. </w:t>
      </w:r>
    </w:p>
    <w:p w14:paraId="1C11E56A" w14:textId="77777777" w:rsidR="003D0985" w:rsidRPr="00CB3BF2" w:rsidRDefault="003D0985" w:rsidP="00DB61ED">
      <w:pPr>
        <w:pStyle w:val="ListParagraph"/>
        <w:ind w:left="1440" w:right="-20"/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3A2D42F1" w14:textId="756DE267" w:rsidR="009A05CF" w:rsidRPr="00CB3BF2" w:rsidRDefault="009A05CF" w:rsidP="009A05CF">
      <w:pPr>
        <w:ind w:right="-20"/>
        <w:rPr>
          <w:rFonts w:asciiTheme="minorHAnsi" w:eastAsia="Arial" w:hAnsiTheme="minorHAnsi" w:cs="Arial"/>
          <w:color w:val="000000" w:themeColor="text1"/>
        </w:rPr>
      </w:pPr>
    </w:p>
    <w:p w14:paraId="139374DE" w14:textId="1AF72E69" w:rsidR="009A05CF" w:rsidRPr="00CB3BF2" w:rsidRDefault="009A05CF" w:rsidP="009A05CF">
      <w:pPr>
        <w:ind w:right="-20"/>
        <w:rPr>
          <w:rFonts w:asciiTheme="minorHAnsi" w:eastAsia="Arial" w:hAnsiTheme="minorHAnsi" w:cs="Arial"/>
          <w:color w:val="000000" w:themeColor="text1"/>
        </w:rPr>
      </w:pPr>
    </w:p>
    <w:p w14:paraId="17BC29BE" w14:textId="289A2F53" w:rsidR="009A05CF" w:rsidRPr="00CB3BF2" w:rsidRDefault="009A05CF" w:rsidP="009A05CF">
      <w:pPr>
        <w:ind w:right="-20"/>
        <w:rPr>
          <w:rFonts w:asciiTheme="minorHAnsi" w:eastAsia="Arial" w:hAnsiTheme="minorHAnsi" w:cs="Arial"/>
          <w:color w:val="000000" w:themeColor="text1"/>
        </w:rPr>
      </w:pPr>
    </w:p>
    <w:p w14:paraId="3E1639B3" w14:textId="77777777" w:rsidR="009A05CF" w:rsidRPr="00CB3BF2" w:rsidRDefault="009A05CF" w:rsidP="009A05CF">
      <w:pPr>
        <w:ind w:right="-20"/>
        <w:rPr>
          <w:rFonts w:asciiTheme="minorHAnsi" w:eastAsia="Arial" w:hAnsiTheme="minorHAnsi" w:cs="Arial"/>
          <w:color w:val="000000" w:themeColor="text1"/>
        </w:rPr>
      </w:pPr>
    </w:p>
    <w:p w14:paraId="3EAF8701" w14:textId="6BDA94B4" w:rsidR="009A05CF" w:rsidRPr="00CB3BF2" w:rsidRDefault="009A05CF" w:rsidP="003D0985">
      <w:pPr>
        <w:pStyle w:val="ListParagraph"/>
        <w:numPr>
          <w:ilvl w:val="1"/>
          <w:numId w:val="1"/>
        </w:numPr>
        <w:ind w:right="-20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 xml:space="preserve">Discuss and </w:t>
      </w:r>
      <w:proofErr w:type="gramStart"/>
      <w:r w:rsidRPr="00CB3BF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>take action</w:t>
      </w:r>
      <w:proofErr w:type="gramEnd"/>
      <w:r w:rsidRPr="00CB3BF2"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</w:rPr>
        <w:t xml:space="preserve"> on self-certification workshops (SECP and NMP)</w:t>
      </w:r>
    </w:p>
    <w:p w14:paraId="3630256B" w14:textId="06EA72BB" w:rsidR="009A05CF" w:rsidRPr="00CB3BF2" w:rsidRDefault="003D0985" w:rsidP="00E526AF">
      <w:pPr>
        <w:pStyle w:val="ListParagraph"/>
        <w:ind w:left="1440" w:right="-20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</w:t>
      </w:r>
      <w:r w:rsidR="00052E6E">
        <w:rPr>
          <w:rFonts w:asciiTheme="minorHAnsi" w:eastAsia="Arial" w:hAnsiTheme="minorHAnsi" w:cs="Arial"/>
          <w:color w:val="000000" w:themeColor="text1"/>
          <w:sz w:val="22"/>
          <w:szCs w:val="22"/>
        </w:rPr>
        <w:t>staff</w:t>
      </w:r>
      <w:r w:rsidR="00052E6E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052E6E">
        <w:rPr>
          <w:rFonts w:asciiTheme="minorHAnsi" w:eastAsia="Arial" w:hAnsiTheme="minorHAnsi" w:cs="Arial"/>
          <w:color w:val="000000" w:themeColor="text1"/>
          <w:sz w:val="22"/>
          <w:szCs w:val="22"/>
        </w:rPr>
        <w:t>presented for discussion</w:t>
      </w:r>
      <w:r w:rsidR="00052E6E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>the need for a Sediment and Erosion Control Plan</w:t>
      </w:r>
      <w:r w:rsidR="00E526AF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>(SECP) self-certification</w:t>
      </w:r>
      <w:r w:rsidR="00052E6E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member training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The </w:t>
      </w:r>
      <w:r w:rsidR="00052E6E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board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directed staff to continue to administer the SECP </w:t>
      </w:r>
      <w:r w:rsidR="00052E6E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training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>as we had in the past for our members</w:t>
      </w:r>
      <w:r w:rsidR="00E526AF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free of charge for </w:t>
      </w:r>
      <w:r w:rsidR="00E526AF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SECP </w:t>
      </w:r>
      <w:r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>book and workshop</w:t>
      </w:r>
      <w:r w:rsidR="00E526AF" w:rsidRPr="00CB3BF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 </w:t>
      </w:r>
    </w:p>
    <w:p w14:paraId="73D7FF03" w14:textId="77777777" w:rsidR="0021774A" w:rsidRPr="00CB3BF2" w:rsidRDefault="0021774A" w:rsidP="007248D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</w:p>
    <w:p w14:paraId="48EB07F9" w14:textId="1289270A" w:rsidR="000E4779" w:rsidRPr="00CB3BF2" w:rsidRDefault="0021774A" w:rsidP="0021774A">
      <w:pPr>
        <w:autoSpaceDE w:val="0"/>
        <w:autoSpaceDN w:val="0"/>
        <w:adjustRightInd w:val="0"/>
        <w:ind w:left="144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Motion: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Martin Spannaus motioned to approve the expense of an upcoming Sediment and Erosion Control self-certification workshop and booklet</w:t>
      </w:r>
      <w:r w:rsidR="00052E6E">
        <w:rPr>
          <w:rFonts w:asciiTheme="minorHAnsi" w:hAnsiTheme="minorHAnsi"/>
          <w:color w:val="000000" w:themeColor="text1"/>
          <w:sz w:val="22"/>
          <w:szCs w:val="22"/>
        </w:rPr>
        <w:t xml:space="preserve"> provided free to the member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0872F80" w14:textId="226ADB4C" w:rsidR="0021774A" w:rsidRPr="00CB3BF2" w:rsidRDefault="0021774A" w:rsidP="0021774A">
      <w:pPr>
        <w:autoSpaceDE w:val="0"/>
        <w:autoSpaceDN w:val="0"/>
        <w:adjustRightInd w:val="0"/>
        <w:ind w:left="720"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Second: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Larry Solberg</w:t>
      </w:r>
    </w:p>
    <w:p w14:paraId="786BC4A7" w14:textId="77777777" w:rsidR="0021774A" w:rsidRPr="00CB3BF2" w:rsidRDefault="0021774A" w:rsidP="0021774A">
      <w:pPr>
        <w:autoSpaceDE w:val="0"/>
        <w:autoSpaceDN w:val="0"/>
        <w:adjustRightInd w:val="0"/>
        <w:ind w:left="720" w:firstLine="72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1665EC6" w14:textId="268A0954" w:rsidR="003C1213" w:rsidRPr="00CB3BF2" w:rsidRDefault="003C1213" w:rsidP="007248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>Approval of Bills</w:t>
      </w:r>
    </w:p>
    <w:p w14:paraId="3D5F0944" w14:textId="5ECBC409" w:rsidR="00B24534" w:rsidRPr="00CB3BF2" w:rsidRDefault="009A05CF" w:rsidP="009A05CF">
      <w:pPr>
        <w:pStyle w:val="ListParagraph"/>
        <w:tabs>
          <w:tab w:val="left" w:pos="1080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ab/>
      </w:r>
      <w:r w:rsidR="00B24534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$13,700.00 – RCDTC, </w:t>
      </w: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September </w:t>
      </w:r>
      <w:r w:rsidR="000E4779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2</w:t>
      </w:r>
      <w:r w:rsidR="00B24534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019 STWEC Management Services </w:t>
      </w:r>
    </w:p>
    <w:p w14:paraId="18D90FAC" w14:textId="4572C3BB" w:rsidR="009A05CF" w:rsidRPr="00CB3BF2" w:rsidRDefault="009A05CF" w:rsidP="009A05CF">
      <w:pPr>
        <w:pStyle w:val="ListParagraph"/>
        <w:tabs>
          <w:tab w:val="left" w:pos="1080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ab/>
      </w:r>
      <w:r w:rsidR="00B24534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$13,700.00 – RCDTC, </w:t>
      </w: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October </w:t>
      </w:r>
      <w:r w:rsidR="00B24534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2019 STWEC Management Services</w:t>
      </w:r>
    </w:p>
    <w:p w14:paraId="266C5E56" w14:textId="3E8BCA5A" w:rsidR="009A05CF" w:rsidRPr="00CB3BF2" w:rsidRDefault="009A05CF" w:rsidP="009A05CF">
      <w:pPr>
        <w:pStyle w:val="ListParagraph"/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    </w:t>
      </w:r>
      <w:r w:rsidR="003D0985"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>$10.00 - e-file 3586 form –Franchise Tax Board</w:t>
      </w:r>
    </w:p>
    <w:p w14:paraId="01F347E7" w14:textId="1E5DE5D9" w:rsidR="00B24534" w:rsidRPr="00CB3BF2" w:rsidRDefault="009A05CF" w:rsidP="009A05CF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                    </w:t>
      </w:r>
      <w:r w:rsidR="00E526AF"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</w:t>
      </w:r>
      <w:r w:rsidRPr="00CB3BF2">
        <w:rPr>
          <w:rFonts w:asciiTheme="minorHAnsi" w:hAnsiTheme="minorHAnsi" w:cs="Arial"/>
          <w:bCs/>
          <w:color w:val="000000" w:themeColor="text1"/>
          <w:sz w:val="22"/>
          <w:szCs w:val="22"/>
        </w:rPr>
        <w:t>$75.00 – Registry of Charitable Trusts</w:t>
      </w:r>
    </w:p>
    <w:p w14:paraId="418C10AF" w14:textId="32AB77BC" w:rsidR="009A05CF" w:rsidRPr="00CB3BF2" w:rsidRDefault="009A05CF" w:rsidP="009A05CF">
      <w:pPr>
        <w:pStyle w:val="ListParagraph"/>
        <w:tabs>
          <w:tab w:val="left" w:pos="1080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      $1</w:t>
      </w:r>
      <w:r w:rsidR="00052E6E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,</w:t>
      </w: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799 .00 </w:t>
      </w:r>
      <w:proofErr w:type="spellStart"/>
      <w:r w:rsidR="00E526AF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P</w:t>
      </w: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arcel</w:t>
      </w:r>
      <w:r w:rsidR="00E526AF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Q</w:t>
      </w:r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uest</w:t>
      </w:r>
      <w:proofErr w:type="spellEnd"/>
      <w:r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</w:t>
      </w:r>
      <w:r w:rsidR="00E526AF" w:rsidRPr="00CB3BF2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(Additional bill added)</w:t>
      </w:r>
    </w:p>
    <w:p w14:paraId="0137CFCB" w14:textId="77777777" w:rsidR="00F76153" w:rsidRPr="00CB3BF2" w:rsidRDefault="00F76153" w:rsidP="00544263">
      <w:pPr>
        <w:pStyle w:val="Header"/>
        <w:ind w:left="1530" w:right="360" w:hanging="36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671AB67" w14:textId="3D36B5B3" w:rsidR="00700E96" w:rsidRPr="00CB3BF2" w:rsidRDefault="00700E96" w:rsidP="00544263">
      <w:pPr>
        <w:pStyle w:val="Header"/>
        <w:ind w:left="1530" w:right="360" w:hanging="3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Motion:  </w:t>
      </w:r>
      <w:r w:rsidR="00E526AF"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Sam Mudd moved to approve the bills with the addition of </w:t>
      </w:r>
      <w:proofErr w:type="spellStart"/>
      <w:r w:rsidR="00E526AF" w:rsidRPr="00CB3BF2">
        <w:rPr>
          <w:rFonts w:asciiTheme="minorHAnsi" w:hAnsiTheme="minorHAnsi"/>
          <w:bCs/>
          <w:color w:val="000000" w:themeColor="text1"/>
          <w:sz w:val="22"/>
          <w:szCs w:val="22"/>
        </w:rPr>
        <w:t>ParcelQuest</w:t>
      </w:r>
      <w:proofErr w:type="spellEnd"/>
      <w:r w:rsidR="0021774A"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invoice</w:t>
      </w:r>
    </w:p>
    <w:p w14:paraId="01C988EE" w14:textId="513C0279" w:rsidR="00700E96" w:rsidRPr="00CB3BF2" w:rsidRDefault="00700E96" w:rsidP="00700E96">
      <w:pPr>
        <w:pStyle w:val="Header"/>
        <w:ind w:left="702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</w:t>
      </w:r>
      <w:r w:rsidR="00544263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</w:t>
      </w:r>
      <w:r w:rsidR="004F38BE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Second: </w:t>
      </w:r>
      <w:r w:rsidR="00E526AF" w:rsidRPr="00CB3BF2">
        <w:rPr>
          <w:rFonts w:asciiTheme="minorHAnsi" w:hAnsiTheme="minorHAnsi"/>
          <w:bCs/>
          <w:color w:val="000000" w:themeColor="text1"/>
          <w:sz w:val="22"/>
          <w:szCs w:val="22"/>
        </w:rPr>
        <w:t>Larry Solberg</w:t>
      </w:r>
    </w:p>
    <w:p w14:paraId="2B96C557" w14:textId="111AC532" w:rsidR="00700E96" w:rsidRPr="00CB3BF2" w:rsidRDefault="00700E96" w:rsidP="00700E96">
      <w:pPr>
        <w:pStyle w:val="Header"/>
        <w:tabs>
          <w:tab w:val="left" w:pos="720"/>
        </w:tabs>
        <w:ind w:left="702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</w:t>
      </w:r>
      <w:r w:rsidR="00544263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</w:t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Vote: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Unanimous</w:t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</w:t>
      </w:r>
    </w:p>
    <w:p w14:paraId="0080A40B" w14:textId="77777777" w:rsidR="002A5DDA" w:rsidRPr="00CB3BF2" w:rsidRDefault="002A5DDA" w:rsidP="007D7228">
      <w:pPr>
        <w:pStyle w:val="Header"/>
        <w:ind w:left="720" w:right="36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BE8D10B" w14:textId="77777777" w:rsidR="00540A3E" w:rsidRPr="00CB3BF2" w:rsidRDefault="00540A3E" w:rsidP="007D7228">
      <w:pPr>
        <w:pStyle w:val="Header"/>
        <w:numPr>
          <w:ilvl w:val="0"/>
          <w:numId w:val="1"/>
        </w:numPr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Other Business</w:t>
      </w:r>
    </w:p>
    <w:p w14:paraId="147D6248" w14:textId="7CE3D509" w:rsidR="00C432BE" w:rsidRPr="00CB3BF2" w:rsidRDefault="009A05CF" w:rsidP="00543660">
      <w:pPr>
        <w:pStyle w:val="Header"/>
        <w:ind w:left="108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>None</w:t>
      </w:r>
    </w:p>
    <w:p w14:paraId="4B70A92A" w14:textId="3C168381" w:rsidR="009A05CF" w:rsidRPr="00CB3BF2" w:rsidRDefault="009A05CF" w:rsidP="00543660">
      <w:pPr>
        <w:pStyle w:val="Header"/>
        <w:ind w:left="1080" w:righ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27477560" w14:textId="4AEF5C37" w:rsidR="00540A3E" w:rsidRPr="00CB3BF2" w:rsidRDefault="00540A3E" w:rsidP="007D7228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Reports </w:t>
      </w:r>
    </w:p>
    <w:p w14:paraId="5A274550" w14:textId="5D4B857D" w:rsidR="009A05CF" w:rsidRPr="00CB3BF2" w:rsidRDefault="009A05CF" w:rsidP="00317F04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ind w:righ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Directors Report </w:t>
      </w:r>
    </w:p>
    <w:p w14:paraId="354D02DF" w14:textId="37C111E8" w:rsidR="00E526AF" w:rsidRPr="00CB3BF2" w:rsidRDefault="00E526AF" w:rsidP="00E526AF">
      <w:pPr>
        <w:pStyle w:val="Header"/>
        <w:tabs>
          <w:tab w:val="clear" w:pos="4680"/>
          <w:tab w:val="clear" w:pos="9360"/>
        </w:tabs>
        <w:ind w:left="144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CB3BF2" w:rsidRPr="00CB3BF2">
        <w:rPr>
          <w:rFonts w:asciiTheme="minorHAnsi" w:hAnsiTheme="minorHAnsi"/>
          <w:color w:val="000000" w:themeColor="text1"/>
          <w:sz w:val="22"/>
          <w:szCs w:val="22"/>
        </w:rPr>
        <w:t>Ron Keown, Martin Spannaus and Larry Solberg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reported on their participation in the Colusa Glenn Sub-Watershed Directors Meeting</w:t>
      </w:r>
      <w:r w:rsidR="00052E6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03AB">
        <w:rPr>
          <w:rFonts w:asciiTheme="minorHAnsi" w:hAnsiTheme="minorHAnsi"/>
          <w:color w:val="000000" w:themeColor="text1"/>
          <w:sz w:val="22"/>
          <w:szCs w:val="22"/>
        </w:rPr>
        <w:t>August 9, 2019.</w:t>
      </w:r>
    </w:p>
    <w:p w14:paraId="13CE7804" w14:textId="60811E5A" w:rsidR="009A05CF" w:rsidRPr="00CB3BF2" w:rsidRDefault="00C432BE" w:rsidP="009A05CF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2018-2019 </w:t>
      </w:r>
      <w:r w:rsidR="00045FBE" w:rsidRPr="00CB3BF2">
        <w:rPr>
          <w:rFonts w:asciiTheme="minorHAnsi" w:hAnsiTheme="minorHAnsi"/>
          <w:b/>
          <w:color w:val="000000" w:themeColor="text1"/>
          <w:sz w:val="22"/>
          <w:szCs w:val="22"/>
        </w:rPr>
        <w:t>member</w:t>
      </w:r>
      <w:r w:rsidR="00DE2247" w:rsidRPr="00CB3BF2">
        <w:rPr>
          <w:rFonts w:asciiTheme="minorHAnsi" w:hAnsiTheme="minorHAnsi"/>
          <w:b/>
          <w:color w:val="000000" w:themeColor="text1"/>
          <w:sz w:val="22"/>
          <w:szCs w:val="22"/>
        </w:rPr>
        <w:t>ship</w:t>
      </w:r>
      <w:r w:rsidR="00045FBE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renewals and invoicing</w:t>
      </w:r>
    </w:p>
    <w:p w14:paraId="6EE9CEA3" w14:textId="04D8CBB9" w:rsidR="009A05CF" w:rsidRPr="00CB3BF2" w:rsidRDefault="00E526AF" w:rsidP="00E526AF">
      <w:pPr>
        <w:pStyle w:val="Header"/>
        <w:tabs>
          <w:tab w:val="clear" w:pos="4680"/>
          <w:tab w:val="clear" w:pos="9360"/>
        </w:tabs>
        <w:ind w:left="144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Emmy Westlake provided the updated Membership by Acres Chart </w:t>
      </w:r>
      <w:r w:rsidR="00052E6E">
        <w:rPr>
          <w:rFonts w:asciiTheme="minorHAnsi" w:hAnsiTheme="minorHAnsi"/>
          <w:color w:val="000000" w:themeColor="text1"/>
          <w:sz w:val="22"/>
          <w:szCs w:val="22"/>
        </w:rPr>
        <w:t>showing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an increase of 29 members due to Water Board Compliance Letters. </w:t>
      </w:r>
    </w:p>
    <w:p w14:paraId="205DFDCF" w14:textId="77777777" w:rsidR="00E526AF" w:rsidRPr="00CB3BF2" w:rsidRDefault="00045FBE" w:rsidP="009A05CF">
      <w:pPr>
        <w:pStyle w:val="Header"/>
        <w:numPr>
          <w:ilvl w:val="1"/>
          <w:numId w:val="3"/>
        </w:numPr>
        <w:ind w:right="3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Outreach and </w:t>
      </w:r>
      <w:r w:rsidR="00932ED9" w:rsidRPr="00CB3BF2">
        <w:rPr>
          <w:rFonts w:asciiTheme="minorHAnsi" w:hAnsiTheme="minorHAnsi"/>
          <w:b/>
          <w:color w:val="000000" w:themeColor="text1"/>
          <w:sz w:val="22"/>
          <w:szCs w:val="22"/>
        </w:rPr>
        <w:t>D</w:t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eliverables update</w:t>
      </w:r>
    </w:p>
    <w:p w14:paraId="63C17449" w14:textId="32F53E6C" w:rsidR="009A05CF" w:rsidRPr="00CB3BF2" w:rsidRDefault="00E526AF" w:rsidP="00E526AF">
      <w:pPr>
        <w:pStyle w:val="Header"/>
        <w:ind w:left="1440" w:right="3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Rob Rianda reported on the outreach and deliverables for the STWEC Membership. </w:t>
      </w:r>
      <w:r w:rsidR="00CB3BF2"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He noted that outreach component for the new order will increase outreach </w:t>
      </w:r>
      <w:r w:rsidR="00052E6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requirements </w:t>
      </w:r>
      <w:r w:rsidR="00CB3BF2"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in the future.  </w:t>
      </w:r>
    </w:p>
    <w:p w14:paraId="47C1F2D2" w14:textId="70E44CD0" w:rsidR="00CB2A5C" w:rsidRPr="00CB3BF2" w:rsidRDefault="009A05CF" w:rsidP="00CB2A5C">
      <w:pPr>
        <w:pStyle w:val="Header"/>
        <w:numPr>
          <w:ilvl w:val="1"/>
          <w:numId w:val="3"/>
        </w:numPr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eastAsia="Arial" w:hAnsiTheme="minorHAnsi" w:cs="Arial"/>
          <w:b/>
          <w:color w:val="000000" w:themeColor="text1"/>
          <w:spacing w:val="-1"/>
          <w:sz w:val="22"/>
          <w:szCs w:val="22"/>
        </w:rPr>
        <w:t xml:space="preserve">August 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20</w:t>
      </w:r>
      <w:r w:rsidR="00BD5277" w:rsidRPr="00CB3BF2">
        <w:rPr>
          <w:rFonts w:asciiTheme="minorHAnsi" w:eastAsia="Arial" w:hAnsiTheme="minorHAnsi" w:cs="Arial"/>
          <w:b/>
          <w:color w:val="000000" w:themeColor="text1"/>
          <w:spacing w:val="2"/>
          <w:sz w:val="22"/>
          <w:szCs w:val="22"/>
        </w:rPr>
        <w:t>19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 ST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1"/>
          <w:sz w:val="22"/>
          <w:szCs w:val="22"/>
        </w:rPr>
        <w:t>W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EC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-8"/>
          <w:sz w:val="22"/>
          <w:szCs w:val="22"/>
        </w:rPr>
        <w:t xml:space="preserve"> 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1"/>
          <w:sz w:val="22"/>
          <w:szCs w:val="22"/>
        </w:rPr>
        <w:t>Bi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-</w:t>
      </w:r>
      <w:r w:rsidR="00046AB4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M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onth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1"/>
          <w:sz w:val="22"/>
          <w:szCs w:val="22"/>
        </w:rPr>
        <w:t>l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y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-10"/>
          <w:sz w:val="22"/>
          <w:szCs w:val="22"/>
        </w:rPr>
        <w:t xml:space="preserve"> 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R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1"/>
          <w:sz w:val="22"/>
          <w:szCs w:val="22"/>
        </w:rPr>
        <w:t>e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port</w:t>
      </w:r>
      <w:r w:rsidR="00CB2A5C" w:rsidRPr="00CB3BF2">
        <w:rPr>
          <w:rFonts w:asciiTheme="minorHAnsi" w:eastAsia="Arial" w:hAnsiTheme="minorHAnsi" w:cs="Arial"/>
          <w:b/>
          <w:color w:val="000000" w:themeColor="text1"/>
          <w:spacing w:val="56"/>
          <w:sz w:val="22"/>
          <w:szCs w:val="22"/>
        </w:rPr>
        <w:t xml:space="preserve"> </w:t>
      </w:r>
    </w:p>
    <w:p w14:paraId="46730D38" w14:textId="52DEA3BB" w:rsidR="009A05CF" w:rsidRPr="00CB3BF2" w:rsidRDefault="00ED3CAD" w:rsidP="00ED3CAD">
      <w:pPr>
        <w:pStyle w:val="Header"/>
        <w:ind w:left="1440" w:right="360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Cs/>
          <w:color w:val="000000" w:themeColor="text1"/>
          <w:sz w:val="22"/>
          <w:szCs w:val="22"/>
        </w:rPr>
        <w:t>Reviewed the August 2019 STWEC Bi-Monthly.</w:t>
      </w:r>
      <w:r w:rsidR="00E526AF" w:rsidRPr="00CB3BF2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14:paraId="7ACA2EF9" w14:textId="4DCBE048" w:rsidR="00CB2A5C" w:rsidRPr="00CB3BF2" w:rsidRDefault="00506ABE" w:rsidP="007D7228">
      <w:pPr>
        <w:pStyle w:val="Header"/>
        <w:numPr>
          <w:ilvl w:val="1"/>
          <w:numId w:val="3"/>
        </w:numPr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Land </w:t>
      </w:r>
      <w:r w:rsidR="00551AB9" w:rsidRPr="00CB3BF2">
        <w:rPr>
          <w:rFonts w:asciiTheme="minorHAnsi" w:hAnsiTheme="minorHAnsi"/>
          <w:b/>
          <w:color w:val="000000" w:themeColor="text1"/>
          <w:sz w:val="22"/>
          <w:szCs w:val="22"/>
        </w:rPr>
        <w:t>IQ Membership Database</w:t>
      </w:r>
      <w:r w:rsidR="005F3FE3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Management</w:t>
      </w:r>
      <w:r w:rsidR="00551AB9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Tool</w:t>
      </w:r>
      <w:r w:rsidR="005F3FE3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(DMT)</w:t>
      </w:r>
      <w:r w:rsidR="00551AB9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Update</w:t>
      </w:r>
    </w:p>
    <w:p w14:paraId="23572D7B" w14:textId="102B20AC" w:rsidR="009A05CF" w:rsidRPr="000003AB" w:rsidRDefault="002E19D9" w:rsidP="00E526AF">
      <w:pPr>
        <w:pStyle w:val="Header"/>
        <w:ind w:left="1440" w:right="3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Emmy Westlake reported on </w:t>
      </w:r>
      <w:r w:rsidR="003A6228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CB3BF2">
        <w:rPr>
          <w:rFonts w:asciiTheme="minorHAnsi" w:hAnsiTheme="minorHAnsi"/>
          <w:color w:val="000000" w:themeColor="text1"/>
          <w:sz w:val="22"/>
          <w:szCs w:val="22"/>
        </w:rPr>
        <w:t>progress with the DMT tool</w:t>
      </w: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052E6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52E6E" w:rsidRPr="000003AB">
        <w:rPr>
          <w:rFonts w:asciiTheme="minorHAnsi" w:hAnsiTheme="minorHAnsi"/>
          <w:bCs/>
          <w:color w:val="000000" w:themeColor="text1"/>
          <w:sz w:val="22"/>
          <w:szCs w:val="22"/>
        </w:rPr>
        <w:t>The tool is very close to being ready for to be used for this year’s annual invoicing.</w:t>
      </w:r>
    </w:p>
    <w:p w14:paraId="47F64D91" w14:textId="439C4E03" w:rsidR="009A05CF" w:rsidRPr="00CB3BF2" w:rsidRDefault="009A05CF" w:rsidP="009A05CF">
      <w:pPr>
        <w:pStyle w:val="Header"/>
        <w:numPr>
          <w:ilvl w:val="1"/>
          <w:numId w:val="3"/>
        </w:numPr>
        <w:ind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Fall Newsletter Discussion </w:t>
      </w:r>
    </w:p>
    <w:p w14:paraId="5E69AA58" w14:textId="24637D81" w:rsidR="00E526AF" w:rsidRPr="00CB3BF2" w:rsidRDefault="00E526AF" w:rsidP="00E526AF">
      <w:pPr>
        <w:pStyle w:val="Header"/>
        <w:ind w:left="1440" w:right="36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Cs/>
          <w:color w:val="000000" w:themeColor="text1"/>
          <w:sz w:val="22"/>
          <w:szCs w:val="22"/>
        </w:rPr>
        <w:t>The board discussed upcoming Fall newsletter topics for the upcoming newsletter</w:t>
      </w:r>
      <w:r w:rsidR="00CB3BF2" w:rsidRPr="00CB3BF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 </w:t>
      </w:r>
    </w:p>
    <w:p w14:paraId="098FBD82" w14:textId="1528C847" w:rsidR="009A05CF" w:rsidRPr="00CB3BF2" w:rsidRDefault="00E526AF" w:rsidP="00ED3CAD">
      <w:pPr>
        <w:pStyle w:val="Header"/>
        <w:ind w:right="360"/>
        <w:rPr>
          <w:rFonts w:asciiTheme="minorHAnsi" w:hAnsiTheme="minorHAnsi" w:cs="Arial"/>
          <w:color w:val="000000" w:themeColor="text1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9A05CF" w:rsidRPr="00CB3BF2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14:paraId="665A06F8" w14:textId="57AE21F8" w:rsidR="00540A3E" w:rsidRPr="00CB3BF2" w:rsidRDefault="001C2448" w:rsidP="005F3FE3">
      <w:pPr>
        <w:pStyle w:val="Header"/>
        <w:ind w:left="360" w:right="36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J</w:t>
      </w:r>
      <w:r w:rsidR="00CC72B5" w:rsidRPr="00CB3BF2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1D57EC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</w:t>
      </w:r>
      <w:r w:rsidR="00540A3E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Next </w:t>
      </w:r>
      <w:r w:rsidR="00B8443F" w:rsidRPr="00CB3BF2">
        <w:rPr>
          <w:rFonts w:asciiTheme="minorHAnsi" w:hAnsiTheme="minorHAnsi"/>
          <w:b/>
          <w:color w:val="000000" w:themeColor="text1"/>
          <w:sz w:val="22"/>
          <w:szCs w:val="22"/>
        </w:rPr>
        <w:t>Bi</w:t>
      </w:r>
      <w:r w:rsidR="00B5290F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-Monthly and Annual </w:t>
      </w:r>
      <w:r w:rsidR="00540A3E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Meeting </w:t>
      </w:r>
    </w:p>
    <w:p w14:paraId="22C0C502" w14:textId="7D55BD49" w:rsidR="009A05CF" w:rsidRPr="00CB3BF2" w:rsidRDefault="00E526AF" w:rsidP="007D7228">
      <w:pPr>
        <w:pStyle w:val="Header"/>
        <w:ind w:left="1080" w:right="360"/>
        <w:rPr>
          <w:rFonts w:asciiTheme="minorHAnsi" w:eastAsia="Arial" w:hAnsiTheme="minorHAnsi" w:cs="Arial"/>
          <w:color w:val="000000" w:themeColor="text1"/>
        </w:rPr>
      </w:pPr>
      <w:r w:rsidRPr="00CB3BF2">
        <w:rPr>
          <w:rFonts w:asciiTheme="minorHAnsi" w:eastAsia="Arial" w:hAnsiTheme="minorHAnsi" w:cs="Arial"/>
          <w:color w:val="000000" w:themeColor="text1"/>
        </w:rPr>
        <w:t xml:space="preserve">November 7, 2019 8:00 a.m.  </w:t>
      </w:r>
    </w:p>
    <w:p w14:paraId="3AB1115C" w14:textId="77777777" w:rsidR="009A05CF" w:rsidRPr="00CB3BF2" w:rsidRDefault="009A05CF" w:rsidP="00ED3CAD">
      <w:pPr>
        <w:pStyle w:val="Header"/>
        <w:ind w:righ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CD55C53" w14:textId="0D574768" w:rsidR="00540A3E" w:rsidRPr="00CB3BF2" w:rsidRDefault="001C2448" w:rsidP="005F3FE3">
      <w:pPr>
        <w:pStyle w:val="Header"/>
        <w:tabs>
          <w:tab w:val="left" w:pos="720"/>
        </w:tabs>
        <w:ind w:left="36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b/>
          <w:color w:val="000000" w:themeColor="text1"/>
          <w:sz w:val="22"/>
          <w:szCs w:val="22"/>
        </w:rPr>
        <w:t>K</w:t>
      </w:r>
      <w:r w:rsidR="00CC72B5" w:rsidRPr="00CB3BF2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1D57EC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="005F3FE3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40A3E" w:rsidRPr="00CB3BF2">
        <w:rPr>
          <w:rFonts w:asciiTheme="minorHAnsi" w:hAnsiTheme="minorHAnsi"/>
          <w:b/>
          <w:color w:val="000000" w:themeColor="text1"/>
          <w:sz w:val="22"/>
          <w:szCs w:val="22"/>
        </w:rPr>
        <w:t>Adjourn</w:t>
      </w:r>
      <w:r w:rsidR="00CC72B5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at </w:t>
      </w:r>
      <w:r w:rsidR="00CB3BF2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10:12 </w:t>
      </w:r>
      <w:r w:rsidR="00046AB4" w:rsidRPr="00CB3BF2">
        <w:rPr>
          <w:rFonts w:asciiTheme="minorHAnsi" w:hAnsiTheme="minorHAnsi"/>
          <w:b/>
          <w:color w:val="000000" w:themeColor="text1"/>
          <w:sz w:val="22"/>
          <w:szCs w:val="22"/>
        </w:rPr>
        <w:t>a.m.</w:t>
      </w:r>
      <w:r w:rsidR="00633D3C" w:rsidRPr="00CB3B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5043DFA7" w14:textId="77777777" w:rsidR="007C721B" w:rsidRPr="00CB3BF2" w:rsidRDefault="007C721B" w:rsidP="007D722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56E92A9" w14:textId="77777777" w:rsidR="00EF5A3D" w:rsidRPr="00CB3BF2" w:rsidRDefault="00EF5A3D" w:rsidP="007D722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00C3670" w14:textId="77777777" w:rsidR="00544263" w:rsidRPr="00CB3BF2" w:rsidRDefault="00544263" w:rsidP="007D722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D932F27" w14:textId="32957124" w:rsidR="00F73899" w:rsidRPr="00CB3BF2" w:rsidRDefault="00544263" w:rsidP="00F73899">
      <w:pPr>
        <w:tabs>
          <w:tab w:val="center" w:pos="4680"/>
          <w:tab w:val="right" w:pos="9360"/>
        </w:tabs>
        <w:ind w:right="360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="005F3FE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    </w:t>
      </w:r>
      <w:r w:rsidR="00F73899" w:rsidRPr="00CB3BF2">
        <w:rPr>
          <w:rFonts w:asciiTheme="minorHAnsi" w:hAnsiTheme="minorHAnsi"/>
          <w:color w:val="000000" w:themeColor="text1"/>
          <w:sz w:val="22"/>
          <w:szCs w:val="22"/>
        </w:rPr>
        <w:t>Respectfully submitted,</w:t>
      </w:r>
    </w:p>
    <w:p w14:paraId="7284D6B0" w14:textId="77777777" w:rsidR="00F73899" w:rsidRPr="00CB3BF2" w:rsidRDefault="00F73899" w:rsidP="00F73899">
      <w:pPr>
        <w:tabs>
          <w:tab w:val="center" w:pos="4680"/>
          <w:tab w:val="right" w:pos="9360"/>
        </w:tabs>
        <w:ind w:righ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6D2D10E0" w14:textId="77777777" w:rsidR="00F73899" w:rsidRPr="00CB3BF2" w:rsidRDefault="00F73899" w:rsidP="00F73899">
      <w:pPr>
        <w:tabs>
          <w:tab w:val="center" w:pos="4680"/>
          <w:tab w:val="right" w:pos="9360"/>
        </w:tabs>
        <w:ind w:righ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74ED53CA" w14:textId="30E7C443" w:rsidR="00F73899" w:rsidRPr="00CB3BF2" w:rsidRDefault="00F73899" w:rsidP="00F73899">
      <w:pPr>
        <w:tabs>
          <w:tab w:val="center" w:pos="4680"/>
          <w:tab w:val="right" w:pos="9360"/>
        </w:tabs>
        <w:ind w:right="774"/>
        <w:rPr>
          <w:rFonts w:asciiTheme="minorHAnsi" w:hAnsiTheme="minorHAnsi"/>
          <w:color w:val="000000" w:themeColor="text1"/>
          <w:sz w:val="22"/>
          <w:szCs w:val="22"/>
        </w:rPr>
      </w:pPr>
      <w:r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r w:rsidR="005F3FE3" w:rsidRPr="00CB3BF2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590"/>
        <w:gridCol w:w="4091"/>
      </w:tblGrid>
      <w:tr w:rsidR="00F73899" w:rsidRPr="00CB3BF2" w14:paraId="60C9950E" w14:textId="77777777" w:rsidTr="00FD6011">
        <w:trPr>
          <w:trHeight w:val="870"/>
        </w:trPr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B4544F" w14:textId="527A77D1" w:rsidR="00F73899" w:rsidRPr="00CB3BF2" w:rsidRDefault="005F3FE3" w:rsidP="00F73899">
            <w:pPr>
              <w:tabs>
                <w:tab w:val="center" w:pos="4680"/>
                <w:tab w:val="right" w:pos="9360"/>
              </w:tabs>
              <w:ind w:left="-108" w:righ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CB3BF2">
              <w:rPr>
                <w:rFonts w:asciiTheme="minorHAnsi" w:hAnsiTheme="minorHAnsi"/>
                <w:color w:val="000000" w:themeColor="text1"/>
                <w:sz w:val="20"/>
              </w:rPr>
              <w:t xml:space="preserve">      </w:t>
            </w:r>
            <w:r w:rsidR="00F73899" w:rsidRPr="00CB3BF2">
              <w:rPr>
                <w:rFonts w:asciiTheme="minorHAnsi" w:hAnsiTheme="minorHAnsi"/>
                <w:color w:val="000000" w:themeColor="text1"/>
                <w:sz w:val="20"/>
              </w:rPr>
              <w:t>Emmy Westlake</w:t>
            </w:r>
          </w:p>
          <w:p w14:paraId="54133224" w14:textId="6788BC3A" w:rsidR="00F73899" w:rsidRPr="00CB3BF2" w:rsidRDefault="005F3FE3" w:rsidP="00F73899">
            <w:pPr>
              <w:tabs>
                <w:tab w:val="center" w:pos="4680"/>
                <w:tab w:val="right" w:pos="9360"/>
              </w:tabs>
              <w:ind w:left="-108" w:righ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CB3BF2">
              <w:rPr>
                <w:rFonts w:asciiTheme="minorHAnsi" w:hAnsiTheme="minorHAnsi"/>
                <w:color w:val="000000" w:themeColor="text1"/>
                <w:sz w:val="20"/>
              </w:rPr>
              <w:t xml:space="preserve">       </w:t>
            </w:r>
            <w:r w:rsidR="00317F04" w:rsidRPr="00CB3BF2">
              <w:rPr>
                <w:rFonts w:asciiTheme="minorHAnsi" w:hAnsiTheme="minorHAnsi"/>
                <w:color w:val="000000" w:themeColor="text1"/>
                <w:sz w:val="20"/>
              </w:rPr>
              <w:t>STWEC Coordinator</w:t>
            </w:r>
          </w:p>
        </w:tc>
        <w:tc>
          <w:tcPr>
            <w:tcW w:w="2590" w:type="dxa"/>
          </w:tcPr>
          <w:p w14:paraId="7F7767F1" w14:textId="77777777" w:rsidR="00F73899" w:rsidRPr="00CB3BF2" w:rsidRDefault="00F73899" w:rsidP="00F73899">
            <w:pPr>
              <w:tabs>
                <w:tab w:val="center" w:pos="4680"/>
                <w:tab w:val="right" w:pos="9360"/>
              </w:tabs>
              <w:ind w:right="36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4091" w:type="dxa"/>
            <w:hideMark/>
          </w:tcPr>
          <w:p w14:paraId="22DB72BA" w14:textId="3CCADF30" w:rsidR="00F73899" w:rsidRPr="00CB3BF2" w:rsidRDefault="00373989" w:rsidP="00F73899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ind w:righ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CB3BF2">
              <w:rPr>
                <w:rFonts w:asciiTheme="minorHAnsi" w:hAnsiTheme="minorHAnsi"/>
                <w:color w:val="000000" w:themeColor="text1"/>
                <w:sz w:val="20"/>
              </w:rPr>
              <w:t>Shane Overton</w:t>
            </w:r>
          </w:p>
          <w:p w14:paraId="57CD0BE1" w14:textId="77777777" w:rsidR="00F73899" w:rsidRPr="00CB3BF2" w:rsidRDefault="00F73899" w:rsidP="00F73899">
            <w:pPr>
              <w:pBdr>
                <w:top w:val="single" w:sz="4" w:space="1" w:color="auto"/>
              </w:pBdr>
              <w:tabs>
                <w:tab w:val="center" w:pos="4680"/>
                <w:tab w:val="right" w:pos="9360"/>
              </w:tabs>
              <w:ind w:righ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CB3BF2">
              <w:rPr>
                <w:rFonts w:asciiTheme="minorHAnsi" w:hAnsiTheme="minorHAnsi"/>
                <w:color w:val="000000" w:themeColor="text1"/>
                <w:sz w:val="20"/>
              </w:rPr>
              <w:t>STWEC Secretary</w:t>
            </w:r>
          </w:p>
          <w:p w14:paraId="704DAD6C" w14:textId="77777777" w:rsidR="00F73899" w:rsidRPr="00CB3BF2" w:rsidRDefault="00F73899" w:rsidP="00F73899">
            <w:pPr>
              <w:tabs>
                <w:tab w:val="center" w:pos="4680"/>
                <w:tab w:val="right" w:pos="9360"/>
              </w:tabs>
              <w:ind w:right="360"/>
              <w:rPr>
                <w:rFonts w:asciiTheme="minorHAnsi" w:hAnsiTheme="minorHAnsi"/>
                <w:color w:val="000000" w:themeColor="text1"/>
                <w:sz w:val="20"/>
              </w:rPr>
            </w:pPr>
            <w:r w:rsidRPr="00CB3BF2">
              <w:rPr>
                <w:rFonts w:asciiTheme="minorHAnsi" w:hAnsiTheme="minorHAnsi"/>
                <w:color w:val="000000" w:themeColor="text1"/>
                <w:sz w:val="20"/>
              </w:rPr>
              <w:t xml:space="preserve">                                     </w:t>
            </w:r>
          </w:p>
          <w:p w14:paraId="6F02FDA5" w14:textId="77777777" w:rsidR="00F73899" w:rsidRPr="00CB3BF2" w:rsidRDefault="00F73899" w:rsidP="00F73899">
            <w:pPr>
              <w:tabs>
                <w:tab w:val="center" w:pos="4680"/>
                <w:tab w:val="right" w:pos="9360"/>
              </w:tabs>
              <w:ind w:right="360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14:paraId="7A9E9439" w14:textId="77777777" w:rsidR="00F73899" w:rsidRPr="00CB3BF2" w:rsidRDefault="00F73899" w:rsidP="00551AB9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F73899" w:rsidRPr="00CB3BF2" w:rsidSect="00A60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008" w:header="10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BD76" w14:textId="77777777" w:rsidR="00683BFF" w:rsidRDefault="00981186">
      <w:r>
        <w:separator/>
      </w:r>
    </w:p>
  </w:endnote>
  <w:endnote w:type="continuationSeparator" w:id="0">
    <w:p w14:paraId="7FC84840" w14:textId="77777777" w:rsidR="00683BFF" w:rsidRDefault="009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7D57" w14:textId="77777777" w:rsidR="00AD0585" w:rsidRDefault="00EC5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159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6E49" w14:textId="77777777" w:rsidR="00645B84" w:rsidRDefault="00880B75">
            <w:pPr>
              <w:pStyle w:val="Footer"/>
              <w:jc w:val="right"/>
            </w:pPr>
            <w:r w:rsidRPr="00645B84">
              <w:rPr>
                <w:color w:val="BFBFBF" w:themeColor="background1" w:themeShade="BF"/>
              </w:rPr>
              <w:t xml:space="preserve">Page </w: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begin"/>
            </w:r>
            <w:r w:rsidRPr="00645B84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separate"/>
            </w:r>
            <w:r w:rsidR="00B24534">
              <w:rPr>
                <w:b/>
                <w:bCs/>
                <w:noProof/>
                <w:color w:val="BFBFBF" w:themeColor="background1" w:themeShade="BF"/>
              </w:rPr>
              <w:t>3</w: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end"/>
            </w:r>
            <w:r w:rsidRPr="00645B84">
              <w:rPr>
                <w:color w:val="BFBFBF" w:themeColor="background1" w:themeShade="BF"/>
              </w:rPr>
              <w:t xml:space="preserve"> of </w: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begin"/>
            </w:r>
            <w:r w:rsidRPr="00645B84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separate"/>
            </w:r>
            <w:r w:rsidR="00B24534">
              <w:rPr>
                <w:b/>
                <w:bCs/>
                <w:noProof/>
                <w:color w:val="BFBFBF" w:themeColor="background1" w:themeShade="BF"/>
              </w:rPr>
              <w:t>3</w:t>
            </w:r>
            <w:r w:rsidRPr="00645B84">
              <w:rPr>
                <w:b/>
                <w:bCs/>
                <w:color w:val="BFBFBF" w:themeColor="background1" w:themeShade="BF"/>
                <w:szCs w:val="24"/>
              </w:rPr>
              <w:fldChar w:fldCharType="end"/>
            </w:r>
          </w:p>
        </w:sdtContent>
      </w:sdt>
    </w:sdtContent>
  </w:sdt>
  <w:p w14:paraId="5FE794E6" w14:textId="77777777" w:rsidR="0010196A" w:rsidRDefault="00EC5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0470" w14:textId="77777777" w:rsidR="00AD0585" w:rsidRDefault="00EC5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9973" w14:textId="77777777" w:rsidR="00683BFF" w:rsidRDefault="00981186">
      <w:r>
        <w:separator/>
      </w:r>
    </w:p>
  </w:footnote>
  <w:footnote w:type="continuationSeparator" w:id="0">
    <w:p w14:paraId="517458EC" w14:textId="77777777" w:rsidR="00683BFF" w:rsidRDefault="0098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CCCD" w14:textId="77777777" w:rsidR="00AD0585" w:rsidRDefault="00EC5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7293" w14:textId="551B89A4" w:rsidR="00AD0585" w:rsidRDefault="00EC5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9886" w14:textId="7BF855B5" w:rsidR="00545B87" w:rsidRPr="004D6858" w:rsidRDefault="00880B75" w:rsidP="00545B87">
    <w:pPr>
      <w:pBdr>
        <w:top w:val="single" w:sz="4" w:space="1" w:color="auto"/>
      </w:pBdr>
      <w:ind w:right="-360" w:hanging="630"/>
      <w:jc w:val="center"/>
      <w:rPr>
        <w:rFonts w:ascii="Arial" w:hAnsi="Arial" w:cs="Arial"/>
        <w:spacing w:val="26"/>
        <w:sz w:val="16"/>
        <w:szCs w:val="16"/>
      </w:rPr>
    </w:pPr>
    <w:r>
      <w:rPr>
        <w:rFonts w:ascii="Arial" w:hAnsi="Arial" w:cs="Arial"/>
        <w:noProof/>
        <w:spacing w:val="26"/>
        <w:sz w:val="16"/>
        <w:szCs w:val="16"/>
      </w:rPr>
      <w:drawing>
        <wp:anchor distT="0" distB="0" distL="114300" distR="114300" simplePos="0" relativeHeight="251657216" behindDoc="1" locked="0" layoutInCell="1" allowOverlap="1" wp14:anchorId="145923A3" wp14:editId="3AB8D285">
          <wp:simplePos x="0" y="0"/>
          <wp:positionH relativeFrom="column">
            <wp:posOffset>1365405</wp:posOffset>
          </wp:positionH>
          <wp:positionV relativeFrom="paragraph">
            <wp:posOffset>-565785</wp:posOffset>
          </wp:positionV>
          <wp:extent cx="3409315" cy="547370"/>
          <wp:effectExtent l="0" t="0" r="635" b="5080"/>
          <wp:wrapTight wrapText="bothSides">
            <wp:wrapPolygon edited="0">
              <wp:start x="0" y="0"/>
              <wp:lineTo x="0" y="21049"/>
              <wp:lineTo x="21483" y="21049"/>
              <wp:lineTo x="21483" y="0"/>
              <wp:lineTo x="0" y="0"/>
            </wp:wrapPolygon>
          </wp:wrapTight>
          <wp:docPr id="12" name="Picture 12" descr="STW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W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01"/>
                  <a:stretch>
                    <a:fillRect/>
                  </a:stretch>
                </pic:blipFill>
                <pic:spPr bwMode="auto">
                  <a:xfrm>
                    <a:off x="0" y="0"/>
                    <a:ext cx="340931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858">
      <w:rPr>
        <w:rFonts w:ascii="Arial" w:hAnsi="Arial" w:cs="Arial"/>
        <w:spacing w:val="26"/>
        <w:sz w:val="16"/>
        <w:szCs w:val="16"/>
      </w:rPr>
      <w:t xml:space="preserve">Shasta Tehama Watershed Education Coalition </w:t>
    </w:r>
    <w:r w:rsidRPr="004D6858">
      <w:rPr>
        <w:rFonts w:ascii="Arial" w:hAnsi="Arial" w:cs="Arial"/>
        <w:spacing w:val="26"/>
        <w:sz w:val="16"/>
        <w:szCs w:val="16"/>
      </w:rPr>
      <w:sym w:font="Wingdings" w:char="F077"/>
    </w:r>
    <w:r>
      <w:rPr>
        <w:rFonts w:ascii="Arial" w:hAnsi="Arial" w:cs="Arial"/>
        <w:spacing w:val="26"/>
        <w:sz w:val="16"/>
        <w:szCs w:val="16"/>
      </w:rPr>
      <w:t xml:space="preserve"> PO Box 933</w:t>
    </w:r>
    <w:r w:rsidRPr="004D6858">
      <w:rPr>
        <w:rFonts w:ascii="Arial" w:hAnsi="Arial" w:cs="Arial"/>
        <w:spacing w:val="26"/>
        <w:sz w:val="16"/>
        <w:szCs w:val="16"/>
      </w:rPr>
      <w:t xml:space="preserve"> </w:t>
    </w:r>
    <w:r w:rsidRPr="004D6858">
      <w:rPr>
        <w:rFonts w:ascii="Arial" w:hAnsi="Arial" w:cs="Arial"/>
        <w:spacing w:val="26"/>
        <w:sz w:val="16"/>
        <w:szCs w:val="16"/>
      </w:rPr>
      <w:sym w:font="Wingdings" w:char="F077"/>
    </w:r>
    <w:r w:rsidRPr="004D6858">
      <w:rPr>
        <w:rFonts w:ascii="Arial" w:hAnsi="Arial" w:cs="Arial"/>
        <w:spacing w:val="26"/>
        <w:sz w:val="16"/>
        <w:szCs w:val="16"/>
      </w:rPr>
      <w:t xml:space="preserve"> Red Bluff California </w:t>
    </w:r>
    <w:r w:rsidRPr="004D6858">
      <w:rPr>
        <w:rFonts w:ascii="Arial" w:hAnsi="Arial" w:cs="Arial"/>
        <w:spacing w:val="26"/>
        <w:sz w:val="16"/>
        <w:szCs w:val="16"/>
      </w:rPr>
      <w:sym w:font="Wingdings" w:char="F077"/>
    </w:r>
    <w:r w:rsidRPr="004D6858">
      <w:rPr>
        <w:rFonts w:ascii="Arial" w:hAnsi="Arial" w:cs="Arial"/>
        <w:spacing w:val="26"/>
        <w:sz w:val="16"/>
        <w:szCs w:val="16"/>
      </w:rPr>
      <w:t xml:space="preserve"> 96080 </w:t>
    </w:r>
    <w:r w:rsidRPr="004D6858">
      <w:rPr>
        <w:rFonts w:ascii="Arial" w:hAnsi="Arial" w:cs="Arial"/>
        <w:spacing w:val="26"/>
        <w:sz w:val="16"/>
        <w:szCs w:val="16"/>
      </w:rPr>
      <w:sym w:font="Wingdings" w:char="F077"/>
    </w:r>
    <w:r>
      <w:rPr>
        <w:rFonts w:ascii="Arial" w:hAnsi="Arial" w:cs="Arial"/>
        <w:spacing w:val="26"/>
        <w:sz w:val="16"/>
        <w:szCs w:val="16"/>
      </w:rPr>
      <w:t xml:space="preserve"> 530-</w:t>
    </w:r>
    <w:r w:rsidRPr="004D6858">
      <w:rPr>
        <w:rFonts w:ascii="Arial" w:hAnsi="Arial" w:cs="Arial"/>
        <w:spacing w:val="26"/>
        <w:sz w:val="16"/>
        <w:szCs w:val="16"/>
      </w:rPr>
      <w:t>527-4208</w:t>
    </w:r>
  </w:p>
  <w:p w14:paraId="26EA27CB" w14:textId="77777777" w:rsidR="00545B87" w:rsidRDefault="00EC5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581F"/>
    <w:multiLevelType w:val="hybridMultilevel"/>
    <w:tmpl w:val="6F1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40D1E"/>
    <w:multiLevelType w:val="hybridMultilevel"/>
    <w:tmpl w:val="2066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018AB"/>
    <w:multiLevelType w:val="hybridMultilevel"/>
    <w:tmpl w:val="C7102B8C"/>
    <w:lvl w:ilvl="0" w:tplc="44249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3954"/>
    <w:multiLevelType w:val="hybridMultilevel"/>
    <w:tmpl w:val="6C3CD32E"/>
    <w:lvl w:ilvl="0" w:tplc="45D8C7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5FB"/>
    <w:multiLevelType w:val="multilevel"/>
    <w:tmpl w:val="D92ADD3A"/>
    <w:styleLink w:val="Styl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D3C79"/>
    <w:multiLevelType w:val="hybridMultilevel"/>
    <w:tmpl w:val="C78CEE34"/>
    <w:lvl w:ilvl="0" w:tplc="241CA1A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95D69D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2794B166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07647"/>
    <w:multiLevelType w:val="hybridMultilevel"/>
    <w:tmpl w:val="244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5D90"/>
    <w:multiLevelType w:val="multilevel"/>
    <w:tmpl w:val="D92ADD3A"/>
    <w:numStyleLink w:val="Style2"/>
  </w:abstractNum>
  <w:abstractNum w:abstractNumId="8" w15:restartNumberingAfterBreak="0">
    <w:nsid w:val="677F3912"/>
    <w:multiLevelType w:val="hybridMultilevel"/>
    <w:tmpl w:val="1F68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383"/>
    <w:multiLevelType w:val="hybridMultilevel"/>
    <w:tmpl w:val="EA2E8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2725470"/>
    <w:multiLevelType w:val="multilevel"/>
    <w:tmpl w:val="E2E034E8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33E7"/>
    <w:multiLevelType w:val="hybridMultilevel"/>
    <w:tmpl w:val="23BC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3E"/>
    <w:rsid w:val="000003AB"/>
    <w:rsid w:val="000038AD"/>
    <w:rsid w:val="00007A09"/>
    <w:rsid w:val="000141AD"/>
    <w:rsid w:val="000162D0"/>
    <w:rsid w:val="00016353"/>
    <w:rsid w:val="00017741"/>
    <w:rsid w:val="000268D7"/>
    <w:rsid w:val="0002798A"/>
    <w:rsid w:val="00045FBE"/>
    <w:rsid w:val="00046608"/>
    <w:rsid w:val="00046AB4"/>
    <w:rsid w:val="000500D1"/>
    <w:rsid w:val="00052E6E"/>
    <w:rsid w:val="00066FFC"/>
    <w:rsid w:val="000740BE"/>
    <w:rsid w:val="00086756"/>
    <w:rsid w:val="000A03E1"/>
    <w:rsid w:val="000B52B2"/>
    <w:rsid w:val="000C0E01"/>
    <w:rsid w:val="000E08B1"/>
    <w:rsid w:val="000E4779"/>
    <w:rsid w:val="00111BC4"/>
    <w:rsid w:val="00111DA1"/>
    <w:rsid w:val="00123758"/>
    <w:rsid w:val="0014177F"/>
    <w:rsid w:val="00152ECA"/>
    <w:rsid w:val="0017205F"/>
    <w:rsid w:val="00191173"/>
    <w:rsid w:val="001A3E69"/>
    <w:rsid w:val="001B4373"/>
    <w:rsid w:val="001B4D25"/>
    <w:rsid w:val="001C2448"/>
    <w:rsid w:val="001C2672"/>
    <w:rsid w:val="001C3D48"/>
    <w:rsid w:val="001C6B84"/>
    <w:rsid w:val="001D0BBC"/>
    <w:rsid w:val="001D57EC"/>
    <w:rsid w:val="001E1B41"/>
    <w:rsid w:val="001F1595"/>
    <w:rsid w:val="001F255E"/>
    <w:rsid w:val="001F7B33"/>
    <w:rsid w:val="0021665D"/>
    <w:rsid w:val="0021774A"/>
    <w:rsid w:val="00223764"/>
    <w:rsid w:val="002239FF"/>
    <w:rsid w:val="002324A9"/>
    <w:rsid w:val="0024013B"/>
    <w:rsid w:val="00240748"/>
    <w:rsid w:val="002552AB"/>
    <w:rsid w:val="00262165"/>
    <w:rsid w:val="002629AE"/>
    <w:rsid w:val="002705C7"/>
    <w:rsid w:val="002725D8"/>
    <w:rsid w:val="00286B5A"/>
    <w:rsid w:val="00291AD6"/>
    <w:rsid w:val="002A2461"/>
    <w:rsid w:val="002A5DDA"/>
    <w:rsid w:val="002E19D9"/>
    <w:rsid w:val="002F1E9D"/>
    <w:rsid w:val="002F668C"/>
    <w:rsid w:val="00304BCF"/>
    <w:rsid w:val="00305A28"/>
    <w:rsid w:val="00310091"/>
    <w:rsid w:val="00311C2C"/>
    <w:rsid w:val="00312C6E"/>
    <w:rsid w:val="00313580"/>
    <w:rsid w:val="00317F04"/>
    <w:rsid w:val="003353A8"/>
    <w:rsid w:val="00352D78"/>
    <w:rsid w:val="00356B01"/>
    <w:rsid w:val="00373989"/>
    <w:rsid w:val="003801DD"/>
    <w:rsid w:val="003826EB"/>
    <w:rsid w:val="0039387C"/>
    <w:rsid w:val="003A6228"/>
    <w:rsid w:val="003C1213"/>
    <w:rsid w:val="003D0985"/>
    <w:rsid w:val="003D3E38"/>
    <w:rsid w:val="003E05D6"/>
    <w:rsid w:val="003E1F17"/>
    <w:rsid w:val="00403831"/>
    <w:rsid w:val="004204BD"/>
    <w:rsid w:val="00420683"/>
    <w:rsid w:val="0042757B"/>
    <w:rsid w:val="00427DA8"/>
    <w:rsid w:val="0043661B"/>
    <w:rsid w:val="00447071"/>
    <w:rsid w:val="00454732"/>
    <w:rsid w:val="00466398"/>
    <w:rsid w:val="00467169"/>
    <w:rsid w:val="0047280F"/>
    <w:rsid w:val="00486FF9"/>
    <w:rsid w:val="00493756"/>
    <w:rsid w:val="004B36AB"/>
    <w:rsid w:val="004C135E"/>
    <w:rsid w:val="004C3D0F"/>
    <w:rsid w:val="004D2D1E"/>
    <w:rsid w:val="004E37B5"/>
    <w:rsid w:val="004F38BE"/>
    <w:rsid w:val="00504FE1"/>
    <w:rsid w:val="00506ABE"/>
    <w:rsid w:val="00507AE1"/>
    <w:rsid w:val="00512C31"/>
    <w:rsid w:val="00522DEF"/>
    <w:rsid w:val="00524F9F"/>
    <w:rsid w:val="00524FCF"/>
    <w:rsid w:val="005258AF"/>
    <w:rsid w:val="0053145E"/>
    <w:rsid w:val="00540A3E"/>
    <w:rsid w:val="00543660"/>
    <w:rsid w:val="00544263"/>
    <w:rsid w:val="00551AB9"/>
    <w:rsid w:val="00557CD2"/>
    <w:rsid w:val="00562BE1"/>
    <w:rsid w:val="0056604D"/>
    <w:rsid w:val="00571B30"/>
    <w:rsid w:val="005A31A8"/>
    <w:rsid w:val="005B58A5"/>
    <w:rsid w:val="005E0491"/>
    <w:rsid w:val="005E178D"/>
    <w:rsid w:val="005E441E"/>
    <w:rsid w:val="005F3FE3"/>
    <w:rsid w:val="00617480"/>
    <w:rsid w:val="00633D3C"/>
    <w:rsid w:val="0064071F"/>
    <w:rsid w:val="00654E01"/>
    <w:rsid w:val="00655025"/>
    <w:rsid w:val="00657684"/>
    <w:rsid w:val="00667DBF"/>
    <w:rsid w:val="00677500"/>
    <w:rsid w:val="00683BFF"/>
    <w:rsid w:val="00684E96"/>
    <w:rsid w:val="006866D6"/>
    <w:rsid w:val="00687F91"/>
    <w:rsid w:val="006A2650"/>
    <w:rsid w:val="006A4B5F"/>
    <w:rsid w:val="006B379A"/>
    <w:rsid w:val="006C05E0"/>
    <w:rsid w:val="006C4144"/>
    <w:rsid w:val="007003A3"/>
    <w:rsid w:val="00700952"/>
    <w:rsid w:val="00700E96"/>
    <w:rsid w:val="00717D0A"/>
    <w:rsid w:val="007221C0"/>
    <w:rsid w:val="00722B99"/>
    <w:rsid w:val="00724395"/>
    <w:rsid w:val="007248D7"/>
    <w:rsid w:val="0072777A"/>
    <w:rsid w:val="007361CA"/>
    <w:rsid w:val="007575BF"/>
    <w:rsid w:val="00765EFA"/>
    <w:rsid w:val="00774963"/>
    <w:rsid w:val="00774B2C"/>
    <w:rsid w:val="00787EC3"/>
    <w:rsid w:val="00790AB9"/>
    <w:rsid w:val="007968CE"/>
    <w:rsid w:val="007B4C32"/>
    <w:rsid w:val="007C4D32"/>
    <w:rsid w:val="007C721B"/>
    <w:rsid w:val="007D55D8"/>
    <w:rsid w:val="007D7228"/>
    <w:rsid w:val="007E2A89"/>
    <w:rsid w:val="00802F80"/>
    <w:rsid w:val="00810F48"/>
    <w:rsid w:val="008532FC"/>
    <w:rsid w:val="0086272E"/>
    <w:rsid w:val="00867AA6"/>
    <w:rsid w:val="00867B90"/>
    <w:rsid w:val="008702C5"/>
    <w:rsid w:val="00871204"/>
    <w:rsid w:val="00880B75"/>
    <w:rsid w:val="00887F50"/>
    <w:rsid w:val="00890432"/>
    <w:rsid w:val="008912FF"/>
    <w:rsid w:val="008955BB"/>
    <w:rsid w:val="008B3214"/>
    <w:rsid w:val="008D4248"/>
    <w:rsid w:val="008E127F"/>
    <w:rsid w:val="0090274C"/>
    <w:rsid w:val="00911A0C"/>
    <w:rsid w:val="0091731F"/>
    <w:rsid w:val="00925568"/>
    <w:rsid w:val="00931B7F"/>
    <w:rsid w:val="00932ED9"/>
    <w:rsid w:val="0093356F"/>
    <w:rsid w:val="00933D34"/>
    <w:rsid w:val="00941D10"/>
    <w:rsid w:val="00943063"/>
    <w:rsid w:val="0095448D"/>
    <w:rsid w:val="009644D3"/>
    <w:rsid w:val="0096646D"/>
    <w:rsid w:val="00981186"/>
    <w:rsid w:val="00983192"/>
    <w:rsid w:val="009870F8"/>
    <w:rsid w:val="00996EC8"/>
    <w:rsid w:val="009A05CF"/>
    <w:rsid w:val="009B2415"/>
    <w:rsid w:val="009C5A2A"/>
    <w:rsid w:val="009F4883"/>
    <w:rsid w:val="00A13198"/>
    <w:rsid w:val="00A32583"/>
    <w:rsid w:val="00A541C5"/>
    <w:rsid w:val="00A6005A"/>
    <w:rsid w:val="00A62916"/>
    <w:rsid w:val="00A6356F"/>
    <w:rsid w:val="00A70C61"/>
    <w:rsid w:val="00AB09D5"/>
    <w:rsid w:val="00AB417D"/>
    <w:rsid w:val="00AB680A"/>
    <w:rsid w:val="00AE042B"/>
    <w:rsid w:val="00AE3969"/>
    <w:rsid w:val="00AF0C9E"/>
    <w:rsid w:val="00B10B2D"/>
    <w:rsid w:val="00B1188F"/>
    <w:rsid w:val="00B12D72"/>
    <w:rsid w:val="00B176F7"/>
    <w:rsid w:val="00B24534"/>
    <w:rsid w:val="00B30390"/>
    <w:rsid w:val="00B5290F"/>
    <w:rsid w:val="00B54618"/>
    <w:rsid w:val="00B625CF"/>
    <w:rsid w:val="00B77539"/>
    <w:rsid w:val="00B84302"/>
    <w:rsid w:val="00B8443F"/>
    <w:rsid w:val="00B87A91"/>
    <w:rsid w:val="00B95924"/>
    <w:rsid w:val="00BC5467"/>
    <w:rsid w:val="00BD5277"/>
    <w:rsid w:val="00BE7CCA"/>
    <w:rsid w:val="00BF2A89"/>
    <w:rsid w:val="00C14118"/>
    <w:rsid w:val="00C25CCD"/>
    <w:rsid w:val="00C33FE3"/>
    <w:rsid w:val="00C3597F"/>
    <w:rsid w:val="00C36912"/>
    <w:rsid w:val="00C432BE"/>
    <w:rsid w:val="00C511C4"/>
    <w:rsid w:val="00C77B49"/>
    <w:rsid w:val="00C82C6F"/>
    <w:rsid w:val="00C84DC6"/>
    <w:rsid w:val="00C91F1B"/>
    <w:rsid w:val="00CA47DF"/>
    <w:rsid w:val="00CB2A5C"/>
    <w:rsid w:val="00CB3BF2"/>
    <w:rsid w:val="00CC3606"/>
    <w:rsid w:val="00CC72B5"/>
    <w:rsid w:val="00CE36F4"/>
    <w:rsid w:val="00CE7E1F"/>
    <w:rsid w:val="00CF4B84"/>
    <w:rsid w:val="00D11EFE"/>
    <w:rsid w:val="00D13BCB"/>
    <w:rsid w:val="00D25C3F"/>
    <w:rsid w:val="00D2684D"/>
    <w:rsid w:val="00D3584C"/>
    <w:rsid w:val="00D42721"/>
    <w:rsid w:val="00D61D19"/>
    <w:rsid w:val="00D7306C"/>
    <w:rsid w:val="00D73D0E"/>
    <w:rsid w:val="00DA62B7"/>
    <w:rsid w:val="00DB61ED"/>
    <w:rsid w:val="00DC3047"/>
    <w:rsid w:val="00DC6155"/>
    <w:rsid w:val="00DD160E"/>
    <w:rsid w:val="00DD2EEB"/>
    <w:rsid w:val="00DE2247"/>
    <w:rsid w:val="00DF1068"/>
    <w:rsid w:val="00DF60B8"/>
    <w:rsid w:val="00E121FF"/>
    <w:rsid w:val="00E21FEC"/>
    <w:rsid w:val="00E526AF"/>
    <w:rsid w:val="00E54018"/>
    <w:rsid w:val="00E61160"/>
    <w:rsid w:val="00E61D4F"/>
    <w:rsid w:val="00E7169A"/>
    <w:rsid w:val="00E73B9B"/>
    <w:rsid w:val="00E853B5"/>
    <w:rsid w:val="00E87E2E"/>
    <w:rsid w:val="00E966CF"/>
    <w:rsid w:val="00EA2DC6"/>
    <w:rsid w:val="00EA7FE3"/>
    <w:rsid w:val="00EC53A6"/>
    <w:rsid w:val="00EC5F24"/>
    <w:rsid w:val="00EC759D"/>
    <w:rsid w:val="00ED3CAD"/>
    <w:rsid w:val="00EF5A3D"/>
    <w:rsid w:val="00EF75C3"/>
    <w:rsid w:val="00F14172"/>
    <w:rsid w:val="00F25512"/>
    <w:rsid w:val="00F26BAC"/>
    <w:rsid w:val="00F31216"/>
    <w:rsid w:val="00F3595D"/>
    <w:rsid w:val="00F5084C"/>
    <w:rsid w:val="00F524A7"/>
    <w:rsid w:val="00F56675"/>
    <w:rsid w:val="00F57D3A"/>
    <w:rsid w:val="00F67AD5"/>
    <w:rsid w:val="00F70C87"/>
    <w:rsid w:val="00F73899"/>
    <w:rsid w:val="00F73E82"/>
    <w:rsid w:val="00F76153"/>
    <w:rsid w:val="00F8750F"/>
    <w:rsid w:val="00FB6E9D"/>
    <w:rsid w:val="00FE21BD"/>
    <w:rsid w:val="00FE3856"/>
    <w:rsid w:val="00FF01F4"/>
    <w:rsid w:val="00FF71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80965"/>
  <w15:chartTrackingRefBased/>
  <w15:docId w15:val="{B350A616-DBB6-4CED-BEE3-D925063A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0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A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3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0A3E"/>
    <w:pPr>
      <w:ind w:left="720"/>
      <w:contextualSpacing/>
    </w:pPr>
  </w:style>
  <w:style w:type="numbering" w:customStyle="1" w:styleId="Style2">
    <w:name w:val="Style2"/>
    <w:uiPriority w:val="99"/>
    <w:rsid w:val="00540A3E"/>
    <w:pPr>
      <w:numPr>
        <w:numId w:val="2"/>
      </w:numPr>
    </w:pPr>
  </w:style>
  <w:style w:type="table" w:styleId="TableGrid">
    <w:name w:val="Table Grid"/>
    <w:basedOn w:val="TableNormal"/>
    <w:uiPriority w:val="39"/>
    <w:rsid w:val="0054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9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7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A05C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05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EBE3E-E41C-446A-933B-9E6FAF24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Westlake</dc:creator>
  <cp:keywords/>
  <dc:description/>
  <cp:lastModifiedBy>Emmy Westlake</cp:lastModifiedBy>
  <cp:revision>2</cp:revision>
  <cp:lastPrinted>2019-03-12T00:36:00Z</cp:lastPrinted>
  <dcterms:created xsi:type="dcterms:W3CDTF">2019-11-01T19:24:00Z</dcterms:created>
  <dcterms:modified xsi:type="dcterms:W3CDTF">2019-11-01T19:24:00Z</dcterms:modified>
</cp:coreProperties>
</file>