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6C" w:rsidRDefault="00554CBC" w:rsidP="00F93898">
      <w:pPr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some principles from the</w:t>
      </w:r>
    </w:p>
    <w:p w:rsidR="00554CBC" w:rsidRDefault="00554CBC" w:rsidP="00F93898">
      <w:pPr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32"/>
          <w:szCs w:val="32"/>
        </w:rPr>
        <w:t>SECRET DOCTRINE</w:t>
      </w:r>
    </w:p>
    <w:p w:rsidR="0034036C" w:rsidRPr="0034036C" w:rsidRDefault="0034036C" w:rsidP="00F93898">
      <w:pPr>
        <w:jc w:val="center"/>
        <w:rPr>
          <w:rFonts w:asciiTheme="majorHAnsi" w:hAnsiTheme="majorHAnsi"/>
          <w:b/>
          <w:sz w:val="24"/>
          <w:szCs w:val="24"/>
        </w:rPr>
      </w:pPr>
      <w:r w:rsidRPr="0034036C">
        <w:rPr>
          <w:rFonts w:asciiTheme="majorHAnsi" w:hAnsiTheme="majorHAnsi"/>
          <w:b/>
          <w:sz w:val="24"/>
          <w:szCs w:val="24"/>
        </w:rPr>
        <w:t>by</w:t>
      </w:r>
    </w:p>
    <w:p w:rsidR="0034036C" w:rsidRPr="0034036C" w:rsidRDefault="0034036C" w:rsidP="00F93898">
      <w:pPr>
        <w:jc w:val="center"/>
        <w:rPr>
          <w:rFonts w:asciiTheme="majorHAnsi" w:hAnsiTheme="majorHAnsi"/>
          <w:b/>
          <w:sz w:val="24"/>
          <w:szCs w:val="24"/>
        </w:rPr>
      </w:pPr>
      <w:r w:rsidRPr="0034036C">
        <w:rPr>
          <w:rFonts w:asciiTheme="majorHAnsi" w:hAnsiTheme="majorHAnsi"/>
          <w:b/>
          <w:sz w:val="24"/>
          <w:szCs w:val="24"/>
        </w:rPr>
        <w:t>Marguerite dar Boggia</w:t>
      </w:r>
    </w:p>
    <w:p w:rsidR="00C83927" w:rsidRPr="0034036C" w:rsidRDefault="00C83927">
      <w:pPr>
        <w:rPr>
          <w:rFonts w:asciiTheme="majorHAnsi" w:hAnsiTheme="majorHAnsi" w:cs="Times New Roman"/>
          <w:b/>
          <w:sz w:val="24"/>
          <w:szCs w:val="24"/>
        </w:rPr>
      </w:pPr>
    </w:p>
    <w:p w:rsidR="009A7AEB" w:rsidRDefault="00FF1FB6" w:rsidP="00FF1FB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anchor distT="95250" distB="95250" distL="95250" distR="95250" simplePos="0" relativeHeight="251662336" behindDoc="0" locked="0" layoutInCell="1" allowOverlap="0">
            <wp:simplePos x="0" y="0"/>
            <wp:positionH relativeFrom="column">
              <wp:posOffset>26670</wp:posOffset>
            </wp:positionH>
            <wp:positionV relativeFrom="line">
              <wp:posOffset>108585</wp:posOffset>
            </wp:positionV>
            <wp:extent cx="1646555" cy="2103120"/>
            <wp:effectExtent l="19050" t="0" r="0" b="0"/>
            <wp:wrapSquare wrapText="bothSides"/>
            <wp:docPr id="4" name="Picture 2" descr="H.P. Blavatsky in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.P. Blavatsky in 18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898" w:rsidRPr="0041131B">
        <w:rPr>
          <w:rFonts w:asciiTheme="majorHAnsi" w:hAnsiTheme="majorHAnsi" w:cs="Times New Roman"/>
          <w:sz w:val="24"/>
          <w:szCs w:val="24"/>
        </w:rPr>
        <w:tab/>
      </w:r>
      <w:r w:rsidR="00A54BD7" w:rsidRPr="0041131B">
        <w:rPr>
          <w:rFonts w:asciiTheme="majorHAnsi" w:hAnsiTheme="majorHAnsi" w:cs="Times New Roman"/>
          <w:sz w:val="24"/>
          <w:szCs w:val="24"/>
        </w:rPr>
        <w:t>Th</w:t>
      </w:r>
      <w:r w:rsidR="00ED4861">
        <w:rPr>
          <w:rFonts w:asciiTheme="majorHAnsi" w:hAnsiTheme="majorHAnsi" w:cs="Times New Roman"/>
          <w:sz w:val="24"/>
          <w:szCs w:val="24"/>
        </w:rPr>
        <w:t xml:space="preserve">e nature of energy </w:t>
      </w:r>
      <w:r w:rsidR="00A54BD7" w:rsidRPr="0041131B">
        <w:rPr>
          <w:rFonts w:asciiTheme="majorHAnsi" w:hAnsiTheme="majorHAnsi" w:cs="Times New Roman"/>
          <w:sz w:val="24"/>
          <w:szCs w:val="24"/>
        </w:rPr>
        <w:t xml:space="preserve">is the unanswered question of science. </w:t>
      </w:r>
    </w:p>
    <w:p w:rsidR="00A163A7" w:rsidRDefault="00A163A7" w:rsidP="00FF1FB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The</w:t>
      </w:r>
      <w:r w:rsidR="00FF1FB6">
        <w:rPr>
          <w:rFonts w:asciiTheme="majorHAnsi" w:hAnsiTheme="majorHAnsi" w:cs="Times New Roman"/>
          <w:sz w:val="24"/>
          <w:szCs w:val="24"/>
        </w:rPr>
        <w:t xml:space="preserve"> stupendous</w:t>
      </w:r>
      <w:r>
        <w:rPr>
          <w:rFonts w:asciiTheme="majorHAnsi" w:hAnsiTheme="majorHAnsi" w:cs="Times New Roman"/>
          <w:sz w:val="24"/>
          <w:szCs w:val="24"/>
        </w:rPr>
        <w:t xml:space="preserve"> book, "The Secret Doctrine", written by H.P. Blavatsky</w:t>
      </w:r>
      <w:r w:rsidR="00FF3A16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sets forth the accumulated Wisdom of the Ages, and the cosmogony alone is the most stupendous and elaborate system. </w:t>
      </w:r>
      <w:r w:rsidR="00074639">
        <w:rPr>
          <w:rFonts w:asciiTheme="majorHAnsi" w:hAnsiTheme="majorHAnsi" w:cs="Times New Roman"/>
          <w:sz w:val="24"/>
          <w:szCs w:val="24"/>
        </w:rPr>
        <w:t xml:space="preserve"> Many scientists are now studying that book.</w:t>
      </w:r>
    </w:p>
    <w:p w:rsidR="00A163A7" w:rsidRDefault="00A163A7" w:rsidP="00FF1FB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The fundamental Law in that system, the central point from which all emerged, ar</w:t>
      </w:r>
      <w:r w:rsidR="00FF3A16">
        <w:rPr>
          <w:rFonts w:asciiTheme="majorHAnsi" w:hAnsiTheme="majorHAnsi" w:cs="Times New Roman"/>
          <w:sz w:val="24"/>
          <w:szCs w:val="24"/>
        </w:rPr>
        <w:t>o</w:t>
      </w:r>
      <w:r>
        <w:rPr>
          <w:rFonts w:asciiTheme="majorHAnsi" w:hAnsiTheme="majorHAnsi" w:cs="Times New Roman"/>
          <w:sz w:val="24"/>
          <w:szCs w:val="24"/>
        </w:rPr>
        <w:t>und and toward which all gravitates, and upon which is hung the philosophy of the rest, is the ONE hom</w:t>
      </w:r>
      <w:r w:rsidR="00FF3A16">
        <w:rPr>
          <w:rFonts w:asciiTheme="majorHAnsi" w:hAnsiTheme="majorHAnsi" w:cs="Times New Roman"/>
          <w:sz w:val="24"/>
          <w:szCs w:val="24"/>
        </w:rPr>
        <w:t>o</w:t>
      </w:r>
      <w:r>
        <w:rPr>
          <w:rFonts w:asciiTheme="majorHAnsi" w:hAnsiTheme="majorHAnsi" w:cs="Times New Roman"/>
          <w:sz w:val="24"/>
          <w:szCs w:val="24"/>
        </w:rPr>
        <w:t>geneous divine SUBSTANCE-PRINCIPLE, the one radical cause.</w:t>
      </w:r>
    </w:p>
    <w:p w:rsidR="00A163A7" w:rsidRDefault="00A163A7" w:rsidP="00FF1FB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It is called "S</w:t>
      </w:r>
      <w:r w:rsidR="00074639">
        <w:rPr>
          <w:rFonts w:asciiTheme="majorHAnsi" w:hAnsiTheme="majorHAnsi" w:cs="Times New Roman"/>
          <w:sz w:val="24"/>
          <w:szCs w:val="24"/>
        </w:rPr>
        <w:t>UBSTANCE-PRINCIPLE</w:t>
      </w:r>
      <w:r>
        <w:rPr>
          <w:rFonts w:asciiTheme="majorHAnsi" w:hAnsiTheme="majorHAnsi" w:cs="Times New Roman"/>
          <w:sz w:val="24"/>
          <w:szCs w:val="24"/>
        </w:rPr>
        <w:t xml:space="preserve">," for it becomes "substance" on the plane of the manifested Universe, an illusion, while it remains a "principle" in the </w:t>
      </w:r>
      <w:proofErr w:type="spellStart"/>
      <w:r>
        <w:rPr>
          <w:rFonts w:asciiTheme="majorHAnsi" w:hAnsiTheme="majorHAnsi" w:cs="Times New Roman"/>
          <w:sz w:val="24"/>
          <w:szCs w:val="24"/>
        </w:rPr>
        <w:t>beginingless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and endless abstract, visible and invisible SPACE.  It is the omnipresent Reality: </w:t>
      </w:r>
      <w:r w:rsidR="003F163A">
        <w:rPr>
          <w:rFonts w:asciiTheme="majorHAnsi" w:hAnsiTheme="majorHAnsi" w:cs="Times New Roman"/>
          <w:sz w:val="24"/>
          <w:szCs w:val="24"/>
        </w:rPr>
        <w:t>It is</w:t>
      </w:r>
      <w:r>
        <w:rPr>
          <w:rFonts w:asciiTheme="majorHAnsi" w:hAnsiTheme="majorHAnsi" w:cs="Times New Roman"/>
          <w:sz w:val="24"/>
          <w:szCs w:val="24"/>
        </w:rPr>
        <w:t xml:space="preserve"> impersonal, because it contains </w:t>
      </w:r>
      <w:r w:rsidR="00074639">
        <w:rPr>
          <w:rFonts w:asciiTheme="majorHAnsi" w:hAnsiTheme="majorHAnsi" w:cs="Times New Roman"/>
          <w:sz w:val="24"/>
          <w:szCs w:val="24"/>
        </w:rPr>
        <w:t>ALL</w:t>
      </w:r>
      <w:r>
        <w:rPr>
          <w:rFonts w:asciiTheme="majorHAnsi" w:hAnsiTheme="majorHAnsi" w:cs="Times New Roman"/>
          <w:sz w:val="24"/>
          <w:szCs w:val="24"/>
        </w:rPr>
        <w:t xml:space="preserve"> and </w:t>
      </w:r>
      <w:r w:rsidR="003F163A">
        <w:rPr>
          <w:rFonts w:asciiTheme="majorHAnsi" w:hAnsiTheme="majorHAnsi" w:cs="Times New Roman"/>
          <w:sz w:val="24"/>
          <w:szCs w:val="24"/>
        </w:rPr>
        <w:t>EVERYTHING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  <w:r w:rsidR="00FF3A1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</w:rPr>
        <w:t>Its impersonality is the fundamental conception of the System.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F3A16">
        <w:rPr>
          <w:rFonts w:asciiTheme="majorHAnsi" w:hAnsiTheme="majorHAnsi" w:cs="Times New Roman"/>
          <w:sz w:val="24"/>
          <w:szCs w:val="24"/>
        </w:rPr>
        <w:t xml:space="preserve"> It is latent in every atom in the Universe, and </w:t>
      </w:r>
      <w:r w:rsidR="00074639">
        <w:rPr>
          <w:rFonts w:asciiTheme="majorHAnsi" w:hAnsiTheme="majorHAnsi" w:cs="Times New Roman"/>
          <w:sz w:val="24"/>
          <w:szCs w:val="24"/>
        </w:rPr>
        <w:t>IS</w:t>
      </w:r>
      <w:r w:rsidR="00FF3A16">
        <w:rPr>
          <w:rFonts w:asciiTheme="majorHAnsi" w:hAnsiTheme="majorHAnsi" w:cs="Times New Roman"/>
          <w:sz w:val="24"/>
          <w:szCs w:val="24"/>
        </w:rPr>
        <w:t xml:space="preserve"> the Universe itself.</w:t>
      </w:r>
    </w:p>
    <w:p w:rsidR="00FF3A16" w:rsidRDefault="00FF3A16" w:rsidP="00FF1FB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The Universe is the periodical manifestation of this unknown Absolute Essence. . . .It is best described as neither Spirit nor matte</w:t>
      </w:r>
      <w:r w:rsidR="0034036C">
        <w:rPr>
          <w:rFonts w:asciiTheme="majorHAnsi" w:hAnsiTheme="majorHAnsi" w:cs="Times New Roman"/>
          <w:sz w:val="24"/>
          <w:szCs w:val="24"/>
        </w:rPr>
        <w:t>r</w:t>
      </w:r>
      <w:r>
        <w:rPr>
          <w:rFonts w:asciiTheme="majorHAnsi" w:hAnsiTheme="majorHAnsi" w:cs="Times New Roman"/>
          <w:sz w:val="24"/>
          <w:szCs w:val="24"/>
        </w:rPr>
        <w:t>, but both....</w:t>
      </w:r>
      <w:r w:rsidR="0034036C">
        <w:rPr>
          <w:rFonts w:asciiTheme="majorHAnsi" w:hAnsiTheme="majorHAnsi" w:cs="Times New Roman"/>
          <w:sz w:val="24"/>
          <w:szCs w:val="24"/>
        </w:rPr>
        <w:t xml:space="preserve"> .</w:t>
      </w:r>
      <w:r>
        <w:rPr>
          <w:rFonts w:asciiTheme="majorHAnsi" w:hAnsiTheme="majorHAnsi" w:cs="Times New Roman"/>
          <w:sz w:val="24"/>
          <w:szCs w:val="24"/>
        </w:rPr>
        <w:t>They are One, in reality, yet two in the Universal conception of the manifested, even in the conception of the One Logos,</w:t>
      </w:r>
      <w:r w:rsidR="007571FA">
        <w:rPr>
          <w:rFonts w:asciiTheme="majorHAnsi" w:hAnsiTheme="majorHAnsi" w:cs="Times New Roman"/>
          <w:sz w:val="24"/>
          <w:szCs w:val="24"/>
        </w:rPr>
        <w:t xml:space="preserve"> (Deity)</w:t>
      </w:r>
      <w:r>
        <w:rPr>
          <w:rFonts w:asciiTheme="majorHAnsi" w:hAnsiTheme="majorHAnsi" w:cs="Times New Roman"/>
          <w:sz w:val="24"/>
          <w:szCs w:val="24"/>
        </w:rPr>
        <w:t xml:space="preserve"> its first manifestation.</w:t>
      </w:r>
    </w:p>
    <w:p w:rsidR="00FF3A16" w:rsidRDefault="00FF3A16" w:rsidP="00FF1FB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The Universe is called, with everything in it, MAYA, because all is temporary therein.</w:t>
      </w:r>
    </w:p>
    <w:p w:rsidR="00FF3A16" w:rsidRDefault="00FF3A16" w:rsidP="00FF1FB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Everything in the Universe, throughout all its kingdoms, is CONSCIOUS: i.e., endowed with a consciousness of its own kind and on its own plane of perception.</w:t>
      </w:r>
    </w:p>
    <w:p w:rsidR="00FF3A16" w:rsidRPr="00FF3A16" w:rsidRDefault="00FF3A16" w:rsidP="00FF1FB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 xml:space="preserve">The Universe is worked and </w:t>
      </w:r>
      <w:r>
        <w:rPr>
          <w:rFonts w:asciiTheme="majorHAnsi" w:hAnsiTheme="majorHAnsi" w:cs="Times New Roman"/>
          <w:i/>
          <w:sz w:val="24"/>
          <w:szCs w:val="24"/>
        </w:rPr>
        <w:t xml:space="preserve">guided </w:t>
      </w:r>
      <w:r>
        <w:rPr>
          <w:rFonts w:asciiTheme="majorHAnsi" w:hAnsiTheme="majorHAnsi" w:cs="Times New Roman"/>
          <w:sz w:val="24"/>
          <w:szCs w:val="24"/>
        </w:rPr>
        <w:t xml:space="preserve">from </w:t>
      </w:r>
      <w:r>
        <w:rPr>
          <w:rFonts w:asciiTheme="majorHAnsi" w:hAnsiTheme="majorHAnsi" w:cs="Times New Roman"/>
          <w:i/>
          <w:sz w:val="24"/>
          <w:szCs w:val="24"/>
        </w:rPr>
        <w:t xml:space="preserve">within outwards. </w:t>
      </w:r>
      <w:r>
        <w:rPr>
          <w:rFonts w:asciiTheme="majorHAnsi" w:hAnsiTheme="majorHAnsi" w:cs="Times New Roman"/>
          <w:sz w:val="24"/>
          <w:szCs w:val="24"/>
        </w:rPr>
        <w:t>As above</w:t>
      </w:r>
      <w:r w:rsidR="007571FA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so it is below, as in heaven so on earth.  The whole </w:t>
      </w:r>
      <w:proofErr w:type="spellStart"/>
      <w:r>
        <w:rPr>
          <w:rFonts w:asciiTheme="majorHAnsi" w:hAnsiTheme="majorHAnsi" w:cs="Times New Roman"/>
          <w:sz w:val="24"/>
          <w:szCs w:val="24"/>
        </w:rPr>
        <w:t>Kosmos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is guided, controlled and animated by almost endless series of</w:t>
      </w:r>
      <w:r w:rsidR="0034036C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Hierarchies of</w:t>
      </w:r>
      <w:r w:rsidR="0034036C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sentient Beings, each having a mission to</w:t>
      </w:r>
      <w:r w:rsidR="0034036C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perform, and who -- whether we give to them one name or another, and call</w:t>
      </w:r>
      <w:r w:rsidR="0034036C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them </w:t>
      </w:r>
      <w:proofErr w:type="spellStart"/>
      <w:r w:rsidR="0034036C">
        <w:rPr>
          <w:rFonts w:asciiTheme="majorHAnsi" w:hAnsiTheme="majorHAnsi" w:cs="Times New Roman"/>
          <w:sz w:val="24"/>
          <w:szCs w:val="24"/>
        </w:rPr>
        <w:t>Dhyan-Chohans</w:t>
      </w:r>
      <w:proofErr w:type="spellEnd"/>
      <w:r w:rsidR="0034036C">
        <w:rPr>
          <w:rFonts w:asciiTheme="majorHAnsi" w:hAnsiTheme="majorHAnsi" w:cs="Times New Roman"/>
          <w:sz w:val="24"/>
          <w:szCs w:val="24"/>
        </w:rPr>
        <w:t xml:space="preserve"> or Angels -- are "messengers" in the sense only that they are the agents of Karmic and Cosmic Laws. They vary infinitely in their respective degrees of consciousness and intelligence.</w:t>
      </w:r>
      <w:r w:rsidR="00F00DB4">
        <w:rPr>
          <w:rFonts w:asciiTheme="majorHAnsi" w:hAnsiTheme="majorHAnsi" w:cs="Times New Roman"/>
          <w:sz w:val="24"/>
          <w:szCs w:val="24"/>
          <w:vertAlign w:val="superscript"/>
        </w:rPr>
        <w:t>1</w:t>
      </w:r>
      <w:r>
        <w:rPr>
          <w:rFonts w:asciiTheme="majorHAnsi" w:hAnsiTheme="majorHAnsi" w:cs="Times New Roman"/>
          <w:sz w:val="24"/>
          <w:szCs w:val="24"/>
        </w:rPr>
        <w:tab/>
      </w:r>
    </w:p>
    <w:p w:rsidR="004D3D12" w:rsidRDefault="00C83927" w:rsidP="00FF1F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</w:p>
    <w:p w:rsidR="004E6D96" w:rsidRPr="0034036C" w:rsidRDefault="004E6D96" w:rsidP="00FF1FB6">
      <w:pPr>
        <w:jc w:val="both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ab/>
      </w:r>
      <w:r w:rsidRPr="0034036C">
        <w:rPr>
          <w:rFonts w:asciiTheme="majorHAnsi" w:hAnsiTheme="majorHAnsi"/>
          <w:sz w:val="24"/>
          <w:szCs w:val="24"/>
        </w:rPr>
        <w:t>On October 15, 2012 NASA produced a picture of an angel-shaped object.  Its size was estimated by NASA to be twice the size of the earth.  It moved directly to the sun.</w:t>
      </w:r>
    </w:p>
    <w:p w:rsidR="004E6D96" w:rsidRPr="0034036C" w:rsidRDefault="004E6D96" w:rsidP="00074639">
      <w:pPr>
        <w:jc w:val="center"/>
        <w:rPr>
          <w:rFonts w:asciiTheme="majorHAnsi" w:hAnsiTheme="majorHAnsi"/>
          <w:b/>
          <w:sz w:val="24"/>
          <w:szCs w:val="24"/>
        </w:rPr>
      </w:pPr>
      <w:r w:rsidRPr="0034036C">
        <w:rPr>
          <w:rFonts w:asciiTheme="majorHAnsi" w:hAnsiTheme="majorHAnsi"/>
          <w:b/>
          <w:noProof/>
          <w:sz w:val="24"/>
          <w:szCs w:val="24"/>
        </w:rPr>
        <w:lastRenderedPageBreak/>
        <w:drawing>
          <wp:inline distT="0" distB="0" distL="0" distR="0">
            <wp:extent cx="4289913" cy="228600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913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48" w:rsidRDefault="004E6D96" w:rsidP="00FF1FB6">
      <w:pPr>
        <w:jc w:val="both"/>
        <w:rPr>
          <w:rFonts w:asciiTheme="majorHAnsi" w:hAnsiTheme="majorHAnsi"/>
          <w:sz w:val="24"/>
          <w:szCs w:val="24"/>
        </w:rPr>
      </w:pPr>
      <w:r w:rsidRPr="0034036C">
        <w:rPr>
          <w:rFonts w:asciiTheme="majorHAnsi" w:hAnsiTheme="majorHAnsi"/>
          <w:sz w:val="24"/>
          <w:szCs w:val="24"/>
        </w:rPr>
        <w:tab/>
      </w:r>
      <w:proofErr w:type="spellStart"/>
      <w:r w:rsidRPr="0034036C">
        <w:rPr>
          <w:rFonts w:asciiTheme="majorHAnsi" w:hAnsiTheme="majorHAnsi"/>
          <w:sz w:val="24"/>
          <w:szCs w:val="24"/>
        </w:rPr>
        <w:t>Devas</w:t>
      </w:r>
      <w:proofErr w:type="spellEnd"/>
      <w:r w:rsidR="007571FA">
        <w:rPr>
          <w:rFonts w:asciiTheme="majorHAnsi" w:hAnsiTheme="majorHAnsi"/>
          <w:sz w:val="24"/>
          <w:szCs w:val="24"/>
        </w:rPr>
        <w:t>, called Angels by the Church,</w:t>
      </w:r>
      <w:r w:rsidRPr="0034036C">
        <w:rPr>
          <w:rFonts w:asciiTheme="majorHAnsi" w:hAnsiTheme="majorHAnsi"/>
          <w:sz w:val="24"/>
          <w:szCs w:val="24"/>
        </w:rPr>
        <w:t xml:space="preserve"> are endless in number, size, in variety, in degree of consciousness and evolution. They belong to Hierarchies of great Beings, which Hierarchies fill endless </w:t>
      </w:r>
      <w:r w:rsidR="006B3F97">
        <w:rPr>
          <w:rFonts w:asciiTheme="majorHAnsi" w:hAnsiTheme="majorHAnsi"/>
          <w:sz w:val="24"/>
          <w:szCs w:val="24"/>
        </w:rPr>
        <w:t>SPACE.</w:t>
      </w:r>
      <w:r w:rsidRPr="0034036C">
        <w:rPr>
          <w:rFonts w:asciiTheme="majorHAnsi" w:hAnsiTheme="majorHAnsi"/>
          <w:sz w:val="24"/>
          <w:szCs w:val="24"/>
        </w:rPr>
        <w:t xml:space="preserve"> </w:t>
      </w:r>
    </w:p>
    <w:p w:rsidR="007571FA" w:rsidRPr="0029056D" w:rsidRDefault="007571FA" w:rsidP="00FF1FB6">
      <w:pPr>
        <w:jc w:val="both"/>
        <w:rPr>
          <w:rFonts w:asciiTheme="majorHAnsi" w:hAnsiTheme="majorHAnsi" w:cs="Times New Roman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</w:rPr>
        <w:tab/>
        <w:t xml:space="preserve">It is said that Man can neither propitiate nor command the </w:t>
      </w:r>
      <w:proofErr w:type="spellStart"/>
      <w:r>
        <w:rPr>
          <w:rFonts w:asciiTheme="majorHAnsi" w:hAnsiTheme="majorHAnsi"/>
          <w:sz w:val="24"/>
          <w:szCs w:val="24"/>
        </w:rPr>
        <w:t>Devas</w:t>
      </w:r>
      <w:proofErr w:type="spellEnd"/>
      <w:r>
        <w:rPr>
          <w:rFonts w:asciiTheme="majorHAnsi" w:hAnsiTheme="majorHAnsi"/>
          <w:sz w:val="24"/>
          <w:szCs w:val="24"/>
        </w:rPr>
        <w:t xml:space="preserve">; but, by paralyzing his lower personality, and arriving thereby at the full knowledge of the </w:t>
      </w:r>
      <w:r>
        <w:rPr>
          <w:rFonts w:asciiTheme="majorHAnsi" w:hAnsiTheme="majorHAnsi"/>
          <w:i/>
          <w:sz w:val="24"/>
          <w:szCs w:val="24"/>
        </w:rPr>
        <w:t xml:space="preserve">non-separateness </w:t>
      </w:r>
      <w:r>
        <w:rPr>
          <w:rFonts w:asciiTheme="majorHAnsi" w:hAnsiTheme="majorHAnsi"/>
          <w:sz w:val="24"/>
          <w:szCs w:val="24"/>
        </w:rPr>
        <w:t>of his Higher SELF from the One absolute SELF, man can, even during his terrestrial life, become as one of the Masters and Great Ones.</w:t>
      </w:r>
      <w:r w:rsidR="00554CBC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4E6D96" w:rsidRDefault="00981A24" w:rsidP="00FF1FB6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F00DB4">
        <w:rPr>
          <w:rFonts w:asciiTheme="majorHAnsi" w:hAnsiTheme="majorHAnsi"/>
          <w:b/>
          <w:sz w:val="24"/>
          <w:szCs w:val="24"/>
        </w:rPr>
        <w:t>ALL ENERGY IS MADE UP OF LIVES</w:t>
      </w:r>
      <w:r w:rsidRPr="0034036C">
        <w:rPr>
          <w:rFonts w:asciiTheme="majorHAnsi" w:hAnsiTheme="majorHAnsi"/>
          <w:sz w:val="24"/>
          <w:szCs w:val="24"/>
        </w:rPr>
        <w:t>.</w:t>
      </w:r>
      <w:r w:rsidR="000F0E10" w:rsidRPr="0034036C">
        <w:rPr>
          <w:rFonts w:asciiTheme="majorHAnsi" w:hAnsiTheme="majorHAnsi"/>
          <w:sz w:val="24"/>
          <w:szCs w:val="24"/>
        </w:rPr>
        <w:t xml:space="preserve"> </w:t>
      </w:r>
      <w:r w:rsidR="000D5188">
        <w:rPr>
          <w:rFonts w:asciiTheme="majorHAnsi" w:hAnsiTheme="majorHAnsi"/>
          <w:sz w:val="24"/>
          <w:szCs w:val="24"/>
        </w:rPr>
        <w:t>Wherever there is an atom of matter, there is life, because Deity is within every atom.</w:t>
      </w:r>
      <w:r w:rsidR="00554CBC">
        <w:rPr>
          <w:rFonts w:asciiTheme="majorHAnsi" w:hAnsiTheme="majorHAnsi"/>
          <w:sz w:val="24"/>
          <w:szCs w:val="24"/>
          <w:vertAlign w:val="superscript"/>
        </w:rPr>
        <w:t>3</w:t>
      </w:r>
      <w:r w:rsidR="000D5188">
        <w:rPr>
          <w:rFonts w:asciiTheme="majorHAnsi" w:hAnsiTheme="majorHAnsi"/>
          <w:sz w:val="24"/>
          <w:szCs w:val="24"/>
        </w:rPr>
        <w:t xml:space="preserve">  </w:t>
      </w:r>
      <w:r w:rsidR="000F0E10" w:rsidRPr="0034036C">
        <w:rPr>
          <w:rFonts w:asciiTheme="majorHAnsi" w:hAnsiTheme="majorHAnsi"/>
          <w:sz w:val="24"/>
          <w:szCs w:val="24"/>
        </w:rPr>
        <w:t xml:space="preserve">It is the consciousness and the rate of vibration of the life that determines its point of development. </w:t>
      </w:r>
      <w:r w:rsidR="006B3F97">
        <w:rPr>
          <w:rFonts w:asciiTheme="majorHAnsi" w:hAnsiTheme="majorHAnsi"/>
          <w:sz w:val="24"/>
          <w:szCs w:val="24"/>
        </w:rPr>
        <w:t xml:space="preserve"> </w:t>
      </w:r>
      <w:r w:rsidR="006B3F97" w:rsidRPr="0034036C">
        <w:rPr>
          <w:rFonts w:asciiTheme="majorHAnsi" w:hAnsiTheme="majorHAnsi"/>
          <w:sz w:val="24"/>
          <w:szCs w:val="24"/>
        </w:rPr>
        <w:t>The little elemental lives of the earth are known as gnomes, those of water are known as the undines, those of the air: sylphs; and those of fire are the salamanders.</w:t>
      </w:r>
    </w:p>
    <w:p w:rsidR="00162CD2" w:rsidRDefault="00981A24" w:rsidP="00162CD2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34036C">
        <w:rPr>
          <w:rFonts w:asciiTheme="majorHAnsi" w:hAnsiTheme="majorHAnsi"/>
          <w:sz w:val="24"/>
          <w:szCs w:val="24"/>
        </w:rPr>
        <w:t xml:space="preserve"> All</w:t>
      </w:r>
      <w:r w:rsidR="0066543E">
        <w:rPr>
          <w:rFonts w:asciiTheme="majorHAnsi" w:hAnsiTheme="majorHAnsi"/>
          <w:sz w:val="24"/>
          <w:szCs w:val="24"/>
        </w:rPr>
        <w:t xml:space="preserve"> lives and</w:t>
      </w:r>
      <w:r w:rsidRPr="0034036C">
        <w:rPr>
          <w:rFonts w:asciiTheme="majorHAnsi" w:hAnsiTheme="majorHAnsi"/>
          <w:sz w:val="24"/>
          <w:szCs w:val="24"/>
        </w:rPr>
        <w:t xml:space="preserve"> </w:t>
      </w:r>
      <w:r w:rsidR="00DC0D64" w:rsidRPr="0034036C">
        <w:rPr>
          <w:rFonts w:asciiTheme="majorHAnsi" w:hAnsiTheme="majorHAnsi"/>
          <w:sz w:val="24"/>
          <w:szCs w:val="24"/>
        </w:rPr>
        <w:t>atoms</w:t>
      </w:r>
      <w:r w:rsidRPr="0034036C">
        <w:rPr>
          <w:rFonts w:asciiTheme="majorHAnsi" w:hAnsiTheme="majorHAnsi"/>
          <w:sz w:val="24"/>
          <w:szCs w:val="24"/>
        </w:rPr>
        <w:t>, whether</w:t>
      </w:r>
      <w:r w:rsidR="00DC0D64" w:rsidRPr="0034036C">
        <w:rPr>
          <w:rFonts w:asciiTheme="majorHAnsi" w:hAnsiTheme="majorHAnsi"/>
          <w:sz w:val="24"/>
          <w:szCs w:val="24"/>
        </w:rPr>
        <w:t xml:space="preserve"> </w:t>
      </w:r>
      <w:r w:rsidRPr="0034036C">
        <w:rPr>
          <w:rFonts w:asciiTheme="majorHAnsi" w:hAnsiTheme="majorHAnsi"/>
          <w:sz w:val="24"/>
          <w:szCs w:val="24"/>
        </w:rPr>
        <w:t>mineral</w:t>
      </w:r>
      <w:r w:rsidR="00C115C7" w:rsidRPr="0034036C">
        <w:rPr>
          <w:rFonts w:asciiTheme="majorHAnsi" w:hAnsiTheme="majorHAnsi"/>
          <w:sz w:val="24"/>
          <w:szCs w:val="24"/>
        </w:rPr>
        <w:t>,</w:t>
      </w:r>
      <w:r w:rsidR="000F0E10" w:rsidRPr="0034036C">
        <w:rPr>
          <w:rFonts w:asciiTheme="majorHAnsi" w:hAnsiTheme="majorHAnsi"/>
          <w:sz w:val="24"/>
          <w:szCs w:val="24"/>
        </w:rPr>
        <w:t xml:space="preserve"> </w:t>
      </w:r>
      <w:r w:rsidRPr="0034036C">
        <w:rPr>
          <w:rFonts w:asciiTheme="majorHAnsi" w:hAnsiTheme="majorHAnsi"/>
          <w:sz w:val="24"/>
          <w:szCs w:val="24"/>
        </w:rPr>
        <w:t xml:space="preserve">human, planetary, solar or galactic are in the process of BECOMING. </w:t>
      </w:r>
      <w:r w:rsidR="00162CD2">
        <w:rPr>
          <w:rFonts w:asciiTheme="majorHAnsi" w:hAnsiTheme="majorHAnsi"/>
          <w:sz w:val="24"/>
          <w:szCs w:val="24"/>
        </w:rPr>
        <w:t xml:space="preserve">Because Consciousness is infinite, evolution is endless. </w:t>
      </w:r>
    </w:p>
    <w:p w:rsidR="0071540D" w:rsidRPr="0029056D" w:rsidRDefault="000F0E10" w:rsidP="00B332A3">
      <w:pPr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036C">
        <w:rPr>
          <w:rFonts w:asciiTheme="majorHAnsi" w:hAnsiTheme="majorHAnsi"/>
          <w:sz w:val="24"/>
          <w:szCs w:val="24"/>
        </w:rPr>
        <w:t xml:space="preserve"> The goal </w:t>
      </w:r>
      <w:r w:rsidR="0066543E">
        <w:rPr>
          <w:rFonts w:asciiTheme="majorHAnsi" w:hAnsiTheme="majorHAnsi"/>
          <w:sz w:val="24"/>
          <w:szCs w:val="24"/>
        </w:rPr>
        <w:t xml:space="preserve">for the evolution of the atom is self-consciousness as </w:t>
      </w:r>
      <w:r w:rsidR="00162CD2">
        <w:rPr>
          <w:rFonts w:asciiTheme="majorHAnsi" w:hAnsiTheme="majorHAnsi"/>
          <w:sz w:val="24"/>
          <w:szCs w:val="24"/>
        </w:rPr>
        <w:t xml:space="preserve">exemplified </w:t>
      </w:r>
      <w:r w:rsidR="0066543E">
        <w:rPr>
          <w:rFonts w:asciiTheme="majorHAnsi" w:hAnsiTheme="majorHAnsi"/>
          <w:sz w:val="24"/>
          <w:szCs w:val="24"/>
        </w:rPr>
        <w:t>in the human kingdom.</w:t>
      </w:r>
      <w:r w:rsidR="000D5188">
        <w:rPr>
          <w:rFonts w:asciiTheme="majorHAnsi" w:hAnsiTheme="majorHAnsi"/>
          <w:sz w:val="24"/>
          <w:szCs w:val="24"/>
        </w:rPr>
        <w:t xml:space="preserve"> The goal </w:t>
      </w:r>
      <w:r w:rsidR="0066543E">
        <w:rPr>
          <w:rFonts w:asciiTheme="majorHAnsi" w:hAnsiTheme="majorHAnsi"/>
          <w:sz w:val="24"/>
          <w:szCs w:val="24"/>
        </w:rPr>
        <w:t xml:space="preserve">for the evolution of a human being is group consciousness, as exemplified by a planetary Logos. The goal for the planetary Logos is God Consciousness, as exemplified by the solar Logos. </w:t>
      </w:r>
      <w:r w:rsidR="00F00DB4">
        <w:rPr>
          <w:rFonts w:asciiTheme="majorHAnsi" w:hAnsiTheme="majorHAnsi"/>
          <w:sz w:val="24"/>
          <w:szCs w:val="24"/>
        </w:rPr>
        <w:t xml:space="preserve">All souls are identical with the </w:t>
      </w:r>
      <w:proofErr w:type="spellStart"/>
      <w:r w:rsidR="00F00DB4">
        <w:rPr>
          <w:rFonts w:asciiTheme="majorHAnsi" w:hAnsiTheme="majorHAnsi"/>
          <w:sz w:val="24"/>
          <w:szCs w:val="24"/>
        </w:rPr>
        <w:t>Oversoul</w:t>
      </w:r>
      <w:proofErr w:type="spellEnd"/>
      <w:r w:rsidR="00F00DB4">
        <w:rPr>
          <w:rFonts w:asciiTheme="majorHAnsi" w:hAnsiTheme="majorHAnsi"/>
          <w:sz w:val="24"/>
          <w:szCs w:val="24"/>
        </w:rPr>
        <w:t xml:space="preserve">. This relationship between all souls and the </w:t>
      </w:r>
      <w:proofErr w:type="spellStart"/>
      <w:r w:rsidR="00F00DB4">
        <w:rPr>
          <w:rFonts w:asciiTheme="majorHAnsi" w:hAnsiTheme="majorHAnsi"/>
          <w:sz w:val="24"/>
          <w:szCs w:val="24"/>
        </w:rPr>
        <w:t>Oversoul</w:t>
      </w:r>
      <w:proofErr w:type="spellEnd"/>
      <w:r w:rsidR="00F00DB4">
        <w:rPr>
          <w:rFonts w:asciiTheme="majorHAnsi" w:hAnsiTheme="majorHAnsi"/>
          <w:sz w:val="24"/>
          <w:szCs w:val="24"/>
        </w:rPr>
        <w:t xml:space="preserve"> constitutes the basis for the scientific belief in Brotherhood. Brotherhood is a fact in nature, not an ideal.</w:t>
      </w:r>
      <w:r w:rsidR="00554CBC">
        <w:rPr>
          <w:rFonts w:asciiTheme="majorHAnsi" w:hAnsiTheme="majorHAnsi"/>
          <w:sz w:val="24"/>
          <w:szCs w:val="24"/>
          <w:vertAlign w:val="superscript"/>
        </w:rPr>
        <w:t>4</w:t>
      </w:r>
      <w:r w:rsidR="00F00DB4">
        <w:rPr>
          <w:rFonts w:asciiTheme="majorHAnsi" w:hAnsiTheme="majorHAnsi"/>
          <w:sz w:val="24"/>
          <w:szCs w:val="24"/>
        </w:rPr>
        <w:t xml:space="preserve"> This is the goal for the Aquarian Age.  </w:t>
      </w:r>
      <w:r w:rsidR="008408ED" w:rsidRPr="0034036C">
        <w:rPr>
          <w:rFonts w:asciiTheme="majorHAnsi" w:hAnsiTheme="majorHAnsi" w:cs="Times New Roman"/>
          <w:sz w:val="24"/>
          <w:szCs w:val="24"/>
        </w:rPr>
        <w:tab/>
      </w:r>
    </w:p>
    <w:p w:rsidR="0071540D" w:rsidRPr="005E230E" w:rsidRDefault="0071540D" w:rsidP="00F267CB">
      <w:pPr>
        <w:jc w:val="center"/>
        <w:rPr>
          <w:rFonts w:asciiTheme="majorHAnsi" w:hAnsiTheme="majorHAnsi"/>
          <w:sz w:val="24"/>
          <w:szCs w:val="24"/>
        </w:rPr>
      </w:pPr>
      <w:r w:rsidRPr="005E230E">
        <w:rPr>
          <w:rFonts w:asciiTheme="majorHAnsi" w:hAnsiTheme="majorHAnsi"/>
          <w:sz w:val="24"/>
          <w:szCs w:val="24"/>
        </w:rPr>
        <w:t xml:space="preserve">∆ </w:t>
      </w:r>
      <w:proofErr w:type="spellStart"/>
      <w:r w:rsidRPr="005E230E">
        <w:rPr>
          <w:rFonts w:asciiTheme="majorHAnsi" w:hAnsiTheme="majorHAnsi"/>
          <w:sz w:val="24"/>
          <w:szCs w:val="24"/>
        </w:rPr>
        <w:t>∆</w:t>
      </w:r>
      <w:proofErr w:type="spellEnd"/>
      <w:r w:rsidRPr="005E23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E230E">
        <w:rPr>
          <w:rFonts w:asciiTheme="majorHAnsi" w:hAnsiTheme="majorHAnsi"/>
          <w:sz w:val="24"/>
          <w:szCs w:val="24"/>
        </w:rPr>
        <w:t>∆</w:t>
      </w:r>
      <w:proofErr w:type="spellEnd"/>
    </w:p>
    <w:p w:rsidR="0071540D" w:rsidRPr="005E230E" w:rsidRDefault="0071540D" w:rsidP="00FF1FB6">
      <w:pPr>
        <w:spacing w:before="100" w:beforeAutospacing="1" w:after="100" w:afterAutospacing="1"/>
        <w:ind w:firstLine="720"/>
        <w:jc w:val="both"/>
        <w:rPr>
          <w:rFonts w:asciiTheme="majorHAnsi" w:hAnsiTheme="majorHAnsi"/>
          <w:sz w:val="24"/>
          <w:szCs w:val="24"/>
        </w:rPr>
      </w:pPr>
      <w:r w:rsidRPr="009F6253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76835</wp:posOffset>
            </wp:positionV>
            <wp:extent cx="1299210" cy="130302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253">
        <w:rPr>
          <w:rFonts w:asciiTheme="majorHAnsi" w:hAnsiTheme="majorHAnsi"/>
          <w:sz w:val="24"/>
          <w:szCs w:val="24"/>
        </w:rPr>
        <w:t>Marguerite dar Boggia is</w:t>
      </w:r>
      <w:r>
        <w:rPr>
          <w:rFonts w:asciiTheme="majorHAnsi" w:hAnsiTheme="majorHAnsi"/>
          <w:sz w:val="24"/>
          <w:szCs w:val="24"/>
        </w:rPr>
        <w:t xml:space="preserve"> the</w:t>
      </w:r>
      <w:r w:rsidRPr="005E230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former</w:t>
      </w:r>
      <w:r w:rsidRPr="005E230E">
        <w:rPr>
          <w:rFonts w:asciiTheme="majorHAnsi" w:hAnsiTheme="majorHAnsi"/>
          <w:sz w:val="24"/>
          <w:szCs w:val="24"/>
        </w:rPr>
        <w:t xml:space="preserve"> Membership Secretary and Director for ISAR, the International Society for Astrological Research. She </w:t>
      </w:r>
      <w:r>
        <w:rPr>
          <w:rFonts w:asciiTheme="majorHAnsi" w:hAnsiTheme="majorHAnsi"/>
          <w:sz w:val="24"/>
          <w:szCs w:val="24"/>
        </w:rPr>
        <w:t>i</w:t>
      </w:r>
      <w:r w:rsidRPr="005E230E">
        <w:rPr>
          <w:rFonts w:asciiTheme="majorHAnsi" w:hAnsiTheme="majorHAnsi"/>
          <w:sz w:val="24"/>
          <w:szCs w:val="24"/>
        </w:rPr>
        <w:t>s the</w:t>
      </w:r>
      <w:r>
        <w:rPr>
          <w:rFonts w:asciiTheme="majorHAnsi" w:hAnsiTheme="majorHAnsi"/>
          <w:sz w:val="24"/>
          <w:szCs w:val="24"/>
        </w:rPr>
        <w:t xml:space="preserve"> former</w:t>
      </w:r>
      <w:r w:rsidRPr="005E230E">
        <w:rPr>
          <w:rFonts w:asciiTheme="majorHAnsi" w:hAnsiTheme="majorHAnsi"/>
          <w:sz w:val="24"/>
          <w:szCs w:val="24"/>
        </w:rPr>
        <w:t xml:space="preserve"> Publisher of </w:t>
      </w:r>
      <w:proofErr w:type="spellStart"/>
      <w:r w:rsidRPr="005E230E">
        <w:rPr>
          <w:rFonts w:asciiTheme="majorHAnsi" w:hAnsiTheme="majorHAnsi"/>
          <w:sz w:val="24"/>
          <w:szCs w:val="24"/>
        </w:rPr>
        <w:t>Kosmos</w:t>
      </w:r>
      <w:proofErr w:type="spellEnd"/>
      <w:r w:rsidRPr="005E230E">
        <w:rPr>
          <w:rFonts w:asciiTheme="majorHAnsi" w:hAnsiTheme="majorHAnsi"/>
          <w:sz w:val="24"/>
          <w:szCs w:val="24"/>
        </w:rPr>
        <w:t xml:space="preserve">, the ISAR journal. She </w:t>
      </w:r>
      <w:r>
        <w:rPr>
          <w:rFonts w:asciiTheme="majorHAnsi" w:hAnsiTheme="majorHAnsi"/>
          <w:sz w:val="24"/>
          <w:szCs w:val="24"/>
        </w:rPr>
        <w:t>i</w:t>
      </w:r>
      <w:r w:rsidRPr="005E230E">
        <w:rPr>
          <w:rFonts w:asciiTheme="majorHAnsi" w:hAnsiTheme="majorHAnsi"/>
          <w:sz w:val="24"/>
          <w:szCs w:val="24"/>
        </w:rPr>
        <w:t xml:space="preserve">s a co-founder of UAC and its </w:t>
      </w:r>
      <w:r>
        <w:rPr>
          <w:rFonts w:asciiTheme="majorHAnsi" w:hAnsiTheme="majorHAnsi"/>
          <w:sz w:val="24"/>
          <w:szCs w:val="24"/>
        </w:rPr>
        <w:t>former</w:t>
      </w:r>
      <w:r w:rsidRPr="005E230E">
        <w:rPr>
          <w:rFonts w:asciiTheme="majorHAnsi" w:hAnsiTheme="majorHAnsi"/>
          <w:sz w:val="24"/>
          <w:szCs w:val="24"/>
        </w:rPr>
        <w:t xml:space="preserve"> Secretary and Director. Her goal is to serve humanity and the spiritual Hierarchy of our planet.  </w:t>
      </w:r>
      <w:r w:rsidRPr="005E230E">
        <w:rPr>
          <w:rFonts w:asciiTheme="majorHAnsi" w:hAnsiTheme="majorHAnsi"/>
          <w:sz w:val="24"/>
          <w:szCs w:val="24"/>
        </w:rPr>
        <w:lastRenderedPageBreak/>
        <w:t xml:space="preserve">To that end, she offers </w:t>
      </w:r>
      <w:r w:rsidRPr="005E230E">
        <w:rPr>
          <w:rFonts w:asciiTheme="majorHAnsi" w:hAnsiTheme="majorHAnsi"/>
          <w:b/>
          <w:sz w:val="24"/>
          <w:szCs w:val="24"/>
        </w:rPr>
        <w:t>FREE, online</w:t>
      </w:r>
      <w:r w:rsidRPr="005E230E">
        <w:rPr>
          <w:rFonts w:asciiTheme="majorHAnsi" w:hAnsiTheme="majorHAnsi"/>
          <w:sz w:val="24"/>
          <w:szCs w:val="24"/>
        </w:rPr>
        <w:t xml:space="preserve">, </w:t>
      </w:r>
      <w:r w:rsidRPr="005E230E">
        <w:rPr>
          <w:rFonts w:asciiTheme="majorHAnsi" w:hAnsiTheme="majorHAnsi"/>
          <w:b/>
          <w:sz w:val="24"/>
          <w:szCs w:val="24"/>
        </w:rPr>
        <w:t>three pages weekly</w:t>
      </w:r>
      <w:r w:rsidRPr="005E230E">
        <w:rPr>
          <w:rFonts w:asciiTheme="majorHAnsi" w:hAnsiTheme="majorHAnsi"/>
          <w:sz w:val="24"/>
          <w:szCs w:val="24"/>
        </w:rPr>
        <w:t xml:space="preserve"> of the Ageless Wisdom Teachings </w:t>
      </w:r>
      <w:r>
        <w:rPr>
          <w:rFonts w:asciiTheme="majorHAnsi" w:hAnsiTheme="majorHAnsi"/>
          <w:sz w:val="24"/>
          <w:szCs w:val="24"/>
        </w:rPr>
        <w:t>of the Trans-Himalayan Center</w:t>
      </w:r>
      <w:r w:rsidRPr="005E230E">
        <w:rPr>
          <w:rFonts w:asciiTheme="majorHAnsi" w:hAnsiTheme="majorHAnsi"/>
          <w:sz w:val="24"/>
          <w:szCs w:val="24"/>
        </w:rPr>
        <w:t xml:space="preserve">. </w:t>
      </w:r>
      <w:r w:rsidRPr="006367B2">
        <w:rPr>
          <w:rFonts w:ascii="Cambria" w:eastAsia="Times New Roman" w:hAnsi="Cambria" w:cs="Times New Roman"/>
          <w:bCs/>
          <w:sz w:val="24"/>
          <w:szCs w:val="24"/>
        </w:rPr>
        <w:t xml:space="preserve">It later includes esoteric astrology and information from the book: "A Treatise on Cosmic Fire" which book was on </w:t>
      </w:r>
      <w:r w:rsidRPr="0029056D">
        <w:rPr>
          <w:rFonts w:ascii="Cambria" w:eastAsia="Times New Roman" w:hAnsi="Cambria" w:cs="Times New Roman"/>
          <w:b/>
          <w:bCs/>
          <w:sz w:val="24"/>
          <w:szCs w:val="24"/>
        </w:rPr>
        <w:t>Albert Einstein's</w:t>
      </w:r>
      <w:r w:rsidRPr="006367B2">
        <w:rPr>
          <w:rFonts w:ascii="Cambria" w:eastAsia="Times New Roman" w:hAnsi="Cambria" w:cs="Times New Roman"/>
          <w:bCs/>
          <w:sz w:val="24"/>
          <w:szCs w:val="24"/>
        </w:rPr>
        <w:t xml:space="preserve"> desk.</w:t>
      </w:r>
      <w:r w:rsidRPr="00FD2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230E">
        <w:rPr>
          <w:rFonts w:asciiTheme="majorHAnsi" w:hAnsiTheme="majorHAnsi"/>
          <w:sz w:val="24"/>
          <w:szCs w:val="24"/>
        </w:rPr>
        <w:t xml:space="preserve">If you wish to receive these teachings, contact her website </w:t>
      </w:r>
      <w:r w:rsidRPr="005E230E">
        <w:rPr>
          <w:rFonts w:asciiTheme="majorHAnsi" w:hAnsiTheme="majorHAnsi"/>
          <w:b/>
          <w:sz w:val="24"/>
          <w:szCs w:val="24"/>
        </w:rPr>
        <w:t>www.FreePythagorasTeachings.com</w:t>
      </w:r>
      <w:r w:rsidRPr="005E230E">
        <w:rPr>
          <w:rFonts w:asciiTheme="majorHAnsi" w:hAnsiTheme="majorHAnsi"/>
          <w:sz w:val="24"/>
          <w:szCs w:val="24"/>
        </w:rPr>
        <w:t xml:space="preserve">, which website, she created at the age of 90. </w:t>
      </w:r>
    </w:p>
    <w:p w:rsidR="0090075C" w:rsidRPr="0034036C" w:rsidRDefault="0090075C" w:rsidP="00FF1FB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34036C">
        <w:rPr>
          <w:rFonts w:asciiTheme="majorHAnsi" w:hAnsiTheme="majorHAnsi"/>
          <w:b/>
          <w:bCs/>
          <w:sz w:val="24"/>
          <w:szCs w:val="24"/>
        </w:rPr>
        <w:t>References:</w:t>
      </w:r>
    </w:p>
    <w:p w:rsidR="0090075C" w:rsidRDefault="0090075C" w:rsidP="00FF1FB6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1540D" w:rsidRPr="0071540D" w:rsidRDefault="0071540D" w:rsidP="00FF1FB6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sz w:val="24"/>
          <w:szCs w:val="24"/>
          <w:vertAlign w:val="superscript"/>
        </w:rPr>
        <w:t>1</w:t>
      </w:r>
      <w:r w:rsidR="00650608">
        <w:rPr>
          <w:rFonts w:asciiTheme="majorHAnsi" w:hAnsiTheme="majorHAnsi"/>
          <w:sz w:val="24"/>
          <w:szCs w:val="24"/>
        </w:rPr>
        <w:t>Bl</w:t>
      </w:r>
      <w:r w:rsidRPr="0034036C">
        <w:rPr>
          <w:rFonts w:asciiTheme="majorHAnsi" w:hAnsiTheme="majorHAnsi"/>
          <w:sz w:val="24"/>
          <w:szCs w:val="24"/>
        </w:rPr>
        <w:t xml:space="preserve">avatsky, H.P. </w:t>
      </w:r>
      <w:r w:rsidRPr="0034036C">
        <w:rPr>
          <w:rFonts w:asciiTheme="majorHAnsi" w:hAnsiTheme="majorHAnsi"/>
          <w:i/>
          <w:sz w:val="24"/>
          <w:szCs w:val="24"/>
        </w:rPr>
        <w:t>The Secret Doctrine I,</w:t>
      </w:r>
      <w:r w:rsidRPr="0034036C">
        <w:rPr>
          <w:rFonts w:asciiTheme="majorHAnsi" w:hAnsiTheme="majorHAnsi"/>
          <w:sz w:val="24"/>
          <w:szCs w:val="24"/>
        </w:rPr>
        <w:t xml:space="preserve"> Theosophical University Press, Pasadena, CA, 1963, Verbatim with the original edition, 1888</w:t>
      </w:r>
      <w:r>
        <w:rPr>
          <w:rFonts w:asciiTheme="majorHAnsi" w:hAnsiTheme="majorHAnsi"/>
          <w:sz w:val="24"/>
          <w:szCs w:val="24"/>
        </w:rPr>
        <w:t xml:space="preserve"> pp. </w:t>
      </w:r>
      <w:r w:rsidRPr="0071540D">
        <w:rPr>
          <w:rFonts w:asciiTheme="majorHAnsi" w:hAnsiTheme="majorHAnsi"/>
        </w:rPr>
        <w:t>272-276</w:t>
      </w:r>
    </w:p>
    <w:p w:rsidR="0029056D" w:rsidRPr="0034036C" w:rsidRDefault="00554CBC" w:rsidP="00FF1F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vertAlign w:val="superscript"/>
        </w:rPr>
        <w:t>2</w:t>
      </w:r>
      <w:r w:rsidR="0029056D">
        <w:rPr>
          <w:rFonts w:asciiTheme="majorHAnsi" w:hAnsiTheme="majorHAnsi"/>
          <w:sz w:val="24"/>
          <w:szCs w:val="24"/>
        </w:rPr>
        <w:t>Ibid, Blavatsky p. 276</w:t>
      </w:r>
    </w:p>
    <w:p w:rsidR="0090075C" w:rsidRDefault="00554CBC" w:rsidP="00FF1F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vertAlign w:val="superscript"/>
        </w:rPr>
        <w:t>3</w:t>
      </w:r>
      <w:r w:rsidR="0090075C" w:rsidRPr="0034036C">
        <w:rPr>
          <w:rFonts w:asciiTheme="majorHAnsi" w:hAnsiTheme="majorHAnsi"/>
          <w:sz w:val="24"/>
          <w:szCs w:val="24"/>
        </w:rPr>
        <w:t xml:space="preserve">Bailey, Alice A. </w:t>
      </w:r>
      <w:r w:rsidR="0090075C" w:rsidRPr="0034036C">
        <w:rPr>
          <w:rFonts w:asciiTheme="majorHAnsi" w:hAnsiTheme="majorHAnsi"/>
          <w:i/>
          <w:sz w:val="24"/>
          <w:szCs w:val="24"/>
        </w:rPr>
        <w:t>A Treatise on Cosmic Fire</w:t>
      </w:r>
      <w:r w:rsidR="0090075C" w:rsidRPr="0034036C">
        <w:rPr>
          <w:rFonts w:asciiTheme="majorHAnsi" w:hAnsiTheme="majorHAnsi"/>
          <w:sz w:val="24"/>
          <w:szCs w:val="24"/>
        </w:rPr>
        <w:t>, Lucis Publishing Co. 1925 p.</w:t>
      </w:r>
      <w:r w:rsidR="00F00DB4">
        <w:rPr>
          <w:rFonts w:asciiTheme="majorHAnsi" w:hAnsiTheme="majorHAnsi"/>
          <w:sz w:val="24"/>
          <w:szCs w:val="24"/>
        </w:rPr>
        <w:t>246</w:t>
      </w:r>
    </w:p>
    <w:p w:rsidR="00F00DB4" w:rsidRDefault="00554CBC" w:rsidP="00FF1F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vertAlign w:val="superscript"/>
        </w:rPr>
        <w:t>4</w:t>
      </w:r>
      <w:r w:rsidR="00F00DB4">
        <w:rPr>
          <w:rFonts w:asciiTheme="majorHAnsi" w:hAnsiTheme="majorHAnsi"/>
          <w:sz w:val="24"/>
          <w:szCs w:val="24"/>
        </w:rPr>
        <w:t>Ibid, Bailey p.7</w:t>
      </w:r>
    </w:p>
    <w:p w:rsidR="00650608" w:rsidRPr="00650608" w:rsidRDefault="00650608" w:rsidP="00FF1FB6">
      <w:pPr>
        <w:jc w:val="both"/>
        <w:rPr>
          <w:rFonts w:asciiTheme="majorHAnsi" w:hAnsiTheme="majorHAnsi"/>
          <w:sz w:val="24"/>
          <w:szCs w:val="24"/>
        </w:rPr>
      </w:pPr>
    </w:p>
    <w:sectPr w:rsidR="00650608" w:rsidRPr="00650608" w:rsidSect="0017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4BD7"/>
    <w:rsid w:val="00074639"/>
    <w:rsid w:val="000A23CA"/>
    <w:rsid w:val="000D4C9C"/>
    <w:rsid w:val="000D5188"/>
    <w:rsid w:val="000F0E10"/>
    <w:rsid w:val="00106F08"/>
    <w:rsid w:val="00157009"/>
    <w:rsid w:val="00162CD2"/>
    <w:rsid w:val="00165AA3"/>
    <w:rsid w:val="00171797"/>
    <w:rsid w:val="0018563B"/>
    <w:rsid w:val="001A762B"/>
    <w:rsid w:val="00230ABA"/>
    <w:rsid w:val="00265CB8"/>
    <w:rsid w:val="0029056D"/>
    <w:rsid w:val="00316E43"/>
    <w:rsid w:val="0034036C"/>
    <w:rsid w:val="00351A48"/>
    <w:rsid w:val="00385646"/>
    <w:rsid w:val="003F163A"/>
    <w:rsid w:val="00410319"/>
    <w:rsid w:val="0041131B"/>
    <w:rsid w:val="0041614D"/>
    <w:rsid w:val="00491BAA"/>
    <w:rsid w:val="004A1FD8"/>
    <w:rsid w:val="004D3D12"/>
    <w:rsid w:val="004E6A08"/>
    <w:rsid w:val="004E6D96"/>
    <w:rsid w:val="00554CBC"/>
    <w:rsid w:val="005C5524"/>
    <w:rsid w:val="005D6DFB"/>
    <w:rsid w:val="00603C66"/>
    <w:rsid w:val="0062032A"/>
    <w:rsid w:val="00650608"/>
    <w:rsid w:val="0065559C"/>
    <w:rsid w:val="0066543E"/>
    <w:rsid w:val="006922CC"/>
    <w:rsid w:val="006B3F97"/>
    <w:rsid w:val="0070192B"/>
    <w:rsid w:val="0071540D"/>
    <w:rsid w:val="007571FA"/>
    <w:rsid w:val="007739C5"/>
    <w:rsid w:val="008408ED"/>
    <w:rsid w:val="008521F0"/>
    <w:rsid w:val="0090075C"/>
    <w:rsid w:val="00981A24"/>
    <w:rsid w:val="009A2946"/>
    <w:rsid w:val="009A7AEB"/>
    <w:rsid w:val="009F07F5"/>
    <w:rsid w:val="00A163A7"/>
    <w:rsid w:val="00A54BD7"/>
    <w:rsid w:val="00A57878"/>
    <w:rsid w:val="00A7105D"/>
    <w:rsid w:val="00AD77E6"/>
    <w:rsid w:val="00AF5820"/>
    <w:rsid w:val="00B332A3"/>
    <w:rsid w:val="00B75A76"/>
    <w:rsid w:val="00B96E66"/>
    <w:rsid w:val="00C115C7"/>
    <w:rsid w:val="00C83927"/>
    <w:rsid w:val="00D80CB0"/>
    <w:rsid w:val="00DA7CF7"/>
    <w:rsid w:val="00DC0D64"/>
    <w:rsid w:val="00DD4A01"/>
    <w:rsid w:val="00DD5E67"/>
    <w:rsid w:val="00DE47CC"/>
    <w:rsid w:val="00E250C8"/>
    <w:rsid w:val="00E62427"/>
    <w:rsid w:val="00E85631"/>
    <w:rsid w:val="00E97620"/>
    <w:rsid w:val="00ED4861"/>
    <w:rsid w:val="00EF6EDB"/>
    <w:rsid w:val="00F00DB4"/>
    <w:rsid w:val="00F267CB"/>
    <w:rsid w:val="00F76CB2"/>
    <w:rsid w:val="00F93898"/>
    <w:rsid w:val="00FF1FB6"/>
    <w:rsid w:val="00FF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D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2019-03-27T22:15:00Z</cp:lastPrinted>
  <dcterms:created xsi:type="dcterms:W3CDTF">2019-03-29T12:53:00Z</dcterms:created>
  <dcterms:modified xsi:type="dcterms:W3CDTF">2019-03-29T13:05:00Z</dcterms:modified>
</cp:coreProperties>
</file>