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Lakewood Forest Civic Association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Meeting Minutes January 2,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meeting was called to order at 7:01PM by President Jodi Cole.  Lori Estepp, Mary Blacklock, Linda Musthaler, Andrea Lightcap-Minton, Jamie McKeen, &amp; Scott Johnson were in attendance.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Mary B moved to accept the November 2023 minutes.  The motion was accepted &amp; passed unanimously.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Treasurer Scott J shared the November 2023 financial report.  The November balance per bank statements was $15,853.33.  He then shared the December 2023 financial report. The current balance per bank statements was $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27,335.47.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Mail Call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Two thank you cards from military care package recipients. </w:t>
        <w:br w:type="textWrapping"/>
        <w:t xml:space="preserve">Christmas card from Higginbotham Insurance.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$500 check from Ezee Fiber for the Breakfast with Santa donation.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Four $15 LFCA dues from Lakewood Forest residents.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Reports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LFCA Membership dues received from the Fund.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 Box - annual rent due 4/5/2024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TX SOS Report - due 5/17/2024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LRC Annual Dues - $450 due before 5/31/2024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Storage Unit - annual rent due 1/12/2024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Committee Project Reports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Garden Club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Terri Cole, Garden Club liaison, was not present.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Webpage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Webpage is up to date per Linda M, the correspondence secretary, save an updated version of the bylaws.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Newsletter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The newsletter has not gone out yet, because the password to Constant Contact is not working.  Communication approval guidelines were discussed.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Curb Painting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Moving to Phase 3.  We will revisit this in February once LFCA has a better grasp of the budget and how many donations/due we will be receiving.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Military Care Packages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6 packages sent. Linda M received donations in addition to the budget. Spent $274.82 of our budget, leaving $250.18 unspent.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Eggstravaganza 2024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Russ Poppe Family Park has been booked for March 23, 2024 from 12:00PM to 4:00PM.  The event will be held for the neighborhood from 1:00 PM to 3:00 PM.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Terri C made a motion via email to increase the budget from $1700 to $2,250.  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Community Garage Sale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April 5, 6, &amp; 7, 2024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4th of July Celebration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7/4/2024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Breakfast with Santa 2023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300-400 people present.  Limited leftovers.  Total cost $2,475.69.  The HOA donated $1,000 to the event, and Ezee Fiber donated $500.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Old Business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HOA Billing </w:t>
      </w:r>
      <w:r w:rsidDel="00000000" w:rsidR="00000000" w:rsidRPr="00000000">
        <w:rPr>
          <w:rtl w:val="0"/>
        </w:rPr>
        <w:t xml:space="preserve">- LFCA billing was included with the HOA billing, despite what was previously thought.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Reimbursements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Lori E moved to reimburse Jamie M. $73.73 for National Night Out purchase. Andrea LM seconded.  The motion passed unanimously.  Mary B moved to reimburse Lori E. $14.95 for milk &amp; half &amp; half for Breakfast with Santa. Andrea LM seconded.  The motion passed unanimously.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Lori E moved to reimburse $183.46 to Linda M for military care packages.  Mary B. seconded.  Motion passed unanimously.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Mary B. moved to reimburse $1,118.57 to Linda M. for Breakfast with Santa expenses. Lori E. seconded. Motion passed unanimously.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Linda M moved to discuss the scholarships.  Mary B seconded to open a discussion. The motion to discuss passed.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Newsletter Guidelines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Newsletter &amp; communication guidelines were discussed.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Lakewood Residents’ Club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The Board discussed current situation of the LRC.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Christmas Decorations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Christmas decorations for the neighborhood were discussed.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 Meeting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Lori E. moved to adjourn the meeting. Scott J seconded it. The motion passed unanimously.  Meeting adjourned at 8:49PM. Next meeting is scheduled for Feb. 6, 2024 at 7:00 PM in the Fund office.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15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5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DwKmU9hAzlR3Z9Vpkn8bXNZZA==">CgMxLjA4AHIhMVlielFMa0VhREtwajhEcHNRcVNzWWhtT29Sb182cTEx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