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DB6" w:rsidRDefault="00655B62" w:rsidP="00656BDC">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E30BC">
        <w:rPr>
          <w:rFonts w:ascii="Verdana" w:hAnsi="Verdana"/>
          <w:i/>
          <w:color w:val="000000"/>
          <w:sz w:val="20"/>
          <w:szCs w:val="20"/>
        </w:rPr>
        <w:t>DATA SHEET</w:t>
      </w:r>
      <w:r w:rsidR="002E30BC">
        <w:rPr>
          <w:b/>
        </w:rPr>
        <w:t xml:space="preserve"> </w:t>
      </w:r>
    </w:p>
    <w:p w:rsidR="00223552" w:rsidRDefault="001B5E8F" w:rsidP="00656BDC">
      <w:pPr>
        <w:rPr>
          <w:b/>
          <w:sz w:val="28"/>
          <w:szCs w:val="28"/>
        </w:rPr>
      </w:pPr>
      <w:r>
        <w:rPr>
          <w:b/>
          <w:sz w:val="28"/>
          <w:szCs w:val="28"/>
        </w:rPr>
        <w:t xml:space="preserve"> </w:t>
      </w:r>
    </w:p>
    <w:p w:rsidR="0048131F" w:rsidRPr="00655B62" w:rsidRDefault="006E6832" w:rsidP="00656BDC">
      <w:pPr>
        <w:rPr>
          <w:color w:val="FF0000"/>
          <w:sz w:val="22"/>
          <w:szCs w:val="22"/>
          <w:u w:val="single"/>
        </w:rPr>
      </w:pPr>
      <w:r w:rsidRPr="00655B62">
        <w:rPr>
          <w:color w:val="FF0000"/>
          <w:sz w:val="28"/>
          <w:szCs w:val="28"/>
        </w:rPr>
        <w:t>Levamisole</w:t>
      </w:r>
      <w:r w:rsidR="007616DB" w:rsidRPr="00655B62">
        <w:rPr>
          <w:color w:val="FF0000"/>
          <w:sz w:val="28"/>
          <w:szCs w:val="28"/>
        </w:rPr>
        <w:t>,</w:t>
      </w:r>
      <w:r w:rsidRPr="00655B62">
        <w:rPr>
          <w:color w:val="FF0000"/>
          <w:sz w:val="28"/>
          <w:szCs w:val="28"/>
        </w:rPr>
        <w:t xml:space="preserve"> </w:t>
      </w:r>
      <w:r w:rsidR="007616DB" w:rsidRPr="00655B62">
        <w:rPr>
          <w:color w:val="FF0000"/>
          <w:sz w:val="28"/>
          <w:szCs w:val="28"/>
        </w:rPr>
        <w:t xml:space="preserve">Alkaline Phosphatase </w:t>
      </w:r>
      <w:r w:rsidRPr="00655B62">
        <w:rPr>
          <w:color w:val="FF0000"/>
          <w:sz w:val="28"/>
          <w:szCs w:val="28"/>
        </w:rPr>
        <w:t>E</w:t>
      </w:r>
      <w:r w:rsidR="00642DB6" w:rsidRPr="00655B62">
        <w:rPr>
          <w:color w:val="FF0000"/>
          <w:sz w:val="28"/>
          <w:szCs w:val="28"/>
        </w:rPr>
        <w:t>ndogenous</w:t>
      </w:r>
      <w:r w:rsidRPr="00655B62">
        <w:rPr>
          <w:color w:val="FF0000"/>
          <w:sz w:val="28"/>
          <w:szCs w:val="28"/>
        </w:rPr>
        <w:t xml:space="preserve"> </w:t>
      </w:r>
      <w:r w:rsidR="001B5E8F" w:rsidRPr="00655B62">
        <w:rPr>
          <w:color w:val="FF0000"/>
          <w:sz w:val="28"/>
          <w:szCs w:val="28"/>
        </w:rPr>
        <w:t xml:space="preserve">Blocking </w:t>
      </w:r>
      <w:r w:rsidR="000B2E8D" w:rsidRPr="00655B62">
        <w:rPr>
          <w:color w:val="FF0000"/>
          <w:sz w:val="28"/>
          <w:szCs w:val="28"/>
        </w:rPr>
        <w:t>Reagent (15</w:t>
      </w:r>
      <w:r w:rsidRPr="00655B62">
        <w:rPr>
          <w:color w:val="FF0000"/>
          <w:sz w:val="28"/>
          <w:szCs w:val="28"/>
        </w:rPr>
        <w:t>X)</w:t>
      </w:r>
    </w:p>
    <w:p w:rsidR="00223552" w:rsidRDefault="00223552" w:rsidP="00710D75">
      <w:pPr>
        <w:rPr>
          <w:b/>
          <w:sz w:val="22"/>
          <w:szCs w:val="22"/>
        </w:rPr>
      </w:pPr>
    </w:p>
    <w:p w:rsidR="001B5E8F" w:rsidRPr="0003202B" w:rsidRDefault="00656BDC" w:rsidP="00710D75">
      <w:pPr>
        <w:rPr>
          <w:i/>
          <w:sz w:val="20"/>
          <w:szCs w:val="20"/>
        </w:rPr>
      </w:pPr>
      <w:r w:rsidRPr="006E6832">
        <w:rPr>
          <w:b/>
          <w:sz w:val="22"/>
          <w:szCs w:val="22"/>
        </w:rPr>
        <w:t>Catalog number</w:t>
      </w:r>
      <w:r w:rsidR="001B5E8F" w:rsidRPr="006E6832">
        <w:rPr>
          <w:b/>
          <w:sz w:val="22"/>
          <w:szCs w:val="22"/>
        </w:rPr>
        <w:t>:</w:t>
      </w:r>
      <w:r w:rsidR="001B5E8F" w:rsidRPr="006E6832">
        <w:rPr>
          <w:sz w:val="22"/>
          <w:szCs w:val="22"/>
        </w:rPr>
        <w:t xml:space="preserve"> </w:t>
      </w:r>
      <w:r w:rsidR="006E6832" w:rsidRPr="0003202B">
        <w:rPr>
          <w:sz w:val="20"/>
          <w:szCs w:val="20"/>
        </w:rPr>
        <w:t>AR-6587</w:t>
      </w:r>
      <w:r w:rsidR="00F05C98" w:rsidRPr="0003202B">
        <w:rPr>
          <w:sz w:val="20"/>
          <w:szCs w:val="20"/>
        </w:rPr>
        <w:t>-01</w:t>
      </w:r>
      <w:r w:rsidR="001B5E8F" w:rsidRPr="0003202B">
        <w:rPr>
          <w:sz w:val="20"/>
          <w:szCs w:val="20"/>
        </w:rPr>
        <w:t xml:space="preserve">   </w:t>
      </w:r>
      <w:r w:rsidR="006E6832" w:rsidRPr="0003202B">
        <w:rPr>
          <w:sz w:val="20"/>
          <w:szCs w:val="20"/>
        </w:rPr>
        <w:t>15 ml</w:t>
      </w:r>
      <w:r w:rsidR="0003202B" w:rsidRPr="0003202B">
        <w:rPr>
          <w:sz w:val="20"/>
          <w:szCs w:val="20"/>
        </w:rPr>
        <w:t xml:space="preserve">  </w:t>
      </w:r>
    </w:p>
    <w:p w:rsidR="00223552" w:rsidRPr="0003202B" w:rsidRDefault="001B5E8F" w:rsidP="00E414B0">
      <w:pPr>
        <w:rPr>
          <w:sz w:val="20"/>
          <w:szCs w:val="20"/>
        </w:rPr>
      </w:pPr>
      <w:r w:rsidRPr="0003202B">
        <w:rPr>
          <w:sz w:val="20"/>
          <w:szCs w:val="20"/>
        </w:rPr>
        <w:t xml:space="preserve"> </w:t>
      </w:r>
      <w:r w:rsidR="0003202B" w:rsidRPr="0003202B">
        <w:rPr>
          <w:sz w:val="20"/>
          <w:szCs w:val="20"/>
        </w:rPr>
        <w:t xml:space="preserve">   </w:t>
      </w:r>
      <w:r w:rsidR="0003202B">
        <w:rPr>
          <w:sz w:val="20"/>
          <w:szCs w:val="20"/>
        </w:rPr>
        <w:t xml:space="preserve">                              AR-6587-02   </w:t>
      </w:r>
      <w:r w:rsidR="0003202B" w:rsidRPr="0003202B">
        <w:rPr>
          <w:sz w:val="20"/>
          <w:szCs w:val="20"/>
        </w:rPr>
        <w:t>50 ml</w:t>
      </w:r>
    </w:p>
    <w:p w:rsidR="001604B1" w:rsidRPr="009E62E6" w:rsidRDefault="009C173C" w:rsidP="00E414B0">
      <w:pPr>
        <w:rPr>
          <w:i/>
          <w:sz w:val="18"/>
          <w:szCs w:val="18"/>
        </w:rPr>
      </w:pPr>
      <w:r w:rsidRPr="00EF7F1C">
        <w:rPr>
          <w:b/>
        </w:rPr>
        <w:t>Description</w:t>
      </w:r>
      <w:r w:rsidRPr="00EF7F1C">
        <w:t>:</w:t>
      </w:r>
      <w:r>
        <w:rPr>
          <w:bCs/>
          <w:sz w:val="22"/>
          <w:szCs w:val="22"/>
        </w:rPr>
        <w:t xml:space="preserve"> </w:t>
      </w:r>
      <w:r w:rsidR="008D5782">
        <w:rPr>
          <w:bCs/>
          <w:sz w:val="22"/>
          <w:szCs w:val="22"/>
        </w:rPr>
        <w:t>Endogenous Alkaline Phosphatase (AP) is present in number of cells and tissues including epithelium of the bladder</w:t>
      </w:r>
      <w:r w:rsidR="00223552">
        <w:rPr>
          <w:bCs/>
          <w:sz w:val="22"/>
          <w:szCs w:val="22"/>
        </w:rPr>
        <w:t>,</w:t>
      </w:r>
      <w:r w:rsidR="008D5782">
        <w:rPr>
          <w:bCs/>
          <w:sz w:val="22"/>
          <w:szCs w:val="22"/>
        </w:rPr>
        <w:t xml:space="preserve"> the lamina propia of ovary, kidney, salivary glands</w:t>
      </w:r>
      <w:r w:rsidR="00202B10">
        <w:rPr>
          <w:bCs/>
          <w:sz w:val="22"/>
          <w:szCs w:val="22"/>
        </w:rPr>
        <w:t xml:space="preserve"> (1)</w:t>
      </w:r>
      <w:r w:rsidR="008D5782">
        <w:rPr>
          <w:bCs/>
          <w:sz w:val="22"/>
          <w:szCs w:val="22"/>
        </w:rPr>
        <w:t>, neutrophilic segmented cells, neutrophilic band cells</w:t>
      </w:r>
      <w:r w:rsidR="00223552">
        <w:rPr>
          <w:bCs/>
          <w:sz w:val="22"/>
          <w:szCs w:val="22"/>
        </w:rPr>
        <w:t>,</w:t>
      </w:r>
      <w:r w:rsidR="008D5782">
        <w:rPr>
          <w:bCs/>
          <w:sz w:val="22"/>
          <w:szCs w:val="22"/>
        </w:rPr>
        <w:t xml:space="preserve"> neutrophilic</w:t>
      </w:r>
      <w:r w:rsidR="00E62441">
        <w:rPr>
          <w:bCs/>
          <w:sz w:val="22"/>
          <w:szCs w:val="22"/>
        </w:rPr>
        <w:t xml:space="preserve"> </w:t>
      </w:r>
      <w:r w:rsidR="008D5782">
        <w:rPr>
          <w:bCs/>
          <w:sz w:val="22"/>
          <w:szCs w:val="22"/>
        </w:rPr>
        <w:t>metamyelocytes</w:t>
      </w:r>
      <w:r w:rsidR="00E62441">
        <w:rPr>
          <w:bCs/>
          <w:sz w:val="22"/>
          <w:szCs w:val="22"/>
        </w:rPr>
        <w:t>,</w:t>
      </w:r>
      <w:r w:rsidR="008D5782">
        <w:rPr>
          <w:bCs/>
          <w:sz w:val="22"/>
          <w:szCs w:val="22"/>
        </w:rPr>
        <w:t xml:space="preserve"> and </w:t>
      </w:r>
      <w:r w:rsidR="00E62441">
        <w:rPr>
          <w:bCs/>
          <w:sz w:val="22"/>
          <w:szCs w:val="22"/>
        </w:rPr>
        <w:t>m</w:t>
      </w:r>
      <w:r w:rsidR="008D5782">
        <w:rPr>
          <w:bCs/>
          <w:sz w:val="22"/>
          <w:szCs w:val="22"/>
        </w:rPr>
        <w:t>ay also be present in leukemic cells of chronic and acute granulocytes leukemia, and some neutrophilic leukemoid reactions</w:t>
      </w:r>
      <w:r w:rsidR="00202B10">
        <w:rPr>
          <w:bCs/>
          <w:sz w:val="22"/>
          <w:szCs w:val="22"/>
        </w:rPr>
        <w:t xml:space="preserve"> (2)</w:t>
      </w:r>
      <w:r w:rsidR="00E62441">
        <w:rPr>
          <w:bCs/>
          <w:sz w:val="22"/>
          <w:szCs w:val="22"/>
        </w:rPr>
        <w:t xml:space="preserve">. </w:t>
      </w:r>
      <w:r w:rsidR="008D5782">
        <w:rPr>
          <w:bCs/>
          <w:sz w:val="22"/>
          <w:szCs w:val="22"/>
        </w:rPr>
        <w:t>AP is also found in brus</w:t>
      </w:r>
      <w:r w:rsidR="00E62441">
        <w:rPr>
          <w:bCs/>
          <w:sz w:val="22"/>
          <w:szCs w:val="22"/>
        </w:rPr>
        <w:t>h</w:t>
      </w:r>
      <w:r w:rsidR="008D5782">
        <w:rPr>
          <w:bCs/>
          <w:sz w:val="22"/>
          <w:szCs w:val="22"/>
        </w:rPr>
        <w:t xml:space="preserve"> borders of epithelial cells of small intestine </w:t>
      </w:r>
      <w:r w:rsidR="00202B10">
        <w:rPr>
          <w:bCs/>
          <w:sz w:val="22"/>
          <w:szCs w:val="22"/>
        </w:rPr>
        <w:t xml:space="preserve">(3) </w:t>
      </w:r>
      <w:r w:rsidR="008D5782">
        <w:rPr>
          <w:bCs/>
          <w:sz w:val="22"/>
          <w:szCs w:val="22"/>
        </w:rPr>
        <w:t>and placenta</w:t>
      </w:r>
      <w:r w:rsidR="002906A6">
        <w:rPr>
          <w:bCs/>
          <w:sz w:val="22"/>
          <w:szCs w:val="22"/>
        </w:rPr>
        <w:t xml:space="preserve"> (4)</w:t>
      </w:r>
      <w:r w:rsidR="008D5782">
        <w:rPr>
          <w:bCs/>
          <w:sz w:val="22"/>
          <w:szCs w:val="22"/>
        </w:rPr>
        <w:t>.</w:t>
      </w:r>
      <w:r w:rsidR="00E62441">
        <w:rPr>
          <w:bCs/>
          <w:sz w:val="22"/>
          <w:szCs w:val="22"/>
        </w:rPr>
        <w:t xml:space="preserve"> </w:t>
      </w:r>
      <w:r w:rsidR="002906A6">
        <w:rPr>
          <w:bCs/>
          <w:sz w:val="22"/>
          <w:szCs w:val="22"/>
        </w:rPr>
        <w:t>Elias (5) has shown that endogenous AP can be inhibited by Levamisole without significantly reducing specific staining of antigenic sites.</w:t>
      </w:r>
      <w:r w:rsidR="00D13A8B">
        <w:rPr>
          <w:bCs/>
          <w:sz w:val="22"/>
          <w:szCs w:val="22"/>
        </w:rPr>
        <w:t xml:space="preserve"> </w:t>
      </w:r>
      <w:r w:rsidR="00E62441">
        <w:rPr>
          <w:bCs/>
          <w:sz w:val="22"/>
          <w:szCs w:val="22"/>
        </w:rPr>
        <w:t xml:space="preserve">Levamisole is inhibitor for endogenous AP in frozen and formalin-fixed paraffin-embedded (FFPE) tissue sections. </w:t>
      </w:r>
      <w:r w:rsidR="00E62441" w:rsidRPr="00E62441">
        <w:rPr>
          <w:b/>
          <w:bCs/>
          <w:sz w:val="22"/>
          <w:szCs w:val="22"/>
        </w:rPr>
        <w:t xml:space="preserve">Intestinal </w:t>
      </w:r>
      <w:r w:rsidR="00664196">
        <w:rPr>
          <w:b/>
          <w:bCs/>
          <w:sz w:val="22"/>
          <w:szCs w:val="22"/>
        </w:rPr>
        <w:t xml:space="preserve">and placental AP </w:t>
      </w:r>
      <w:r w:rsidR="007616DB">
        <w:rPr>
          <w:b/>
          <w:bCs/>
          <w:sz w:val="22"/>
          <w:szCs w:val="22"/>
        </w:rPr>
        <w:t>is</w:t>
      </w:r>
      <w:r w:rsidR="00E62441" w:rsidRPr="00E62441">
        <w:rPr>
          <w:b/>
          <w:bCs/>
          <w:sz w:val="22"/>
          <w:szCs w:val="22"/>
        </w:rPr>
        <w:t xml:space="preserve"> not inhibited by Levamisole.</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E62E6">
        <w:t xml:space="preserve"> on</w:t>
      </w:r>
    </w:p>
    <w:p w:rsidR="0050420A" w:rsidRDefault="007616DB" w:rsidP="0049199D">
      <w:r>
        <w:t xml:space="preserve"> </w:t>
      </w:r>
      <w:proofErr w:type="gramStart"/>
      <w:r>
        <w:t>cell</w:t>
      </w:r>
      <w:proofErr w:type="gramEnd"/>
      <w:r>
        <w:t xml:space="preserve"> specially smears of peripheral blood</w:t>
      </w:r>
      <w:r w:rsidR="00E62441">
        <w:t xml:space="preserve">, </w:t>
      </w:r>
      <w:r>
        <w:t xml:space="preserve">frozen tissues and FFPE sections. </w:t>
      </w:r>
      <w:r w:rsidR="00E62441">
        <w:t>This inhibitor has been tested in AP based IHC with Fast Red, BCIP/NBT, BCIP/INT</w:t>
      </w:r>
      <w:r w:rsidR="009E62E6">
        <w:t xml:space="preserve"> and our Fast Red Super™.</w:t>
      </w:r>
    </w:p>
    <w:p w:rsidR="009E62E6" w:rsidRDefault="009E62E6" w:rsidP="0049199D">
      <w:r w:rsidRPr="009E62E6">
        <w:rPr>
          <w:b/>
        </w:rPr>
        <w:t>Procedure:</w:t>
      </w:r>
      <w:r w:rsidR="00A034A8">
        <w:rPr>
          <w:b/>
        </w:rPr>
        <w:t xml:space="preserve"> </w:t>
      </w:r>
      <w:r w:rsidR="00A034A8">
        <w:t>Levamisole is supplied</w:t>
      </w:r>
      <w:r w:rsidR="00513BD6">
        <w:t xml:space="preserve"> as 15</w:t>
      </w:r>
      <w:r w:rsidR="00A034A8" w:rsidRPr="00A034A8">
        <w:t>X solution in a dropper vial.</w:t>
      </w:r>
      <w:r w:rsidR="007616DB">
        <w:t xml:space="preserve"> After AP reaction Levamisole is added to chromogen system as follows:</w:t>
      </w:r>
    </w:p>
    <w:p w:rsidR="007C6CD8" w:rsidRDefault="000842D0" w:rsidP="00A034A8">
      <w:pPr>
        <w:pStyle w:val="ListParagraph"/>
        <w:numPr>
          <w:ilvl w:val="0"/>
          <w:numId w:val="14"/>
        </w:numPr>
      </w:pPr>
      <w:r>
        <w:t xml:space="preserve">Chromogen buffer and substrates for AP are available as ready-to-use </w:t>
      </w:r>
      <w:r w:rsidR="007616DB">
        <w:t>(</w:t>
      </w:r>
      <w:r>
        <w:t>one component</w:t>
      </w:r>
      <w:r w:rsidR="007616DB">
        <w:t>)</w:t>
      </w:r>
      <w:r>
        <w:t>, two components or three components. Mix according to manufacture instructions.</w:t>
      </w:r>
    </w:p>
    <w:p w:rsidR="00A034A8" w:rsidRDefault="007C6CD8" w:rsidP="007C6CD8">
      <w:pPr>
        <w:pStyle w:val="ListParagraph"/>
        <w:numPr>
          <w:ilvl w:val="0"/>
          <w:numId w:val="14"/>
        </w:numPr>
      </w:pPr>
      <w:r>
        <w:t xml:space="preserve">To </w:t>
      </w:r>
      <w:r w:rsidR="00223552">
        <w:t xml:space="preserve">one ml of </w:t>
      </w:r>
      <w:r>
        <w:t>this ready to use buffer, chromogen</w:t>
      </w:r>
      <w:r w:rsidR="00513BD6">
        <w:t xml:space="preserve"> and substrate mixture, add two drop of 15</w:t>
      </w:r>
      <w:r>
        <w:t>X concentrated Levami</w:t>
      </w:r>
      <w:r w:rsidR="00223552">
        <w:t>s</w:t>
      </w:r>
      <w:r w:rsidR="000842D0">
        <w:t>ole, mix well for few seconds.</w:t>
      </w:r>
    </w:p>
    <w:p w:rsidR="007C6CD8" w:rsidRPr="00A034A8" w:rsidRDefault="000842D0" w:rsidP="00A034A8">
      <w:pPr>
        <w:pStyle w:val="ListParagraph"/>
        <w:numPr>
          <w:ilvl w:val="0"/>
          <w:numId w:val="14"/>
        </w:numPr>
      </w:pPr>
      <w:r>
        <w:t xml:space="preserve">Add this chromogen mixture </w:t>
      </w:r>
      <w:r w:rsidR="00D316E7">
        <w:t>to your specimen incubate</w:t>
      </w:r>
      <w:r w:rsidR="00223552">
        <w:t xml:space="preserve"> according to manufactures instructions.</w:t>
      </w:r>
    </w:p>
    <w:p w:rsidR="0049199D" w:rsidRDefault="00F2676D" w:rsidP="00202B10">
      <w:pPr>
        <w:pStyle w:val="ListParagraph"/>
        <w:rPr>
          <w:u w:val="single"/>
        </w:rPr>
      </w:pPr>
      <w:r w:rsidRPr="00A034A8">
        <w:rPr>
          <w:sz w:val="20"/>
          <w:szCs w:val="20"/>
        </w:rPr>
        <w:t xml:space="preserve">    </w:t>
      </w:r>
      <w:r w:rsidR="00542558" w:rsidRPr="00B54BA6">
        <w:rPr>
          <w:u w:val="single"/>
        </w:rPr>
        <w:t>These are guide lines, t</w:t>
      </w:r>
      <w:r w:rsidR="000B45BE">
        <w:rPr>
          <w:u w:val="single"/>
        </w:rPr>
        <w:t>he optimum</w:t>
      </w:r>
      <w:r w:rsidR="0049199D" w:rsidRPr="00B54BA6">
        <w:rPr>
          <w:u w:val="single"/>
        </w:rPr>
        <w:t xml:space="preserve"> incubation</w:t>
      </w:r>
      <w:r w:rsidR="00542558" w:rsidRPr="00B54BA6">
        <w:rPr>
          <w:u w:val="single"/>
        </w:rPr>
        <w:t xml:space="preserve"> </w:t>
      </w:r>
      <w:r w:rsidR="00B54BA6" w:rsidRPr="00B54BA6">
        <w:rPr>
          <w:u w:val="single"/>
        </w:rPr>
        <w:t>times</w:t>
      </w:r>
      <w:r w:rsidR="0049199D" w:rsidRPr="00B54BA6">
        <w:rPr>
          <w:u w:val="single"/>
        </w:rPr>
        <w:t xml:space="preserve"> for these reagents</w:t>
      </w:r>
      <w:r w:rsidR="00542558" w:rsidRPr="00B54BA6">
        <w:rPr>
          <w:u w:val="single"/>
        </w:rPr>
        <w:t xml:space="preserve"> and reactions</w:t>
      </w:r>
      <w:r w:rsidR="0049199D" w:rsidRPr="00B54BA6">
        <w:rPr>
          <w:u w:val="single"/>
        </w:rPr>
        <w:t xml:space="preserve"> should be determined by the individual lab. </w:t>
      </w:r>
    </w:p>
    <w:p w:rsidR="0049199D" w:rsidRDefault="00D13A8B" w:rsidP="0049199D">
      <w:pPr>
        <w:rPr>
          <w:b/>
        </w:rPr>
      </w:pPr>
      <w:r w:rsidRPr="00202B10">
        <w:rPr>
          <w:b/>
        </w:rPr>
        <w:t>References</w:t>
      </w:r>
      <w:r w:rsidR="00202B10" w:rsidRPr="00202B10">
        <w:rPr>
          <w:b/>
        </w:rPr>
        <w:t>:</w:t>
      </w:r>
    </w:p>
    <w:p w:rsidR="00202B10" w:rsidRDefault="00202B10" w:rsidP="00202B10">
      <w:pPr>
        <w:pStyle w:val="ListParagraph"/>
        <w:numPr>
          <w:ilvl w:val="0"/>
          <w:numId w:val="15"/>
        </w:numPr>
        <w:rPr>
          <w:sz w:val="20"/>
          <w:szCs w:val="20"/>
        </w:rPr>
      </w:pPr>
      <w:r w:rsidRPr="00202B10">
        <w:rPr>
          <w:sz w:val="20"/>
          <w:szCs w:val="20"/>
        </w:rPr>
        <w:t>Ponder, BA, Wilkin</w:t>
      </w:r>
      <w:r>
        <w:rPr>
          <w:sz w:val="20"/>
          <w:szCs w:val="20"/>
        </w:rPr>
        <w:t xml:space="preserve">son, </w:t>
      </w:r>
      <w:proofErr w:type="gramStart"/>
      <w:r w:rsidRPr="00202B10">
        <w:rPr>
          <w:sz w:val="20"/>
          <w:szCs w:val="20"/>
        </w:rPr>
        <w:t>M</w:t>
      </w:r>
      <w:proofErr w:type="gramEnd"/>
      <w:r w:rsidRPr="00202B10">
        <w:rPr>
          <w:sz w:val="20"/>
          <w:szCs w:val="20"/>
        </w:rPr>
        <w:t>.</w:t>
      </w:r>
      <w:r>
        <w:rPr>
          <w:sz w:val="20"/>
          <w:szCs w:val="20"/>
        </w:rPr>
        <w:t xml:space="preserve"> J. Histochem Cytochem. 29(8)981, 1981</w:t>
      </w:r>
    </w:p>
    <w:p w:rsidR="00202B10" w:rsidRDefault="002906A6" w:rsidP="00202B10">
      <w:pPr>
        <w:pStyle w:val="ListParagraph"/>
        <w:numPr>
          <w:ilvl w:val="0"/>
          <w:numId w:val="15"/>
        </w:numPr>
        <w:rPr>
          <w:sz w:val="20"/>
          <w:szCs w:val="20"/>
        </w:rPr>
      </w:pPr>
      <w:r>
        <w:rPr>
          <w:sz w:val="20"/>
          <w:szCs w:val="20"/>
        </w:rPr>
        <w:t>Seiverd CE Hematology for Medical technologies, Seiverd CE editor, Philadelphia: Lea and Febiger, 1972</w:t>
      </w:r>
    </w:p>
    <w:p w:rsidR="002906A6" w:rsidRDefault="002906A6" w:rsidP="00202B10">
      <w:pPr>
        <w:pStyle w:val="ListParagraph"/>
        <w:numPr>
          <w:ilvl w:val="0"/>
          <w:numId w:val="15"/>
        </w:numPr>
        <w:rPr>
          <w:sz w:val="20"/>
          <w:szCs w:val="20"/>
        </w:rPr>
      </w:pPr>
      <w:r>
        <w:rPr>
          <w:sz w:val="20"/>
          <w:szCs w:val="20"/>
        </w:rPr>
        <w:t>Uchida, T etal Advances in Immunohistochemistry, De Lellis,RA editor, Masson Publishing, 185, 1985</w:t>
      </w:r>
    </w:p>
    <w:p w:rsidR="002906A6" w:rsidRDefault="002906A6" w:rsidP="00202B10">
      <w:pPr>
        <w:pStyle w:val="ListParagraph"/>
        <w:numPr>
          <w:ilvl w:val="0"/>
          <w:numId w:val="15"/>
        </w:numPr>
        <w:rPr>
          <w:sz w:val="20"/>
          <w:szCs w:val="20"/>
        </w:rPr>
      </w:pPr>
      <w:r>
        <w:rPr>
          <w:sz w:val="20"/>
          <w:szCs w:val="20"/>
        </w:rPr>
        <w:t>Groote, GD etal Clin. Chem. 29(1), 115,1983</w:t>
      </w:r>
    </w:p>
    <w:p w:rsidR="002906A6" w:rsidRPr="00202B10" w:rsidRDefault="00D13A8B" w:rsidP="00202B10">
      <w:pPr>
        <w:pStyle w:val="ListParagraph"/>
        <w:numPr>
          <w:ilvl w:val="0"/>
          <w:numId w:val="15"/>
        </w:numPr>
        <w:rPr>
          <w:sz w:val="20"/>
          <w:szCs w:val="20"/>
        </w:rPr>
      </w:pPr>
      <w:r>
        <w:rPr>
          <w:sz w:val="20"/>
          <w:szCs w:val="20"/>
        </w:rPr>
        <w:t xml:space="preserve">Elias JM, Immunohistochemical methods: endogenous AP activity. Immunopathology </w:t>
      </w:r>
      <w:r w:rsidR="00D05450">
        <w:rPr>
          <w:sz w:val="20"/>
          <w:szCs w:val="20"/>
        </w:rPr>
        <w:t>A practical</w:t>
      </w:r>
      <w:r>
        <w:rPr>
          <w:sz w:val="20"/>
          <w:szCs w:val="20"/>
        </w:rPr>
        <w:t xml:space="preserve"> approach to diagnostic. Chicago: Ascp press, 49, 1990</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MSDS:</w:t>
      </w:r>
      <w:r w:rsidR="00D05450">
        <w:rPr>
          <w:sz w:val="18"/>
          <w:szCs w:val="18"/>
        </w:rPr>
        <w:t xml:space="preserve"> </w:t>
      </w:r>
      <w:r w:rsidRPr="006424D6">
        <w:rPr>
          <w:sz w:val="18"/>
          <w:szCs w:val="18"/>
        </w:rPr>
        <w:t xml:space="preserve">Avoid skin and eye contact with all laboratory products. Use appropriate lab. </w:t>
      </w:r>
      <w:proofErr w:type="gramStart"/>
      <w:r w:rsidRPr="006424D6">
        <w:rPr>
          <w:sz w:val="18"/>
          <w:szCs w:val="18"/>
        </w:rPr>
        <w:t>gear</w:t>
      </w:r>
      <w:proofErr w:type="gramEnd"/>
      <w:r w:rsidRPr="006424D6">
        <w:rPr>
          <w:sz w:val="18"/>
          <w:szCs w:val="18"/>
        </w:rPr>
        <w:t xml:space="preserve">, lab coat , gloves and  safety glasses. Do not ingest any lab. </w:t>
      </w:r>
      <w:proofErr w:type="gramStart"/>
      <w:r w:rsidRPr="006424D6">
        <w:rPr>
          <w:sz w:val="18"/>
          <w:szCs w:val="18"/>
        </w:rPr>
        <w:t>products</w:t>
      </w:r>
      <w:proofErr w:type="gramEnd"/>
      <w:r w:rsidRPr="006424D6">
        <w:rPr>
          <w:sz w:val="18"/>
          <w:szCs w:val="18"/>
        </w:rPr>
        <w:t>. This product is not approved for administration in human or animals.</w:t>
      </w:r>
    </w:p>
    <w:p w:rsidR="000B45BE" w:rsidRPr="0032159D" w:rsidRDefault="000B45BE" w:rsidP="000B45BE">
      <w:pPr>
        <w:jc w:val="both"/>
        <w:rPr>
          <w:sz w:val="20"/>
          <w:szCs w:val="20"/>
        </w:rPr>
      </w:pPr>
      <w:r>
        <w:rPr>
          <w:sz w:val="20"/>
          <w:szCs w:val="20"/>
        </w:rPr>
        <w:t>---------------------------------------------------------------------------------------------------------------------------------</w:t>
      </w:r>
    </w:p>
    <w:p w:rsidR="00EE2BF8" w:rsidRDefault="00EE2BF8" w:rsidP="00EE2BF8">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710811" w:rsidRDefault="00710811" w:rsidP="00710811">
      <w:pPr>
        <w:rPr>
          <w:b/>
          <w:sz w:val="18"/>
          <w:szCs w:val="18"/>
        </w:rPr>
      </w:pPr>
      <w:r>
        <w:rPr>
          <w:b/>
          <w:sz w:val="18"/>
          <w:szCs w:val="18"/>
        </w:rPr>
        <w:t>“</w:t>
      </w:r>
      <w:r>
        <w:rPr>
          <w:b/>
          <w:i/>
          <w:sz w:val="18"/>
          <w:szCs w:val="18"/>
        </w:rPr>
        <w:t>In vitro</w:t>
      </w:r>
      <w:r>
        <w:rPr>
          <w:b/>
          <w:sz w:val="18"/>
          <w:szCs w:val="18"/>
        </w:rPr>
        <w:t xml:space="preserve"> laboratory products for research”</w:t>
      </w:r>
    </w:p>
    <w:p w:rsidR="00EE2BF8" w:rsidRDefault="00EE2BF8" w:rsidP="00EE2BF8">
      <w:pPr>
        <w:rPr>
          <w:sz w:val="20"/>
          <w:szCs w:val="20"/>
        </w:rPr>
      </w:pPr>
      <w:r>
        <w:rPr>
          <w:sz w:val="20"/>
          <w:szCs w:val="20"/>
        </w:rPr>
        <w:t xml:space="preserve">Phone: </w:t>
      </w:r>
      <w:r w:rsidR="00C25044">
        <w:rPr>
          <w:sz w:val="20"/>
          <w:szCs w:val="20"/>
        </w:rPr>
        <w:t xml:space="preserve"> </w:t>
      </w:r>
      <w:r w:rsidR="00C05F96">
        <w:rPr>
          <w:sz w:val="20"/>
          <w:szCs w:val="20"/>
        </w:rPr>
        <w:t xml:space="preserve">+ 1 </w:t>
      </w:r>
      <w:r w:rsidR="00C25044">
        <w:rPr>
          <w:sz w:val="20"/>
          <w:szCs w:val="20"/>
        </w:rPr>
        <w:t xml:space="preserve">425 367 4601; </w:t>
      </w:r>
      <w:r w:rsidR="000B2E8D">
        <w:rPr>
          <w:sz w:val="20"/>
          <w:szCs w:val="20"/>
        </w:rPr>
        <w:t xml:space="preserve">Fax: </w:t>
      </w:r>
      <w:r w:rsidR="00C05F96">
        <w:rPr>
          <w:sz w:val="20"/>
          <w:szCs w:val="20"/>
        </w:rPr>
        <w:t xml:space="preserve">+ 1 </w:t>
      </w:r>
      <w:r>
        <w:rPr>
          <w:sz w:val="20"/>
          <w:szCs w:val="20"/>
        </w:rPr>
        <w:t>425 3</w:t>
      </w:r>
      <w:r w:rsidR="000B2E8D">
        <w:rPr>
          <w:sz w:val="20"/>
          <w:szCs w:val="20"/>
        </w:rPr>
        <w:t>67 4817; cell (mobile) phone:</w:t>
      </w:r>
      <w:r w:rsidR="00C05F96">
        <w:rPr>
          <w:sz w:val="20"/>
          <w:szCs w:val="20"/>
        </w:rPr>
        <w:t xml:space="preserve">  +</w:t>
      </w:r>
      <w:r w:rsidR="000B2E8D">
        <w:rPr>
          <w:sz w:val="20"/>
          <w:szCs w:val="20"/>
        </w:rPr>
        <w:t xml:space="preserve"> </w:t>
      </w:r>
      <w:r w:rsidR="00C05F96">
        <w:rPr>
          <w:sz w:val="20"/>
          <w:szCs w:val="20"/>
        </w:rPr>
        <w:t xml:space="preserve">1 </w:t>
      </w:r>
      <w:r>
        <w:rPr>
          <w:sz w:val="20"/>
          <w:szCs w:val="20"/>
        </w:rPr>
        <w:t>425 314 0199</w:t>
      </w:r>
    </w:p>
    <w:p w:rsidR="00EE2BF8" w:rsidRDefault="00EE2BF8" w:rsidP="00EE2BF8">
      <w:pPr>
        <w:rPr>
          <w:sz w:val="20"/>
          <w:szCs w:val="20"/>
        </w:rPr>
      </w:pPr>
      <w:r>
        <w:rPr>
          <w:sz w:val="20"/>
          <w:szCs w:val="20"/>
        </w:rPr>
        <w:t xml:space="preserve">Marketing phone: + </w:t>
      </w:r>
      <w:r w:rsidR="00C05F96">
        <w:rPr>
          <w:sz w:val="20"/>
          <w:szCs w:val="20"/>
        </w:rPr>
        <w:t xml:space="preserve">1 </w:t>
      </w:r>
      <w:r>
        <w:rPr>
          <w:sz w:val="20"/>
          <w:szCs w:val="20"/>
        </w:rPr>
        <w:t>650 343 IBSC (4272); e-mail:anitaIBSC@aol.com</w:t>
      </w:r>
    </w:p>
    <w:p w:rsidR="00EE2BF8" w:rsidRDefault="00EE2BF8" w:rsidP="00EE2BF8">
      <w:pPr>
        <w:rPr>
          <w:sz w:val="20"/>
          <w:szCs w:val="20"/>
        </w:rPr>
      </w:pPr>
      <w:r>
        <w:rPr>
          <w:sz w:val="20"/>
          <w:szCs w:val="20"/>
        </w:rPr>
        <w:t>Web site</w:t>
      </w:r>
      <w:r w:rsidRPr="00655B62">
        <w:rPr>
          <w:sz w:val="20"/>
          <w:szCs w:val="20"/>
        </w:rPr>
        <w:t xml:space="preserve">: </w:t>
      </w:r>
      <w:hyperlink r:id="rId6" w:history="1">
        <w:r w:rsidRPr="00655B62">
          <w:rPr>
            <w:rStyle w:val="Hyperlink"/>
            <w:color w:val="auto"/>
            <w:sz w:val="20"/>
            <w:szCs w:val="20"/>
          </w:rPr>
          <w:t>www.immunobioscience.com</w:t>
        </w:r>
      </w:hyperlink>
      <w:r w:rsidRPr="00655B62">
        <w:t>;</w:t>
      </w:r>
      <w:r w:rsidRPr="00655B62">
        <w:rPr>
          <w:sz w:val="20"/>
          <w:szCs w:val="20"/>
        </w:rPr>
        <w:t xml:space="preserve"> E-</w:t>
      </w:r>
      <w:r>
        <w:rPr>
          <w:sz w:val="20"/>
          <w:szCs w:val="20"/>
        </w:rPr>
        <w:t>mail: baderbo@gmail.com</w:t>
      </w:r>
    </w:p>
    <w:p w:rsidR="00064B0F" w:rsidRPr="00B023B7" w:rsidRDefault="00064B0F" w:rsidP="00EE2BF8">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E2B1C"/>
    <w:multiLevelType w:val="hybridMultilevel"/>
    <w:tmpl w:val="58485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E6C6F"/>
    <w:multiLevelType w:val="hybridMultilevel"/>
    <w:tmpl w:val="3670E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9"/>
  </w:num>
  <w:num w:numId="9">
    <w:abstractNumId w:val="13"/>
  </w:num>
  <w:num w:numId="10">
    <w:abstractNumId w:val="11"/>
  </w:num>
  <w:num w:numId="11">
    <w:abstractNumId w:val="10"/>
  </w:num>
  <w:num w:numId="12">
    <w:abstractNumId w:val="1"/>
  </w:num>
  <w:num w:numId="13">
    <w:abstractNumId w:val="5"/>
  </w:num>
  <w:num w:numId="14">
    <w:abstractNumId w:val="7"/>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202B"/>
    <w:rsid w:val="00045B1D"/>
    <w:rsid w:val="00054152"/>
    <w:rsid w:val="00064B0F"/>
    <w:rsid w:val="000842D0"/>
    <w:rsid w:val="000B2E8D"/>
    <w:rsid w:val="000B45BE"/>
    <w:rsid w:val="00117A2A"/>
    <w:rsid w:val="001354F9"/>
    <w:rsid w:val="001604B1"/>
    <w:rsid w:val="00165F51"/>
    <w:rsid w:val="00172DA4"/>
    <w:rsid w:val="001B5E8F"/>
    <w:rsid w:val="001C0091"/>
    <w:rsid w:val="001C0DC7"/>
    <w:rsid w:val="001D5E25"/>
    <w:rsid w:val="001F65A2"/>
    <w:rsid w:val="00202B10"/>
    <w:rsid w:val="00223552"/>
    <w:rsid w:val="00236EC5"/>
    <w:rsid w:val="00243651"/>
    <w:rsid w:val="002630C8"/>
    <w:rsid w:val="002642A9"/>
    <w:rsid w:val="002672E3"/>
    <w:rsid w:val="0028621A"/>
    <w:rsid w:val="002906A6"/>
    <w:rsid w:val="002B70CC"/>
    <w:rsid w:val="002C30D2"/>
    <w:rsid w:val="002C692B"/>
    <w:rsid w:val="002E1C0E"/>
    <w:rsid w:val="002E30BC"/>
    <w:rsid w:val="00301EDF"/>
    <w:rsid w:val="003032E5"/>
    <w:rsid w:val="0031515B"/>
    <w:rsid w:val="00322D6B"/>
    <w:rsid w:val="00344218"/>
    <w:rsid w:val="00346970"/>
    <w:rsid w:val="00360076"/>
    <w:rsid w:val="00363670"/>
    <w:rsid w:val="0036672A"/>
    <w:rsid w:val="00380421"/>
    <w:rsid w:val="00383C36"/>
    <w:rsid w:val="00393C7D"/>
    <w:rsid w:val="003A4BD2"/>
    <w:rsid w:val="003B247A"/>
    <w:rsid w:val="003C00FD"/>
    <w:rsid w:val="003C7E0B"/>
    <w:rsid w:val="003D47AD"/>
    <w:rsid w:val="003E19BA"/>
    <w:rsid w:val="003E7F0B"/>
    <w:rsid w:val="00402559"/>
    <w:rsid w:val="0041044E"/>
    <w:rsid w:val="00425A9A"/>
    <w:rsid w:val="00440257"/>
    <w:rsid w:val="00453DE3"/>
    <w:rsid w:val="00465E93"/>
    <w:rsid w:val="0047026C"/>
    <w:rsid w:val="00475744"/>
    <w:rsid w:val="0048131F"/>
    <w:rsid w:val="0049199D"/>
    <w:rsid w:val="0049554C"/>
    <w:rsid w:val="004C0034"/>
    <w:rsid w:val="004C67E1"/>
    <w:rsid w:val="004E4087"/>
    <w:rsid w:val="004F146E"/>
    <w:rsid w:val="0050420A"/>
    <w:rsid w:val="005119EA"/>
    <w:rsid w:val="00511B7C"/>
    <w:rsid w:val="00513BD6"/>
    <w:rsid w:val="00515BC2"/>
    <w:rsid w:val="0053075D"/>
    <w:rsid w:val="0054191B"/>
    <w:rsid w:val="00542558"/>
    <w:rsid w:val="005671BD"/>
    <w:rsid w:val="00583663"/>
    <w:rsid w:val="005876AD"/>
    <w:rsid w:val="005B4607"/>
    <w:rsid w:val="005C204C"/>
    <w:rsid w:val="005C564D"/>
    <w:rsid w:val="005D0EC7"/>
    <w:rsid w:val="005D207B"/>
    <w:rsid w:val="005E7201"/>
    <w:rsid w:val="005E7E3B"/>
    <w:rsid w:val="00615AB8"/>
    <w:rsid w:val="00616743"/>
    <w:rsid w:val="00624006"/>
    <w:rsid w:val="00626B3A"/>
    <w:rsid w:val="006424D6"/>
    <w:rsid w:val="00642DB6"/>
    <w:rsid w:val="00645FD2"/>
    <w:rsid w:val="00655B62"/>
    <w:rsid w:val="00656BDC"/>
    <w:rsid w:val="00661CAA"/>
    <w:rsid w:val="00664196"/>
    <w:rsid w:val="00664CDF"/>
    <w:rsid w:val="0068106D"/>
    <w:rsid w:val="0069322E"/>
    <w:rsid w:val="006C0512"/>
    <w:rsid w:val="006C1AF7"/>
    <w:rsid w:val="006C2E23"/>
    <w:rsid w:val="006C3838"/>
    <w:rsid w:val="006C53B9"/>
    <w:rsid w:val="006D628A"/>
    <w:rsid w:val="006E3637"/>
    <w:rsid w:val="006E6832"/>
    <w:rsid w:val="006F5B6C"/>
    <w:rsid w:val="00702DF0"/>
    <w:rsid w:val="00710811"/>
    <w:rsid w:val="00710D75"/>
    <w:rsid w:val="007110F9"/>
    <w:rsid w:val="007204C5"/>
    <w:rsid w:val="00720AB4"/>
    <w:rsid w:val="00751496"/>
    <w:rsid w:val="007616DB"/>
    <w:rsid w:val="00765AEA"/>
    <w:rsid w:val="0079342C"/>
    <w:rsid w:val="007C42A3"/>
    <w:rsid w:val="007C6CD8"/>
    <w:rsid w:val="00800F16"/>
    <w:rsid w:val="00806DF1"/>
    <w:rsid w:val="008331F4"/>
    <w:rsid w:val="0086506A"/>
    <w:rsid w:val="00875FF8"/>
    <w:rsid w:val="00876B7A"/>
    <w:rsid w:val="00876E3C"/>
    <w:rsid w:val="00885502"/>
    <w:rsid w:val="00890FA9"/>
    <w:rsid w:val="008918C2"/>
    <w:rsid w:val="00894AFC"/>
    <w:rsid w:val="008A2927"/>
    <w:rsid w:val="008A7BAF"/>
    <w:rsid w:val="008B0A26"/>
    <w:rsid w:val="008B203D"/>
    <w:rsid w:val="008B20E5"/>
    <w:rsid w:val="008C4F50"/>
    <w:rsid w:val="008C7CEE"/>
    <w:rsid w:val="008D044B"/>
    <w:rsid w:val="008D1B41"/>
    <w:rsid w:val="008D5782"/>
    <w:rsid w:val="008E408D"/>
    <w:rsid w:val="008F3D03"/>
    <w:rsid w:val="008F6672"/>
    <w:rsid w:val="00903127"/>
    <w:rsid w:val="00943EB4"/>
    <w:rsid w:val="00957456"/>
    <w:rsid w:val="00965576"/>
    <w:rsid w:val="00973F3F"/>
    <w:rsid w:val="00976004"/>
    <w:rsid w:val="0098623E"/>
    <w:rsid w:val="00992580"/>
    <w:rsid w:val="00993D9C"/>
    <w:rsid w:val="00995586"/>
    <w:rsid w:val="0099681E"/>
    <w:rsid w:val="009A353E"/>
    <w:rsid w:val="009A3D64"/>
    <w:rsid w:val="009A4F84"/>
    <w:rsid w:val="009A72F0"/>
    <w:rsid w:val="009B1E92"/>
    <w:rsid w:val="009B64D3"/>
    <w:rsid w:val="009C173C"/>
    <w:rsid w:val="009C6C86"/>
    <w:rsid w:val="009D4CFC"/>
    <w:rsid w:val="009D5A2F"/>
    <w:rsid w:val="009D749B"/>
    <w:rsid w:val="009D7E60"/>
    <w:rsid w:val="009E62E6"/>
    <w:rsid w:val="009F742D"/>
    <w:rsid w:val="00A034A8"/>
    <w:rsid w:val="00A05460"/>
    <w:rsid w:val="00A05E6E"/>
    <w:rsid w:val="00A118BE"/>
    <w:rsid w:val="00A220A7"/>
    <w:rsid w:val="00A24CD6"/>
    <w:rsid w:val="00A27774"/>
    <w:rsid w:val="00A73BB5"/>
    <w:rsid w:val="00A91402"/>
    <w:rsid w:val="00AC07EE"/>
    <w:rsid w:val="00AD5E8F"/>
    <w:rsid w:val="00AE07BF"/>
    <w:rsid w:val="00B01DDA"/>
    <w:rsid w:val="00B023B7"/>
    <w:rsid w:val="00B02B5F"/>
    <w:rsid w:val="00B074EC"/>
    <w:rsid w:val="00B40D20"/>
    <w:rsid w:val="00B54BA6"/>
    <w:rsid w:val="00B60D6B"/>
    <w:rsid w:val="00B75205"/>
    <w:rsid w:val="00B93C29"/>
    <w:rsid w:val="00BA4664"/>
    <w:rsid w:val="00BA4A17"/>
    <w:rsid w:val="00BB5268"/>
    <w:rsid w:val="00BD3D19"/>
    <w:rsid w:val="00BE174D"/>
    <w:rsid w:val="00BF52B8"/>
    <w:rsid w:val="00C04ACA"/>
    <w:rsid w:val="00C05F96"/>
    <w:rsid w:val="00C11E74"/>
    <w:rsid w:val="00C25044"/>
    <w:rsid w:val="00C3058B"/>
    <w:rsid w:val="00C34DFF"/>
    <w:rsid w:val="00C36D8B"/>
    <w:rsid w:val="00C37602"/>
    <w:rsid w:val="00C411E9"/>
    <w:rsid w:val="00C743E3"/>
    <w:rsid w:val="00C76F95"/>
    <w:rsid w:val="00CA0BCD"/>
    <w:rsid w:val="00CB2B84"/>
    <w:rsid w:val="00CB6907"/>
    <w:rsid w:val="00CD5623"/>
    <w:rsid w:val="00CF395B"/>
    <w:rsid w:val="00D043ED"/>
    <w:rsid w:val="00D05450"/>
    <w:rsid w:val="00D123A8"/>
    <w:rsid w:val="00D13A8B"/>
    <w:rsid w:val="00D21205"/>
    <w:rsid w:val="00D2397B"/>
    <w:rsid w:val="00D316E7"/>
    <w:rsid w:val="00D94AA2"/>
    <w:rsid w:val="00DA2BB8"/>
    <w:rsid w:val="00DA6864"/>
    <w:rsid w:val="00DC394C"/>
    <w:rsid w:val="00DC665C"/>
    <w:rsid w:val="00DC6B2A"/>
    <w:rsid w:val="00DE7364"/>
    <w:rsid w:val="00DF2240"/>
    <w:rsid w:val="00DF5597"/>
    <w:rsid w:val="00DF7709"/>
    <w:rsid w:val="00E029E8"/>
    <w:rsid w:val="00E303A5"/>
    <w:rsid w:val="00E414B0"/>
    <w:rsid w:val="00E61A00"/>
    <w:rsid w:val="00E62441"/>
    <w:rsid w:val="00E81F2D"/>
    <w:rsid w:val="00EA1CD2"/>
    <w:rsid w:val="00EA226C"/>
    <w:rsid w:val="00EA26B0"/>
    <w:rsid w:val="00EA66D7"/>
    <w:rsid w:val="00EC0A0C"/>
    <w:rsid w:val="00ED5399"/>
    <w:rsid w:val="00ED5DCF"/>
    <w:rsid w:val="00EE2BF8"/>
    <w:rsid w:val="00EE2E7F"/>
    <w:rsid w:val="00EE32E6"/>
    <w:rsid w:val="00EF3BCB"/>
    <w:rsid w:val="00EF7F1C"/>
    <w:rsid w:val="00F05C98"/>
    <w:rsid w:val="00F06700"/>
    <w:rsid w:val="00F2676D"/>
    <w:rsid w:val="00F34A53"/>
    <w:rsid w:val="00F431A5"/>
    <w:rsid w:val="00F458B2"/>
    <w:rsid w:val="00F47816"/>
    <w:rsid w:val="00F5068B"/>
    <w:rsid w:val="00F63A2E"/>
    <w:rsid w:val="00F66AD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64487572">
      <w:bodyDiv w:val="1"/>
      <w:marLeft w:val="0"/>
      <w:marRight w:val="0"/>
      <w:marTop w:val="0"/>
      <w:marBottom w:val="0"/>
      <w:divBdr>
        <w:top w:val="none" w:sz="0" w:space="0" w:color="auto"/>
        <w:left w:val="none" w:sz="0" w:space="0" w:color="auto"/>
        <w:bottom w:val="none" w:sz="0" w:space="0" w:color="auto"/>
        <w:right w:val="none" w:sz="0" w:space="0" w:color="auto"/>
      </w:divBdr>
    </w:div>
    <w:div w:id="116832305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6166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74102-538D-43FF-B927-454F53ED5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2010-07-14T15:56:00Z</cp:lastPrinted>
  <dcterms:created xsi:type="dcterms:W3CDTF">2010-07-14T20:33:00Z</dcterms:created>
  <dcterms:modified xsi:type="dcterms:W3CDTF">2014-03-03T20:04:00Z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