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9C" w:rsidRPr="00016276" w:rsidRDefault="0026399C" w:rsidP="0026399C">
      <w:pPr>
        <w:jc w:val="center"/>
        <w:rPr>
          <w:rFonts w:eastAsia="Times New Roman" w:cstheme="minorHAnsi"/>
          <w:color w:val="1D2129"/>
        </w:rPr>
      </w:pPr>
      <w:r w:rsidRPr="00016276">
        <w:rPr>
          <w:rFonts w:eastAsia="Times New Roman" w:cstheme="minorHAnsi"/>
          <w:color w:val="1D2129"/>
        </w:rPr>
        <w:t>2018-2019 Audition Requirements and Guidelines</w:t>
      </w:r>
    </w:p>
    <w:p w:rsidR="0026399C" w:rsidRPr="00016276" w:rsidRDefault="0026399C" w:rsidP="0026399C">
      <w:pPr>
        <w:jc w:val="center"/>
        <w:rPr>
          <w:rFonts w:eastAsia="Times New Roman" w:cstheme="minorHAnsi"/>
          <w:color w:val="1D2129"/>
        </w:rPr>
      </w:pPr>
      <w:r w:rsidRPr="00016276">
        <w:rPr>
          <w:rFonts w:eastAsia="Times New Roman" w:cstheme="minorHAnsi"/>
          <w:color w:val="1D2129"/>
        </w:rPr>
        <w:t>Palmetto En Pointe Performing Arts</w:t>
      </w:r>
    </w:p>
    <w:p w:rsidR="0026399C" w:rsidRPr="00016276" w:rsidRDefault="0026399C" w:rsidP="0026399C">
      <w:pPr>
        <w:jc w:val="center"/>
        <w:rPr>
          <w:rFonts w:eastAsia="Times New Roman" w:cstheme="minorHAnsi"/>
          <w:color w:val="1D2129"/>
        </w:rPr>
      </w:pPr>
      <w:r w:rsidRPr="00016276">
        <w:rPr>
          <w:rFonts w:eastAsia="Times New Roman" w:cstheme="minorHAnsi"/>
          <w:color w:val="1D2129"/>
        </w:rPr>
        <w:t>Spotlight Performing Company</w:t>
      </w:r>
    </w:p>
    <w:p w:rsidR="0026399C" w:rsidRPr="00016276" w:rsidRDefault="0026399C" w:rsidP="0026399C">
      <w:pPr>
        <w:jc w:val="center"/>
        <w:rPr>
          <w:rFonts w:eastAsia="Times New Roman" w:cstheme="minorHAnsi"/>
          <w:color w:val="1D2129"/>
        </w:rPr>
      </w:pPr>
      <w:r w:rsidRPr="00016276">
        <w:rPr>
          <w:rFonts w:eastAsia="Times New Roman" w:cstheme="minorHAnsi"/>
          <w:color w:val="1D2129"/>
        </w:rPr>
        <w:t>May 29</w:t>
      </w:r>
      <w:r w:rsidRPr="00016276">
        <w:rPr>
          <w:rFonts w:eastAsia="Times New Roman" w:cstheme="minorHAnsi"/>
          <w:color w:val="1D2129"/>
          <w:vertAlign w:val="superscript"/>
        </w:rPr>
        <w:t>th</w:t>
      </w:r>
      <w:r w:rsidRPr="00016276">
        <w:rPr>
          <w:rFonts w:eastAsia="Times New Roman" w:cstheme="minorHAnsi"/>
          <w:color w:val="1D2129"/>
        </w:rPr>
        <w:t xml:space="preserve"> and May 30</w:t>
      </w:r>
      <w:r w:rsidRPr="00016276">
        <w:rPr>
          <w:rFonts w:eastAsia="Times New Roman" w:cstheme="minorHAnsi"/>
          <w:color w:val="1D2129"/>
          <w:vertAlign w:val="superscript"/>
        </w:rPr>
        <w:t>th</w:t>
      </w:r>
    </w:p>
    <w:p w:rsidR="0026399C" w:rsidRPr="00016276" w:rsidRDefault="0026399C" w:rsidP="0026399C">
      <w:pPr>
        <w:rPr>
          <w:rFonts w:eastAsia="Times New Roman" w:cstheme="minorHAnsi"/>
          <w:color w:val="1D2129"/>
        </w:rPr>
      </w:pPr>
    </w:p>
    <w:p w:rsidR="0026399C" w:rsidRPr="00B26AF7" w:rsidRDefault="0026399C" w:rsidP="0026399C">
      <w:pPr>
        <w:rPr>
          <w:rFonts w:eastAsia="Times New Roman" w:cstheme="minorHAnsi"/>
          <w:color w:val="1D2129"/>
          <w:u w:val="single"/>
        </w:rPr>
      </w:pPr>
      <w:r w:rsidRPr="00B26AF7">
        <w:rPr>
          <w:rFonts w:eastAsia="Times New Roman" w:cstheme="minorHAnsi"/>
          <w:color w:val="1D2129"/>
          <w:u w:val="single"/>
        </w:rPr>
        <w:t>Student Requirements</w:t>
      </w:r>
    </w:p>
    <w:p w:rsidR="0026399C" w:rsidRPr="00016276" w:rsidRDefault="0026399C" w:rsidP="0026399C">
      <w:pPr>
        <w:rPr>
          <w:rFonts w:eastAsia="Times New Roman" w:cstheme="minorHAnsi"/>
          <w:color w:val="1D2129"/>
        </w:rPr>
      </w:pPr>
      <w:r w:rsidRPr="00016276">
        <w:rPr>
          <w:rFonts w:eastAsia="Times New Roman" w:cstheme="minorHAnsi"/>
          <w:color w:val="1D2129"/>
        </w:rPr>
        <w:tab/>
        <w:t xml:space="preserve">-Fill out an audition </w:t>
      </w:r>
      <w:r>
        <w:rPr>
          <w:rFonts w:eastAsia="Times New Roman" w:cstheme="minorHAnsi"/>
          <w:color w:val="1D2129"/>
        </w:rPr>
        <w:t>acceptance form,</w:t>
      </w:r>
      <w:r w:rsidRPr="00016276">
        <w:rPr>
          <w:rFonts w:eastAsia="Times New Roman" w:cstheme="minorHAnsi"/>
          <w:color w:val="1D2129"/>
        </w:rPr>
        <w:t xml:space="preserve"> fall registration form and sign all waivers</w:t>
      </w:r>
    </w:p>
    <w:p w:rsidR="0026399C" w:rsidRPr="00016276" w:rsidRDefault="0026399C" w:rsidP="0026399C">
      <w:pPr>
        <w:rPr>
          <w:rFonts w:eastAsia="Times New Roman" w:cstheme="minorHAnsi"/>
          <w:color w:val="1D2129"/>
        </w:rPr>
      </w:pPr>
      <w:r w:rsidRPr="00016276">
        <w:rPr>
          <w:rFonts w:eastAsia="Times New Roman" w:cstheme="minorHAnsi"/>
          <w:color w:val="1D2129"/>
        </w:rPr>
        <w:tab/>
        <w:t>-Pay</w:t>
      </w:r>
      <w:r>
        <w:rPr>
          <w:rFonts w:eastAsia="Times New Roman" w:cstheme="minorHAnsi"/>
          <w:color w:val="1D2129"/>
        </w:rPr>
        <w:t xml:space="preserve"> all applicable</w:t>
      </w:r>
      <w:r w:rsidRPr="00016276">
        <w:rPr>
          <w:rFonts w:eastAsia="Times New Roman" w:cstheme="minorHAnsi"/>
          <w:color w:val="1D2129"/>
        </w:rPr>
        <w:t xml:space="preserve"> audition fees</w:t>
      </w:r>
      <w:r>
        <w:rPr>
          <w:rFonts w:eastAsia="Times New Roman" w:cstheme="minorHAnsi"/>
          <w:color w:val="1D2129"/>
        </w:rPr>
        <w:t xml:space="preserve"> ($15 cash/exact change only)</w:t>
      </w:r>
    </w:p>
    <w:p w:rsidR="0026399C" w:rsidRPr="00016276" w:rsidRDefault="0026399C" w:rsidP="0026399C">
      <w:pPr>
        <w:rPr>
          <w:rFonts w:eastAsia="Times New Roman" w:cstheme="minorHAnsi"/>
          <w:color w:val="1D2129"/>
        </w:rPr>
      </w:pPr>
    </w:p>
    <w:p w:rsidR="0026399C" w:rsidRPr="00B26AF7" w:rsidRDefault="0026399C" w:rsidP="0026399C">
      <w:pPr>
        <w:rPr>
          <w:rFonts w:eastAsia="Times New Roman" w:cstheme="minorHAnsi"/>
          <w:color w:val="1D2129"/>
          <w:u w:val="single"/>
        </w:rPr>
      </w:pPr>
      <w:r w:rsidRPr="00B26AF7">
        <w:rPr>
          <w:rFonts w:eastAsia="Times New Roman" w:cstheme="minorHAnsi"/>
          <w:color w:val="1D2129"/>
          <w:u w:val="single"/>
        </w:rPr>
        <w:t xml:space="preserve">Female Tryout Attire </w:t>
      </w:r>
    </w:p>
    <w:p w:rsidR="0026399C" w:rsidRPr="00016276" w:rsidRDefault="0026399C" w:rsidP="0026399C">
      <w:pPr>
        <w:ind w:firstLine="720"/>
        <w:rPr>
          <w:rFonts w:eastAsia="Times New Roman" w:cstheme="minorHAnsi"/>
          <w:color w:val="1D2129"/>
        </w:rPr>
      </w:pPr>
      <w:r w:rsidRPr="00016276">
        <w:rPr>
          <w:rFonts w:eastAsia="Times New Roman" w:cstheme="minorHAnsi"/>
          <w:color w:val="1D2129"/>
        </w:rPr>
        <w:t>Black spandex shorts</w:t>
      </w:r>
    </w:p>
    <w:p w:rsidR="0026399C" w:rsidRPr="00016276" w:rsidRDefault="0026399C" w:rsidP="0026399C">
      <w:pPr>
        <w:rPr>
          <w:rFonts w:eastAsia="Times New Roman" w:cstheme="minorHAnsi"/>
          <w:color w:val="1D2129"/>
        </w:rPr>
      </w:pPr>
      <w:r w:rsidRPr="00016276">
        <w:rPr>
          <w:rFonts w:eastAsia="Times New Roman" w:cstheme="minorHAnsi"/>
          <w:color w:val="1D2129"/>
        </w:rPr>
        <w:tab/>
        <w:t>Solid color fitted top or leotard</w:t>
      </w:r>
    </w:p>
    <w:p w:rsidR="0026399C" w:rsidRPr="00016276" w:rsidRDefault="0026399C" w:rsidP="0026399C">
      <w:pPr>
        <w:rPr>
          <w:rFonts w:eastAsia="Times New Roman" w:cstheme="minorHAnsi"/>
          <w:color w:val="1D2129"/>
        </w:rPr>
      </w:pPr>
      <w:r w:rsidRPr="00016276">
        <w:rPr>
          <w:rFonts w:eastAsia="Times New Roman" w:cstheme="minorHAnsi"/>
          <w:color w:val="1D2129"/>
        </w:rPr>
        <w:tab/>
        <w:t xml:space="preserve">Dance shoes </w:t>
      </w:r>
    </w:p>
    <w:p w:rsidR="0026399C" w:rsidRPr="00016276" w:rsidRDefault="0026399C" w:rsidP="0026399C">
      <w:pPr>
        <w:rPr>
          <w:rFonts w:eastAsia="Times New Roman" w:cstheme="minorHAnsi"/>
          <w:color w:val="1D2129"/>
        </w:rPr>
      </w:pPr>
    </w:p>
    <w:p w:rsidR="0026399C" w:rsidRPr="00B26AF7" w:rsidRDefault="0026399C" w:rsidP="0026399C">
      <w:pPr>
        <w:rPr>
          <w:rFonts w:eastAsia="Times New Roman" w:cstheme="minorHAnsi"/>
          <w:color w:val="1D2129"/>
          <w:u w:val="single"/>
        </w:rPr>
      </w:pPr>
      <w:r w:rsidRPr="00B26AF7">
        <w:rPr>
          <w:rFonts w:eastAsia="Times New Roman" w:cstheme="minorHAnsi"/>
          <w:color w:val="1D2129"/>
          <w:u w:val="single"/>
        </w:rPr>
        <w:t xml:space="preserve">Male Tryout Attire </w:t>
      </w:r>
    </w:p>
    <w:p w:rsidR="0026399C" w:rsidRPr="00016276" w:rsidRDefault="0026399C" w:rsidP="0026399C">
      <w:pPr>
        <w:ind w:firstLine="720"/>
        <w:rPr>
          <w:rFonts w:eastAsia="Times New Roman" w:cstheme="minorHAnsi"/>
          <w:color w:val="1D2129"/>
        </w:rPr>
      </w:pPr>
      <w:r w:rsidRPr="00016276">
        <w:rPr>
          <w:rFonts w:eastAsia="Times New Roman" w:cstheme="minorHAnsi"/>
          <w:color w:val="1D2129"/>
        </w:rPr>
        <w:t>Black Shorts</w:t>
      </w:r>
    </w:p>
    <w:p w:rsidR="0026399C" w:rsidRPr="00016276" w:rsidRDefault="0026399C" w:rsidP="0026399C">
      <w:pPr>
        <w:rPr>
          <w:rFonts w:eastAsia="Times New Roman" w:cstheme="minorHAnsi"/>
          <w:color w:val="1D2129"/>
        </w:rPr>
      </w:pPr>
      <w:r w:rsidRPr="00016276">
        <w:rPr>
          <w:rFonts w:eastAsia="Times New Roman" w:cstheme="minorHAnsi"/>
          <w:color w:val="1D2129"/>
        </w:rPr>
        <w:tab/>
        <w:t>White t</w:t>
      </w:r>
      <w:r>
        <w:rPr>
          <w:rFonts w:eastAsia="Times New Roman" w:cstheme="minorHAnsi"/>
          <w:color w:val="1D2129"/>
        </w:rPr>
        <w:t>-</w:t>
      </w:r>
      <w:r w:rsidRPr="00016276">
        <w:rPr>
          <w:rFonts w:eastAsia="Times New Roman" w:cstheme="minorHAnsi"/>
          <w:color w:val="1D2129"/>
        </w:rPr>
        <w:t>shirt</w:t>
      </w:r>
    </w:p>
    <w:p w:rsidR="0026399C" w:rsidRPr="00016276" w:rsidRDefault="0026399C" w:rsidP="0026399C">
      <w:pPr>
        <w:rPr>
          <w:rFonts w:eastAsia="Times New Roman" w:cstheme="minorHAnsi"/>
          <w:color w:val="1D2129"/>
        </w:rPr>
      </w:pPr>
    </w:p>
    <w:p w:rsidR="0026399C" w:rsidRPr="00B26AF7" w:rsidRDefault="0026399C" w:rsidP="0026399C">
      <w:pPr>
        <w:rPr>
          <w:rFonts w:eastAsia="Times New Roman" w:cstheme="minorHAnsi"/>
          <w:color w:val="1D2129"/>
          <w:u w:val="single"/>
        </w:rPr>
      </w:pPr>
      <w:r w:rsidRPr="00B26AF7">
        <w:rPr>
          <w:rFonts w:eastAsia="Times New Roman" w:cstheme="minorHAnsi"/>
          <w:color w:val="1D2129"/>
          <w:u w:val="single"/>
        </w:rPr>
        <w:t>Technical Skills and Requirements</w:t>
      </w: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Technical skills are a large part of competitive dance. The following skills may be asked of you during your tryout process. This should not be considered a complete list of skills that may be asked of you on audition day,</w:t>
      </w:r>
      <w:r>
        <w:rPr>
          <w:rFonts w:eastAsia="Times New Roman" w:cstheme="minorHAnsi"/>
          <w:color w:val="1D2129"/>
        </w:rPr>
        <w:t xml:space="preserve"> however this</w:t>
      </w:r>
      <w:r w:rsidRPr="00016276">
        <w:rPr>
          <w:rFonts w:eastAsia="Times New Roman" w:cstheme="minorHAnsi"/>
          <w:color w:val="1D2129"/>
        </w:rPr>
        <w:t xml:space="preserve"> is only to be used as a guideline. </w:t>
      </w:r>
    </w:p>
    <w:p w:rsidR="0026399C" w:rsidRPr="00016276" w:rsidRDefault="0026399C" w:rsidP="0026399C">
      <w:pPr>
        <w:rPr>
          <w:rFonts w:eastAsia="Times New Roman" w:cstheme="minorHAnsi"/>
          <w:color w:val="1D2129"/>
        </w:rPr>
      </w:pPr>
    </w:p>
    <w:p w:rsidR="0026399C" w:rsidRPr="00016276" w:rsidRDefault="0026399C" w:rsidP="0026399C">
      <w:pPr>
        <w:rPr>
          <w:rFonts w:eastAsia="Times New Roman" w:cstheme="minorHAnsi"/>
          <w:color w:val="1D2129"/>
        </w:rPr>
      </w:pPr>
      <w:r w:rsidRPr="00016276">
        <w:rPr>
          <w:rFonts w:eastAsia="Times New Roman" w:cstheme="minorHAnsi"/>
          <w:color w:val="1D2129"/>
        </w:rPr>
        <w:tab/>
      </w:r>
      <w:r w:rsidRPr="00B26AF7">
        <w:rPr>
          <w:rFonts w:eastAsia="Times New Roman" w:cstheme="minorHAnsi"/>
          <w:i/>
          <w:color w:val="1D2129"/>
        </w:rPr>
        <w:t>Recommended Technical Abilities</w:t>
      </w:r>
      <w:r w:rsidRPr="00016276">
        <w:rPr>
          <w:rFonts w:eastAsia="Times New Roman" w:cstheme="minorHAnsi"/>
          <w:color w:val="1D2129"/>
        </w:rPr>
        <w:tab/>
      </w:r>
      <w:r w:rsidRPr="00016276">
        <w:rPr>
          <w:rFonts w:eastAsia="Times New Roman" w:cstheme="minorHAnsi"/>
          <w:color w:val="1D2129"/>
        </w:rPr>
        <w:tab/>
      </w:r>
      <w:r w:rsidRPr="00B26AF7">
        <w:rPr>
          <w:rFonts w:eastAsia="Times New Roman" w:cstheme="minorHAnsi"/>
          <w:i/>
          <w:color w:val="1D2129"/>
        </w:rPr>
        <w:t>Bonus Skills</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Front, Side, &amp; Stag Leap</w:t>
      </w:r>
      <w:r>
        <w:rPr>
          <w:rFonts w:eastAsia="Times New Roman" w:cstheme="minorHAnsi"/>
          <w:color w:val="1D2129"/>
        </w:rPr>
        <w:t>s</w:t>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t>- Switch leaps</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Pirouette (Single)</w:t>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t>- Turning Disc Jump</w:t>
      </w:r>
    </w:p>
    <w:p w:rsidR="0026399C" w:rsidRPr="00016276" w:rsidRDefault="0026399C" w:rsidP="0026399C">
      <w:pPr>
        <w:pStyle w:val="ListParagraph"/>
        <w:numPr>
          <w:ilvl w:val="0"/>
          <w:numId w:val="1"/>
        </w:numPr>
        <w:rPr>
          <w:rFonts w:eastAsia="Times New Roman" w:cstheme="minorHAnsi"/>
          <w:color w:val="1D2129"/>
        </w:rPr>
      </w:pPr>
      <w:proofErr w:type="spellStart"/>
      <w:r w:rsidRPr="00016276">
        <w:rPr>
          <w:rFonts w:eastAsia="Times New Roman" w:cstheme="minorHAnsi"/>
          <w:color w:val="1D2129"/>
        </w:rPr>
        <w:t>Chaines</w:t>
      </w:r>
      <w:proofErr w:type="spellEnd"/>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t xml:space="preserve">- Reverse </w:t>
      </w:r>
      <w:proofErr w:type="spellStart"/>
      <w:r w:rsidRPr="00016276">
        <w:rPr>
          <w:rFonts w:eastAsia="Times New Roman" w:cstheme="minorHAnsi"/>
          <w:color w:val="1D2129"/>
        </w:rPr>
        <w:t>Jete</w:t>
      </w:r>
      <w:proofErr w:type="spellEnd"/>
      <w:r>
        <w:rPr>
          <w:rFonts w:eastAsia="Times New Roman" w:cstheme="minorHAnsi"/>
          <w:color w:val="1D2129"/>
        </w:rPr>
        <w:t xml:space="preserve"> </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 xml:space="preserve">Forward/Backward Roll </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Leg extensions (Front and side</w:t>
      </w:r>
      <w:r>
        <w:rPr>
          <w:rFonts w:eastAsia="Times New Roman" w:cstheme="minorHAnsi"/>
          <w:color w:val="1D2129"/>
        </w:rPr>
        <w:t>,</w:t>
      </w:r>
      <w:r w:rsidRPr="00016276">
        <w:rPr>
          <w:rFonts w:eastAsia="Times New Roman" w:cstheme="minorHAnsi"/>
          <w:color w:val="1D2129"/>
        </w:rPr>
        <w:t xml:space="preserve"> with and without hold) </w:t>
      </w: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t xml:space="preserve">- </w:t>
      </w:r>
    </w:p>
    <w:p w:rsidR="0026399C" w:rsidRPr="00016276" w:rsidRDefault="0026399C" w:rsidP="0026399C">
      <w:pPr>
        <w:pStyle w:val="ListParagraph"/>
        <w:ind w:left="1080"/>
        <w:rPr>
          <w:rFonts w:eastAsia="Times New Roman" w:cstheme="minorHAnsi"/>
          <w:color w:val="1D2129"/>
        </w:rPr>
      </w:pPr>
      <w:r w:rsidRPr="00016276">
        <w:rPr>
          <w:rFonts w:eastAsia="Times New Roman" w:cstheme="minorHAnsi"/>
          <w:color w:val="1D2129"/>
        </w:rPr>
        <w:tab/>
      </w:r>
      <w:r w:rsidRPr="00016276">
        <w:rPr>
          <w:rFonts w:eastAsia="Times New Roman" w:cstheme="minorHAnsi"/>
          <w:color w:val="1D2129"/>
        </w:rPr>
        <w:tab/>
      </w:r>
      <w:r w:rsidRPr="00016276">
        <w:rPr>
          <w:rFonts w:eastAsia="Times New Roman" w:cstheme="minorHAnsi"/>
          <w:color w:val="1D2129"/>
        </w:rPr>
        <w:tab/>
        <w:t>-</w:t>
      </w:r>
    </w:p>
    <w:p w:rsidR="0026399C" w:rsidRPr="00B26AF7" w:rsidRDefault="0026399C" w:rsidP="0026399C">
      <w:pPr>
        <w:rPr>
          <w:rFonts w:eastAsia="Times New Roman" w:cstheme="minorHAnsi"/>
          <w:color w:val="1D2129"/>
          <w:u w:val="single"/>
        </w:rPr>
      </w:pPr>
      <w:r w:rsidRPr="00B26AF7">
        <w:rPr>
          <w:rFonts w:eastAsia="Times New Roman" w:cstheme="minorHAnsi"/>
          <w:color w:val="1D2129"/>
          <w:u w:val="single"/>
        </w:rPr>
        <w:t>Tryout Format and Skill Sections</w:t>
      </w:r>
    </w:p>
    <w:p w:rsidR="0026399C" w:rsidRPr="00016276" w:rsidRDefault="0026399C" w:rsidP="0026399C">
      <w:pPr>
        <w:rPr>
          <w:rFonts w:eastAsia="Times New Roman" w:cstheme="minorHAnsi"/>
          <w:color w:val="1D2129"/>
        </w:rPr>
      </w:pPr>
    </w:p>
    <w:p w:rsidR="0026399C" w:rsidRPr="00016276" w:rsidRDefault="0026399C" w:rsidP="0026399C">
      <w:pPr>
        <w:rPr>
          <w:rFonts w:eastAsia="Times New Roman" w:cstheme="minorHAnsi"/>
          <w:color w:val="1D2129"/>
        </w:rPr>
      </w:pPr>
      <w:r w:rsidRPr="00016276">
        <w:rPr>
          <w:rFonts w:eastAsia="Times New Roman" w:cstheme="minorHAnsi"/>
          <w:color w:val="1D2129"/>
        </w:rPr>
        <w:tab/>
        <w:t>Registration – May 29</w:t>
      </w:r>
      <w:r w:rsidRPr="00016276">
        <w:rPr>
          <w:rFonts w:eastAsia="Times New Roman" w:cstheme="minorHAnsi"/>
          <w:color w:val="1D2129"/>
          <w:vertAlign w:val="superscript"/>
        </w:rPr>
        <w:t>th</w:t>
      </w:r>
      <w:r w:rsidRPr="00016276">
        <w:rPr>
          <w:rFonts w:eastAsia="Times New Roman" w:cstheme="minorHAnsi"/>
          <w:color w:val="1D2129"/>
        </w:rPr>
        <w:t xml:space="preserve"> </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All participants will need to register prior to the audition time</w:t>
      </w:r>
      <w:r>
        <w:rPr>
          <w:rFonts w:eastAsia="Times New Roman" w:cstheme="minorHAnsi"/>
          <w:color w:val="1D2129"/>
        </w:rPr>
        <w:t xml:space="preserve"> on the first day</w:t>
      </w:r>
      <w:r w:rsidRPr="00016276">
        <w:rPr>
          <w:rFonts w:eastAsia="Times New Roman" w:cstheme="minorHAnsi"/>
          <w:color w:val="1D2129"/>
        </w:rPr>
        <w:t xml:space="preserve">. You will receive your audition number, after you have </w:t>
      </w:r>
      <w:r>
        <w:rPr>
          <w:rFonts w:eastAsia="Times New Roman" w:cstheme="minorHAnsi"/>
          <w:color w:val="1D2129"/>
        </w:rPr>
        <w:t xml:space="preserve">checked in, </w:t>
      </w:r>
      <w:r w:rsidRPr="00016276">
        <w:rPr>
          <w:rFonts w:eastAsia="Times New Roman" w:cstheme="minorHAnsi"/>
          <w:color w:val="1D2129"/>
        </w:rPr>
        <w:t xml:space="preserve">paid all applicable fees and turned in all of your required waivers and forms. Please arrive at </w:t>
      </w:r>
      <w:r>
        <w:rPr>
          <w:rFonts w:eastAsia="Times New Roman" w:cstheme="minorHAnsi"/>
          <w:color w:val="1D2129"/>
        </w:rPr>
        <w:t xml:space="preserve">least at a </w:t>
      </w:r>
      <w:r w:rsidRPr="00016276">
        <w:rPr>
          <w:rFonts w:eastAsia="Times New Roman" w:cstheme="minorHAnsi"/>
          <w:color w:val="1D2129"/>
        </w:rPr>
        <w:t xml:space="preserve">minimum </w:t>
      </w:r>
      <w:r>
        <w:rPr>
          <w:rFonts w:eastAsia="Times New Roman" w:cstheme="minorHAnsi"/>
          <w:color w:val="1D2129"/>
        </w:rPr>
        <w:t xml:space="preserve">of </w:t>
      </w:r>
      <w:r w:rsidRPr="00016276">
        <w:rPr>
          <w:rFonts w:eastAsia="Times New Roman" w:cstheme="minorHAnsi"/>
          <w:color w:val="1D2129"/>
        </w:rPr>
        <w:t>15 minutes prior to your audition time to register</w:t>
      </w:r>
      <w:r>
        <w:rPr>
          <w:rFonts w:eastAsia="Times New Roman" w:cstheme="minorHAnsi"/>
          <w:color w:val="1D2129"/>
        </w:rPr>
        <w:t xml:space="preserve">. </w:t>
      </w:r>
      <w:r w:rsidRPr="00016276">
        <w:rPr>
          <w:rFonts w:eastAsia="Times New Roman" w:cstheme="minorHAnsi"/>
          <w:color w:val="1D2129"/>
        </w:rPr>
        <w:t xml:space="preserve"> </w:t>
      </w:r>
    </w:p>
    <w:p w:rsidR="0026399C" w:rsidRPr="00016276" w:rsidRDefault="0026399C" w:rsidP="0026399C">
      <w:pPr>
        <w:rPr>
          <w:rFonts w:eastAsia="Times New Roman" w:cstheme="minorHAnsi"/>
          <w:color w:val="1D2129"/>
        </w:rPr>
      </w:pP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Session One – May 29</w:t>
      </w:r>
      <w:r w:rsidRPr="00016276">
        <w:rPr>
          <w:rFonts w:eastAsia="Times New Roman" w:cstheme="minorHAnsi"/>
          <w:color w:val="1D2129"/>
          <w:vertAlign w:val="superscript"/>
        </w:rPr>
        <w:t>th</w:t>
      </w:r>
      <w:r w:rsidRPr="00016276">
        <w:rPr>
          <w:rFonts w:eastAsia="Times New Roman" w:cstheme="minorHAnsi"/>
          <w:color w:val="1D2129"/>
        </w:rPr>
        <w:t xml:space="preserve"> (Please see workshop schedule for individual times)</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 xml:space="preserve">All participants will attend two audition workshops (session one and session two). The first session will be run just like a normal class. Each dancer will wear their number for </w:t>
      </w:r>
      <w:r>
        <w:rPr>
          <w:rFonts w:eastAsia="Times New Roman" w:cstheme="minorHAnsi"/>
          <w:color w:val="1D2129"/>
        </w:rPr>
        <w:t xml:space="preserve">the duration of the workshop. We will </w:t>
      </w:r>
      <w:r>
        <w:rPr>
          <w:rFonts w:eastAsia="Times New Roman" w:cstheme="minorHAnsi"/>
          <w:color w:val="1D2129"/>
        </w:rPr>
        <w:lastRenderedPageBreak/>
        <w:t>begin with a</w:t>
      </w:r>
      <w:r w:rsidRPr="00016276">
        <w:rPr>
          <w:rFonts w:eastAsia="Times New Roman" w:cstheme="minorHAnsi"/>
          <w:color w:val="1D2129"/>
        </w:rPr>
        <w:t xml:space="preserve"> warm up, do technical progressions across the floor and learn a short dance combination. </w:t>
      </w:r>
    </w:p>
    <w:p w:rsidR="0026399C" w:rsidRPr="00016276" w:rsidRDefault="0026399C" w:rsidP="0026399C">
      <w:pPr>
        <w:rPr>
          <w:rFonts w:eastAsia="Times New Roman" w:cstheme="minorHAnsi"/>
          <w:color w:val="1D2129"/>
        </w:rPr>
      </w:pP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Session Two – May 30</w:t>
      </w:r>
      <w:r w:rsidRPr="00016276">
        <w:rPr>
          <w:rFonts w:eastAsia="Times New Roman" w:cstheme="minorHAnsi"/>
          <w:color w:val="1D2129"/>
          <w:vertAlign w:val="superscript"/>
        </w:rPr>
        <w:t>th</w:t>
      </w:r>
      <w:r w:rsidRPr="00016276">
        <w:rPr>
          <w:rFonts w:eastAsia="Times New Roman" w:cstheme="minorHAnsi"/>
          <w:color w:val="1D2129"/>
        </w:rPr>
        <w:t xml:space="preserve"> (Please see audition schedule for individual times)</w:t>
      </w:r>
    </w:p>
    <w:p w:rsidR="0026399C" w:rsidRPr="00016276" w:rsidRDefault="0026399C" w:rsidP="0026399C">
      <w:pPr>
        <w:pStyle w:val="ListParagraph"/>
        <w:numPr>
          <w:ilvl w:val="0"/>
          <w:numId w:val="1"/>
        </w:numPr>
        <w:rPr>
          <w:rFonts w:eastAsia="Times New Roman" w:cstheme="minorHAnsi"/>
          <w:color w:val="1D2129"/>
        </w:rPr>
      </w:pPr>
      <w:r w:rsidRPr="00016276">
        <w:rPr>
          <w:rFonts w:eastAsia="Times New Roman" w:cstheme="minorHAnsi"/>
          <w:color w:val="1D2129"/>
        </w:rPr>
        <w:t>All participants will attend two audition workshops (session one and session two).  On the second day, the second session will be</w:t>
      </w:r>
      <w:r>
        <w:rPr>
          <w:rFonts w:eastAsia="Times New Roman" w:cstheme="minorHAnsi"/>
          <w:color w:val="1D2129"/>
        </w:rPr>
        <w:t>gin with</w:t>
      </w:r>
      <w:r w:rsidRPr="00016276">
        <w:rPr>
          <w:rFonts w:eastAsia="Times New Roman" w:cstheme="minorHAnsi"/>
          <w:color w:val="1D2129"/>
        </w:rPr>
        <w:t xml:space="preserve"> a short warm up followed by the combination they learned from the previous day. Each dancer will wear their number for the duration of the workshop. Each dancer must complete </w:t>
      </w:r>
      <w:r>
        <w:rPr>
          <w:rFonts w:eastAsia="Times New Roman" w:cstheme="minorHAnsi"/>
          <w:color w:val="1D2129"/>
        </w:rPr>
        <w:t>session one/</w:t>
      </w:r>
      <w:r w:rsidRPr="00016276">
        <w:rPr>
          <w:rFonts w:eastAsia="Times New Roman" w:cstheme="minorHAnsi"/>
          <w:color w:val="1D2129"/>
        </w:rPr>
        <w:t xml:space="preserve">day one and </w:t>
      </w:r>
      <w:r>
        <w:rPr>
          <w:rFonts w:eastAsia="Times New Roman" w:cstheme="minorHAnsi"/>
          <w:color w:val="1D2129"/>
        </w:rPr>
        <w:t>session two/</w:t>
      </w:r>
      <w:r w:rsidRPr="00016276">
        <w:rPr>
          <w:rFonts w:eastAsia="Times New Roman" w:cstheme="minorHAnsi"/>
          <w:color w:val="1D2129"/>
        </w:rPr>
        <w:t xml:space="preserve">day two of their audition workshop to be considered for team placement. </w:t>
      </w:r>
    </w:p>
    <w:p w:rsidR="0026399C" w:rsidRDefault="0026399C" w:rsidP="0026399C">
      <w:pPr>
        <w:rPr>
          <w:rFonts w:eastAsia="Times New Roman" w:cstheme="minorHAnsi"/>
          <w:color w:val="1D2129"/>
        </w:rPr>
      </w:pPr>
    </w:p>
    <w:p w:rsidR="0026399C" w:rsidRDefault="0026399C" w:rsidP="0026399C">
      <w:pPr>
        <w:ind w:left="720"/>
        <w:rPr>
          <w:rFonts w:eastAsia="Times New Roman" w:cstheme="minorHAnsi"/>
          <w:color w:val="1D2129"/>
        </w:rPr>
      </w:pPr>
      <w:r>
        <w:rPr>
          <w:rFonts w:eastAsia="Times New Roman" w:cstheme="minorHAnsi"/>
          <w:color w:val="1D2129"/>
        </w:rPr>
        <w:t>**Results will be posted on June 1</w:t>
      </w:r>
      <w:r w:rsidRPr="006919CE">
        <w:rPr>
          <w:rFonts w:eastAsia="Times New Roman" w:cstheme="minorHAnsi"/>
          <w:color w:val="1D2129"/>
          <w:vertAlign w:val="superscript"/>
        </w:rPr>
        <w:t>st</w:t>
      </w:r>
      <w:r>
        <w:rPr>
          <w:rFonts w:eastAsia="Times New Roman" w:cstheme="minorHAnsi"/>
          <w:color w:val="1D2129"/>
        </w:rPr>
        <w:t xml:space="preserve"> at 5:00 PM </w:t>
      </w:r>
    </w:p>
    <w:p w:rsidR="0026399C" w:rsidRPr="00016276" w:rsidRDefault="0026399C" w:rsidP="0026399C">
      <w:pPr>
        <w:ind w:left="720"/>
        <w:rPr>
          <w:rFonts w:eastAsia="Times New Roman" w:cstheme="minorHAnsi"/>
          <w:color w:val="1D2129"/>
        </w:rPr>
      </w:pPr>
    </w:p>
    <w:p w:rsidR="0026399C" w:rsidRPr="00016276" w:rsidRDefault="0026399C" w:rsidP="0026399C">
      <w:pPr>
        <w:rPr>
          <w:rFonts w:eastAsia="Times New Roman" w:cstheme="minorHAnsi"/>
          <w:color w:val="1D2129"/>
        </w:rPr>
      </w:pPr>
      <w:r w:rsidRPr="00016276">
        <w:rPr>
          <w:rFonts w:eastAsia="Times New Roman" w:cstheme="minorHAnsi"/>
          <w:color w:val="1D2129"/>
        </w:rPr>
        <w:t>Intensive Dates and Summer Commitment</w:t>
      </w: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 xml:space="preserve">The Palmetto En Pointe Performing Arts Spotlight dance company will have a mandatory summer and winter intensive during the 2018-2019 season. These days will be used for setting competitive dance choreography, technique and master classes in preparation for the performing and competitive season. Team members will not be excused from the below </w:t>
      </w:r>
      <w:r>
        <w:rPr>
          <w:rFonts w:eastAsia="Times New Roman" w:cstheme="minorHAnsi"/>
          <w:color w:val="1D2129"/>
        </w:rPr>
        <w:t xml:space="preserve">dates, </w:t>
      </w:r>
      <w:r w:rsidRPr="00016276">
        <w:rPr>
          <w:rFonts w:eastAsia="Times New Roman" w:cstheme="minorHAnsi"/>
          <w:color w:val="1D2129"/>
        </w:rPr>
        <w:t xml:space="preserve">unless there is a documented medical emergency. No exceptions. </w:t>
      </w:r>
    </w:p>
    <w:p w:rsidR="0026399C" w:rsidRPr="00016276" w:rsidRDefault="0026399C" w:rsidP="0026399C">
      <w:pPr>
        <w:ind w:left="720"/>
        <w:rPr>
          <w:rFonts w:eastAsia="Times New Roman" w:cstheme="minorHAnsi"/>
          <w:color w:val="1D2129"/>
        </w:rPr>
      </w:pP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Summer Intensive and Choreography Dates - August 6-9</w:t>
      </w:r>
      <w:r w:rsidRPr="00016276">
        <w:rPr>
          <w:rFonts w:eastAsia="Times New Roman" w:cstheme="minorHAnsi"/>
          <w:color w:val="1D2129"/>
          <w:vertAlign w:val="superscript"/>
        </w:rPr>
        <w:t>th</w:t>
      </w:r>
      <w:r w:rsidRPr="00016276">
        <w:rPr>
          <w:rFonts w:eastAsia="Times New Roman" w:cstheme="minorHAnsi"/>
          <w:color w:val="1D2129"/>
        </w:rPr>
        <w:t xml:space="preserve"> </w:t>
      </w:r>
    </w:p>
    <w:p w:rsidR="0026399C" w:rsidRPr="00016276" w:rsidRDefault="0026399C" w:rsidP="0026399C">
      <w:pPr>
        <w:ind w:left="720"/>
        <w:rPr>
          <w:rFonts w:eastAsia="Times New Roman" w:cstheme="minorHAnsi"/>
          <w:color w:val="1D2129"/>
        </w:rPr>
      </w:pPr>
      <w:r w:rsidRPr="00016276">
        <w:rPr>
          <w:rFonts w:eastAsia="Times New Roman" w:cstheme="minorHAnsi"/>
          <w:color w:val="1D2129"/>
        </w:rPr>
        <w:t>Winter Intensive- December 14</w:t>
      </w:r>
      <w:r w:rsidRPr="00016276">
        <w:rPr>
          <w:rFonts w:eastAsia="Times New Roman" w:cstheme="minorHAnsi"/>
          <w:color w:val="1D2129"/>
          <w:vertAlign w:val="superscript"/>
        </w:rPr>
        <w:t>th</w:t>
      </w:r>
      <w:r w:rsidRPr="00016276">
        <w:rPr>
          <w:rFonts w:eastAsia="Times New Roman" w:cstheme="minorHAnsi"/>
          <w:color w:val="1D2129"/>
        </w:rPr>
        <w:t>-16</w:t>
      </w:r>
      <w:r w:rsidRPr="00016276">
        <w:rPr>
          <w:rFonts w:eastAsia="Times New Roman" w:cstheme="minorHAnsi"/>
          <w:color w:val="1D2129"/>
          <w:vertAlign w:val="superscript"/>
        </w:rPr>
        <w:t>th</w:t>
      </w:r>
      <w:r w:rsidRPr="00016276">
        <w:rPr>
          <w:rFonts w:eastAsia="Times New Roman" w:cstheme="minorHAnsi"/>
          <w:color w:val="1D2129"/>
        </w:rPr>
        <w:t xml:space="preserve"> </w:t>
      </w:r>
    </w:p>
    <w:p w:rsidR="00FD2761" w:rsidRDefault="00FD2761">
      <w:bookmarkStart w:id="0" w:name="_GoBack"/>
      <w:bookmarkEnd w:id="0"/>
    </w:p>
    <w:sectPr w:rsidR="00FD2761" w:rsidSect="00FD27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Cambria"/>
    <w:charset w:val="00"/>
    <w:family w:val="roman"/>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040F"/>
    <w:multiLevelType w:val="hybridMultilevel"/>
    <w:tmpl w:val="EC6C8132"/>
    <w:lvl w:ilvl="0" w:tplc="673E283C">
      <w:start w:val="2018"/>
      <w:numFmt w:val="bullet"/>
      <w:lvlText w:val="-"/>
      <w:lvlJc w:val="left"/>
      <w:pPr>
        <w:ind w:left="1080" w:hanging="360"/>
      </w:pPr>
      <w:rPr>
        <w:rFonts w:ascii="inherit" w:eastAsia="Times New Roman" w:hAnsi="inheri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9C"/>
    <w:rsid w:val="0026399C"/>
    <w:rsid w:val="00FD2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FE9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99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2449</Characters>
  <Application>Microsoft Macintosh Word</Application>
  <DocSecurity>0</DocSecurity>
  <Lines>20</Lines>
  <Paragraphs>5</Paragraphs>
  <ScaleCrop>false</ScaleCrop>
  <Company>Palmetto En Pointe</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aubreydillard Welborn</dc:creator>
  <cp:keywords/>
  <dc:description/>
  <cp:lastModifiedBy>aubreydillard Welborn</cp:lastModifiedBy>
  <cp:revision>1</cp:revision>
  <dcterms:created xsi:type="dcterms:W3CDTF">2018-05-10T19:51:00Z</dcterms:created>
  <dcterms:modified xsi:type="dcterms:W3CDTF">2018-05-10T19:51:00Z</dcterms:modified>
</cp:coreProperties>
</file>