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57" w:rsidRDefault="00076D57" w:rsidP="00076D57">
      <w:pPr>
        <w:rPr>
          <w:rFonts w:ascii="Geneva" w:hAnsi="Geneva"/>
          <w:b/>
        </w:rPr>
      </w:pPr>
      <w:r>
        <w:rPr>
          <w:rFonts w:ascii="Geneva" w:hAnsi="Geneva"/>
          <w:b/>
        </w:rPr>
        <w:t>WILLIAM CURATOLO, Ph.D.         8/26/15 Version</w:t>
      </w:r>
      <w:bookmarkStart w:id="0" w:name="_GoBack"/>
      <w:bookmarkEnd w:id="0"/>
    </w:p>
    <w:p w:rsidR="00076D57" w:rsidRDefault="00076D57" w:rsidP="00076D57">
      <w:pPr>
        <w:ind w:left="0" w:firstLine="0"/>
        <w:rPr>
          <w:rFonts w:ascii="Geneva" w:hAnsi="Geneva"/>
        </w:rPr>
      </w:pPr>
      <w:r>
        <w:rPr>
          <w:rFonts w:ascii="Geneva" w:hAnsi="Geneva"/>
          <w:b/>
        </w:rPr>
        <w:t>INVITED LECTURES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1. Interactions of the </w:t>
      </w:r>
      <w:proofErr w:type="spellStart"/>
      <w:r>
        <w:rPr>
          <w:rFonts w:ascii="Geneva" w:hAnsi="Geneva"/>
        </w:rPr>
        <w:t>Proteolipid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Apoprotein</w:t>
      </w:r>
      <w:proofErr w:type="spellEnd"/>
      <w:r>
        <w:rPr>
          <w:rFonts w:ascii="Geneva" w:hAnsi="Geneva"/>
        </w:rPr>
        <w:t xml:space="preserve"> of Myelin with </w:t>
      </w:r>
      <w:proofErr w:type="spellStart"/>
      <w:r>
        <w:rPr>
          <w:rFonts w:ascii="Geneva" w:hAnsi="Geneva"/>
        </w:rPr>
        <w:t>Dimyristoyl</w:t>
      </w:r>
      <w:proofErr w:type="spellEnd"/>
      <w:r>
        <w:rPr>
          <w:rFonts w:ascii="Geneva" w:hAnsi="Geneva"/>
        </w:rPr>
        <w:t xml:space="preserve"> Lecithin.  </w:t>
      </w:r>
      <w:proofErr w:type="gramStart"/>
      <w:r>
        <w:rPr>
          <w:rFonts w:ascii="Geneva" w:hAnsi="Geneva"/>
        </w:rPr>
        <w:t xml:space="preserve">Departments of Radiobiology and Physiology,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Tufts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Univ.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</w:smartTag>
      <w:r>
        <w:rPr>
          <w:rFonts w:ascii="Geneva" w:hAnsi="Geneva"/>
        </w:rPr>
        <w:t xml:space="preserve"> of Medicine (1976).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2. Interaction of White Matter </w:t>
      </w:r>
      <w:proofErr w:type="spellStart"/>
      <w:r>
        <w:rPr>
          <w:rFonts w:ascii="Geneva" w:hAnsi="Geneva"/>
        </w:rPr>
        <w:t>Proteolipid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Apoproteins</w:t>
      </w:r>
      <w:proofErr w:type="spellEnd"/>
      <w:r>
        <w:rPr>
          <w:rFonts w:ascii="Geneva" w:hAnsi="Geneva"/>
        </w:rPr>
        <w:t xml:space="preserve"> with </w:t>
      </w:r>
      <w:proofErr w:type="spellStart"/>
      <w:r>
        <w:rPr>
          <w:rFonts w:ascii="Geneva" w:hAnsi="Geneva"/>
        </w:rPr>
        <w:t>Dimyristoyl</w:t>
      </w:r>
      <w:proofErr w:type="spellEnd"/>
      <w:r>
        <w:rPr>
          <w:rFonts w:ascii="Geneva" w:hAnsi="Geneva"/>
        </w:rPr>
        <w:t xml:space="preserve"> Lecithin Liposomes.  </w:t>
      </w:r>
      <w:proofErr w:type="gramStart"/>
      <w:r>
        <w:rPr>
          <w:rFonts w:ascii="Geneva" w:hAnsi="Geneva"/>
        </w:rPr>
        <w:t xml:space="preserve">McLean Hospital Neurological Research Lab,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Harvard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Name">
          <w:r>
            <w:rPr>
              <w:rFonts w:ascii="Geneva" w:hAnsi="Geneva"/>
            </w:rPr>
            <w:t>Medical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</w:smartTag>
      <w:r>
        <w:rPr>
          <w:rFonts w:ascii="Geneva" w:hAnsi="Geneva"/>
        </w:rPr>
        <w:t xml:space="preserve"> (1976).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3. Deuterium NMR Studies of Phase Transitions in Lipid Mixtures. Biophysics Institute,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Boston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University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</w:smartTag>
      <w:r>
        <w:rPr>
          <w:rFonts w:ascii="Geneva" w:hAnsi="Geneva"/>
        </w:rPr>
        <w:t xml:space="preserve"> of Medicine (1981).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4. Cell Membrane Glycolipids: Physical Studies.  </w:t>
      </w:r>
      <w:proofErr w:type="gramStart"/>
      <w:r>
        <w:rPr>
          <w:rFonts w:ascii="Geneva" w:hAnsi="Geneva"/>
        </w:rPr>
        <w:t xml:space="preserve">Gastroenterology Dept.,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Harvard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Name">
          <w:r>
            <w:rPr>
              <w:rFonts w:ascii="Geneva" w:hAnsi="Geneva"/>
            </w:rPr>
            <w:t>Medical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</w:smartTag>
      <w:r>
        <w:rPr>
          <w:rFonts w:ascii="Geneva" w:hAnsi="Geneva"/>
        </w:rPr>
        <w:t xml:space="preserve"> (1982).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>5. Two Dimensional NMR.  Polaroid Corporation (1982).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6. NMR of Neural Lipids and Membranes.  </w:t>
      </w:r>
      <w:proofErr w:type="gramStart"/>
      <w:r>
        <w:rPr>
          <w:rFonts w:ascii="Geneva" w:hAnsi="Geneva"/>
        </w:rPr>
        <w:t xml:space="preserve">Neurosciences Dept.,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Harvard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Name">
          <w:r>
            <w:rPr>
              <w:rFonts w:ascii="Geneva" w:hAnsi="Geneva"/>
            </w:rPr>
            <w:t>Medical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</w:smartTag>
      <w:r>
        <w:rPr>
          <w:rFonts w:ascii="Geneva" w:hAnsi="Geneva"/>
        </w:rPr>
        <w:t xml:space="preserve"> (1985).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7. Biochemistry of the GI Tract: Role of Metabolism and </w:t>
      </w:r>
      <w:proofErr w:type="spellStart"/>
      <w:r>
        <w:rPr>
          <w:rFonts w:ascii="Geneva" w:hAnsi="Geneva"/>
        </w:rPr>
        <w:t>Solubilization</w:t>
      </w:r>
      <w:proofErr w:type="spellEnd"/>
      <w:r>
        <w:rPr>
          <w:rFonts w:ascii="Geneva" w:hAnsi="Geneva"/>
        </w:rPr>
        <w:t xml:space="preserve"> in Drug Disposition.  </w:t>
      </w:r>
      <w:proofErr w:type="spellStart"/>
      <w:proofErr w:type="gramStart"/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APhA</w:t>
          </w:r>
        </w:smartTag>
        <w:proofErr w:type="spellEnd"/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Academy</w:t>
          </w:r>
        </w:smartTag>
      </w:smartTag>
      <w:r>
        <w:rPr>
          <w:rFonts w:ascii="Geneva" w:hAnsi="Geneva"/>
        </w:rPr>
        <w:t xml:space="preserve"> of Pharmaceutical Sciences, 39th National Meeting (1985).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8. Routes of Peptide Administration.  </w:t>
      </w:r>
      <w:proofErr w:type="gramStart"/>
      <w:r>
        <w:rPr>
          <w:rFonts w:ascii="Geneva" w:hAnsi="Geneva"/>
        </w:rPr>
        <w:t>Panel Discussion Leader.</w:t>
      </w:r>
      <w:proofErr w:type="gramEnd"/>
      <w:r>
        <w:rPr>
          <w:rFonts w:ascii="Geneva" w:hAnsi="Geneva"/>
        </w:rPr>
        <w:t xml:space="preserve"> Land O' Lakes Conference on Peptide Absorption (1986).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>9. The Physical Chemistry of Skin Lipids.  Land O' Lakes Conference on Transdermal Drug Delivery (1987).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10. The Physical Properties and Functions of Membrane Glycolipids. </w:t>
      </w:r>
      <w:proofErr w:type="gramStart"/>
      <w:smartTag w:uri="urn:schemas-microsoft-com:office:smarttags" w:element="PlaceType">
        <w:r>
          <w:rPr>
            <w:rFonts w:ascii="Geneva" w:hAnsi="Geneva"/>
          </w:rPr>
          <w:t>University</w:t>
        </w:r>
      </w:smartTag>
      <w:r>
        <w:rPr>
          <w:rFonts w:ascii="Geneva" w:hAnsi="Geneva"/>
        </w:rPr>
        <w:t xml:space="preserve"> of </w:t>
      </w:r>
      <w:smartTag w:uri="urn:schemas-microsoft-com:office:smarttags" w:element="PlaceName">
        <w:r>
          <w:rPr>
            <w:rFonts w:ascii="Geneva" w:hAnsi="Geneva"/>
          </w:rPr>
          <w:t>Connecticut</w:t>
        </w:r>
      </w:smartTag>
      <w:r>
        <w:rPr>
          <w:rFonts w:ascii="Geneva" w:hAnsi="Geneva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  <w:r>
          <w:rPr>
            <w:rFonts w:ascii="Geneva" w:hAnsi="Geneva"/>
          </w:rPr>
          <w:t xml:space="preserve"> of </w:t>
        </w:r>
        <w:smartTag w:uri="urn:schemas-microsoft-com:office:smarttags" w:element="PlaceName">
          <w:r>
            <w:rPr>
              <w:rFonts w:ascii="Geneva" w:hAnsi="Geneva"/>
            </w:rPr>
            <w:t>Pharmacy</w:t>
          </w:r>
        </w:smartTag>
      </w:smartTag>
      <w:r>
        <w:rPr>
          <w:rFonts w:ascii="Geneva" w:hAnsi="Geneva"/>
        </w:rPr>
        <w:t xml:space="preserve"> (1988).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11. The Structure and Function of Membrane Glycolipids.  </w:t>
      </w:r>
      <w:proofErr w:type="gramStart"/>
      <w:r>
        <w:rPr>
          <w:rFonts w:ascii="Geneva" w:hAnsi="Geneva"/>
        </w:rPr>
        <w:t xml:space="preserve">CUNY,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Queens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College</w:t>
          </w:r>
        </w:smartTag>
      </w:smartTag>
      <w:r>
        <w:rPr>
          <w:rFonts w:ascii="Geneva" w:hAnsi="Geneva"/>
        </w:rPr>
        <w:t>, Dept. of Chemistry (1988).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12. The Structure and Function of Epidermal Lipids.  </w:t>
      </w:r>
      <w:proofErr w:type="gramStart"/>
      <w:r>
        <w:rPr>
          <w:rFonts w:ascii="Geneva" w:hAnsi="Geneva"/>
        </w:rPr>
        <w:t>Gordon Conference on "The Barrier Function of Mammalian Skin" (1989).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13. The Barriers </w:t>
      </w:r>
      <w:proofErr w:type="gramStart"/>
      <w:r>
        <w:rPr>
          <w:rFonts w:ascii="Geneva" w:hAnsi="Geneva"/>
        </w:rPr>
        <w:t>Between</w:t>
      </w:r>
      <w:proofErr w:type="gramEnd"/>
      <w:r>
        <w:rPr>
          <w:rFonts w:ascii="Geneva" w:hAnsi="Geneva"/>
        </w:rPr>
        <w:t xml:space="preserve"> the Human Body and Its Environment: Implications for Drug Design and Delivery.  </w:t>
      </w:r>
      <w:proofErr w:type="gramStart"/>
      <w:r>
        <w:rPr>
          <w:rFonts w:ascii="Geneva" w:hAnsi="Geneva"/>
        </w:rPr>
        <w:t xml:space="preserve">Annual Sigma Xi Science Lecture, </w:t>
      </w:r>
      <w:smartTag w:uri="urn:schemas-microsoft-com:office:smarttags" w:element="place">
        <w:smartTag w:uri="urn:schemas-microsoft-com:office:smarttags" w:element="PlaceName">
          <w:r>
            <w:rPr>
              <w:rFonts w:ascii="Geneva" w:hAnsi="Geneva"/>
            </w:rPr>
            <w:t>Manhattan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PlaceType">
          <w:r>
            <w:rPr>
              <w:rFonts w:ascii="Geneva" w:hAnsi="Geneva"/>
            </w:rPr>
            <w:t>College</w:t>
          </w:r>
        </w:smartTag>
      </w:smartTag>
      <w:r>
        <w:rPr>
          <w:rFonts w:ascii="Geneva" w:hAnsi="Geneva"/>
        </w:rPr>
        <w:t xml:space="preserve"> (1990).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14. Solute Transport </w:t>
      </w:r>
      <w:proofErr w:type="gramStart"/>
      <w:r>
        <w:rPr>
          <w:rFonts w:ascii="Geneva" w:hAnsi="Geneva"/>
        </w:rPr>
        <w:t>Across</w:t>
      </w:r>
      <w:proofErr w:type="gramEnd"/>
      <w:r>
        <w:rPr>
          <w:rFonts w:ascii="Geneva" w:hAnsi="Geneva"/>
        </w:rPr>
        <w:t xml:space="preserve"> Epithelial Tissue.  AAPS Fifth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Las Vegas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NV</w:t>
          </w:r>
        </w:smartTag>
      </w:smartTag>
      <w:r>
        <w:rPr>
          <w:rFonts w:ascii="Geneva" w:hAnsi="Geneva"/>
        </w:rPr>
        <w:t xml:space="preserve"> (1990)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lastRenderedPageBreak/>
        <w:t xml:space="preserve">15. Perspectives on the Efficacy and Toxicity of Oral Absorption Enhancers.  Pharmacy World Congress (Federation </w:t>
      </w:r>
      <w:proofErr w:type="spellStart"/>
      <w:r>
        <w:rPr>
          <w:rFonts w:ascii="Geneva" w:hAnsi="Geneva"/>
        </w:rPr>
        <w:t>Internationale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Pharmaceutique</w:t>
      </w:r>
      <w:proofErr w:type="spellEnd"/>
      <w:r>
        <w:rPr>
          <w:rFonts w:ascii="Geneva" w:hAnsi="Geneva"/>
        </w:rPr>
        <w:t xml:space="preserve">),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Washington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D.C.</w:t>
          </w:r>
        </w:smartTag>
      </w:smartTag>
      <w:r>
        <w:rPr>
          <w:rFonts w:ascii="Geneva" w:hAnsi="Geneva"/>
        </w:rPr>
        <w:t xml:space="preserve"> (1990)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16. Mechanistic Studies of the Activity and Acute Toxicity of Intestinal Permeability Enhancers.  </w:t>
      </w:r>
      <w:proofErr w:type="gramStart"/>
      <w:smartTag w:uri="urn:schemas-microsoft-com:office:smarttags" w:element="PlaceType">
        <w:r>
          <w:rPr>
            <w:rFonts w:ascii="Geneva" w:hAnsi="Geneva"/>
          </w:rPr>
          <w:t>University</w:t>
        </w:r>
      </w:smartTag>
      <w:r>
        <w:rPr>
          <w:rFonts w:ascii="Geneva" w:hAnsi="Geneva"/>
        </w:rPr>
        <w:t xml:space="preserve"> of </w:t>
      </w:r>
      <w:smartTag w:uri="urn:schemas-microsoft-com:office:smarttags" w:element="PlaceName">
        <w:r>
          <w:rPr>
            <w:rFonts w:ascii="Geneva" w:hAnsi="Geneva"/>
          </w:rPr>
          <w:t>Illinois</w:t>
        </w:r>
      </w:smartTag>
      <w:r>
        <w:rPr>
          <w:rFonts w:ascii="Geneva" w:hAnsi="Geneva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Geneva" w:hAnsi="Geneva"/>
            </w:rPr>
            <w:t>College</w:t>
          </w:r>
        </w:smartTag>
        <w:r>
          <w:rPr>
            <w:rFonts w:ascii="Geneva" w:hAnsi="Geneva"/>
          </w:rPr>
          <w:t xml:space="preserve"> of </w:t>
        </w:r>
        <w:smartTag w:uri="urn:schemas-microsoft-com:office:smarttags" w:element="PlaceName">
          <w:r>
            <w:rPr>
              <w:rFonts w:ascii="Geneva" w:hAnsi="Geneva"/>
            </w:rPr>
            <w:t>Pharmacy</w:t>
          </w:r>
        </w:smartTag>
      </w:smartTag>
      <w:r>
        <w:rPr>
          <w:rFonts w:ascii="Geneva" w:hAnsi="Geneva"/>
        </w:rPr>
        <w:t xml:space="preserve"> (1992).</w:t>
      </w:r>
      <w:proofErr w:type="gramEnd"/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17. Overcoming Physiological Barriers.  Land O'Lakes Conference on Development of Oral Dosage Forms for Poorly Bioavailable Drugs, Merrimac, </w:t>
      </w:r>
      <w:proofErr w:type="spellStart"/>
      <w:r>
        <w:rPr>
          <w:rFonts w:ascii="Geneva" w:hAnsi="Geneva"/>
        </w:rPr>
        <w:t>Wisc</w:t>
      </w:r>
      <w:proofErr w:type="spellEnd"/>
      <w:r>
        <w:rPr>
          <w:rFonts w:ascii="Geneva" w:hAnsi="Geneva"/>
        </w:rPr>
        <w:t xml:space="preserve"> (1993)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18. Overcoming Physiological Barriers to Drug Absorption.  24th Annual Fine Particle Society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Chicago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Ill.</w:t>
          </w:r>
        </w:smartTag>
      </w:smartTag>
      <w:r>
        <w:rPr>
          <w:rFonts w:ascii="Geneva" w:hAnsi="Geneva"/>
        </w:rPr>
        <w:t xml:space="preserve"> (1993) 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19. Intestinal Permeability Enhancement for Poorly Permeable Drugs: Efficacy and Toxicity.  </w:t>
      </w:r>
      <w:proofErr w:type="gramStart"/>
      <w:r>
        <w:rPr>
          <w:rFonts w:ascii="Geneva" w:hAnsi="Geneva"/>
        </w:rPr>
        <w:t>Invited "</w:t>
      </w:r>
      <w:proofErr w:type="spellStart"/>
      <w:r>
        <w:rPr>
          <w:rFonts w:ascii="Geneva" w:hAnsi="Geneva"/>
        </w:rPr>
        <w:t>Busse</w:t>
      </w:r>
      <w:proofErr w:type="spellEnd"/>
      <w:r>
        <w:rPr>
          <w:rFonts w:ascii="Geneva" w:hAnsi="Geneva"/>
        </w:rPr>
        <w:t xml:space="preserve"> Lecture", </w:t>
      </w:r>
      <w:smartTag w:uri="urn:schemas-microsoft-com:office:smarttags" w:element="place">
        <w:smartTag w:uri="urn:schemas-microsoft-com:office:smarttags" w:element="PlaceType">
          <w:r>
            <w:rPr>
              <w:rFonts w:ascii="Geneva" w:hAnsi="Geneva"/>
            </w:rPr>
            <w:t>Univ.</w:t>
          </w:r>
        </w:smartTag>
        <w:r>
          <w:rPr>
            <w:rFonts w:ascii="Geneva" w:hAnsi="Geneva"/>
          </w:rPr>
          <w:t xml:space="preserve"> of </w:t>
        </w:r>
        <w:proofErr w:type="spellStart"/>
        <w:smartTag w:uri="urn:schemas-microsoft-com:office:smarttags" w:element="PlaceName">
          <w:r>
            <w:rPr>
              <w:rFonts w:ascii="Geneva" w:hAnsi="Geneva"/>
            </w:rPr>
            <w:t>Wisc</w:t>
          </w:r>
        </w:smartTag>
      </w:smartTag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  <w:r>
          <w:rPr>
            <w:rFonts w:ascii="Geneva" w:hAnsi="Geneva"/>
          </w:rPr>
          <w:t xml:space="preserve"> of </w:t>
        </w:r>
        <w:smartTag w:uri="urn:schemas-microsoft-com:office:smarttags" w:element="PlaceName">
          <w:r>
            <w:rPr>
              <w:rFonts w:ascii="Geneva" w:hAnsi="Geneva"/>
            </w:rPr>
            <w:t>Pharmacy</w:t>
          </w:r>
        </w:smartTag>
      </w:smartTag>
      <w:r>
        <w:rPr>
          <w:rFonts w:ascii="Geneva" w:hAnsi="Geneva"/>
        </w:rPr>
        <w:t xml:space="preserve"> (1994)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20. Oral Bioavailability Improvement Strategies for </w:t>
      </w:r>
      <w:proofErr w:type="spellStart"/>
      <w:r>
        <w:rPr>
          <w:rFonts w:ascii="Geneva" w:hAnsi="Geneva"/>
        </w:rPr>
        <w:t>Tripeptide</w:t>
      </w:r>
      <w:proofErr w:type="spellEnd"/>
      <w:r>
        <w:rPr>
          <w:rFonts w:ascii="Geneva" w:hAnsi="Geneva"/>
        </w:rPr>
        <w:t xml:space="preserve"> Renin Inhibitors.  </w:t>
      </w:r>
      <w:proofErr w:type="gramStart"/>
      <w:r>
        <w:rPr>
          <w:rFonts w:ascii="Geneva" w:hAnsi="Geneva"/>
        </w:rPr>
        <w:t>Invited "</w:t>
      </w:r>
      <w:proofErr w:type="spellStart"/>
      <w:r>
        <w:rPr>
          <w:rFonts w:ascii="Geneva" w:hAnsi="Geneva"/>
        </w:rPr>
        <w:t>Busse</w:t>
      </w:r>
      <w:proofErr w:type="spellEnd"/>
      <w:r>
        <w:rPr>
          <w:rFonts w:ascii="Geneva" w:hAnsi="Geneva"/>
        </w:rPr>
        <w:t xml:space="preserve"> Lecture", </w:t>
      </w:r>
      <w:smartTag w:uri="urn:schemas-microsoft-com:office:smarttags" w:element="place">
        <w:smartTag w:uri="urn:schemas-microsoft-com:office:smarttags" w:element="PlaceType">
          <w:r>
            <w:rPr>
              <w:rFonts w:ascii="Geneva" w:hAnsi="Geneva"/>
            </w:rPr>
            <w:t>Univ.</w:t>
          </w:r>
        </w:smartTag>
        <w:r>
          <w:rPr>
            <w:rFonts w:ascii="Geneva" w:hAnsi="Geneva"/>
          </w:rPr>
          <w:t xml:space="preserve"> of </w:t>
        </w:r>
        <w:proofErr w:type="spellStart"/>
        <w:smartTag w:uri="urn:schemas-microsoft-com:office:smarttags" w:element="PlaceName">
          <w:r>
            <w:rPr>
              <w:rFonts w:ascii="Geneva" w:hAnsi="Geneva"/>
            </w:rPr>
            <w:t>Wisc</w:t>
          </w:r>
        </w:smartTag>
      </w:smartTag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rFonts w:ascii="Geneva" w:hAnsi="Geneva"/>
            </w:rPr>
            <w:t>School</w:t>
          </w:r>
        </w:smartTag>
        <w:r>
          <w:rPr>
            <w:rFonts w:ascii="Geneva" w:hAnsi="Geneva"/>
          </w:rPr>
          <w:t xml:space="preserve"> of </w:t>
        </w:r>
        <w:smartTag w:uri="urn:schemas-microsoft-com:office:smarttags" w:element="PlaceName">
          <w:r>
            <w:rPr>
              <w:rFonts w:ascii="Geneva" w:hAnsi="Geneva"/>
            </w:rPr>
            <w:t>Pharmacy</w:t>
          </w:r>
        </w:smartTag>
      </w:smartTag>
      <w:r>
        <w:rPr>
          <w:rFonts w:ascii="Geneva" w:hAnsi="Geneva"/>
        </w:rPr>
        <w:t xml:space="preserve"> (1994)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>21. Absorption Enhancers and Toxicity Issues.  Joint Symposium on Formulation of Poorly-available Drugs for Oral Administration</w:t>
      </w:r>
      <w:proofErr w:type="gramStart"/>
      <w:r>
        <w:rPr>
          <w:rFonts w:ascii="Geneva" w:hAnsi="Geneva"/>
        </w:rPr>
        <w:t>,  sponsored</w:t>
      </w:r>
      <w:proofErr w:type="gramEnd"/>
      <w:r>
        <w:rPr>
          <w:rFonts w:ascii="Geneva" w:hAnsi="Geneva"/>
        </w:rPr>
        <w:t xml:space="preserve"> by the Association de </w:t>
      </w:r>
      <w:proofErr w:type="spellStart"/>
      <w:r>
        <w:rPr>
          <w:rFonts w:ascii="Geneva" w:hAnsi="Geneva"/>
        </w:rPr>
        <w:t>Pharmacie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Galenique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Industrielle</w:t>
      </w:r>
      <w:proofErr w:type="spellEnd"/>
      <w:r>
        <w:rPr>
          <w:rFonts w:ascii="Geneva" w:hAnsi="Geneva"/>
        </w:rPr>
        <w:t xml:space="preserve"> and the </w:t>
      </w:r>
      <w:smartTag w:uri="urn:schemas-microsoft-com:office:smarttags" w:element="PlaceName">
        <w:r>
          <w:rPr>
            <w:rFonts w:ascii="Geneva" w:hAnsi="Geneva"/>
          </w:rPr>
          <w:t>Swedish</w:t>
        </w:r>
      </w:smartTag>
      <w:r>
        <w:rPr>
          <w:rFonts w:ascii="Geneva" w:hAnsi="Geneva"/>
        </w:rPr>
        <w:t xml:space="preserve"> </w:t>
      </w:r>
      <w:smartTag w:uri="urn:schemas-microsoft-com:office:smarttags" w:element="PlaceType">
        <w:r>
          <w:rPr>
            <w:rFonts w:ascii="Geneva" w:hAnsi="Geneva"/>
          </w:rPr>
          <w:t>Academy</w:t>
        </w:r>
      </w:smartTag>
      <w:r>
        <w:rPr>
          <w:rFonts w:ascii="Geneva" w:hAnsi="Geneva"/>
        </w:rPr>
        <w:t xml:space="preserve"> of Pharmaceutical Sciences,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Paris</w:t>
          </w:r>
        </w:smartTag>
      </w:smartTag>
      <w:r>
        <w:rPr>
          <w:rFonts w:ascii="Geneva" w:hAnsi="Geneva"/>
        </w:rPr>
        <w:t xml:space="preserve"> (1996).</w:t>
      </w:r>
    </w:p>
    <w:p w:rsidR="00076D57" w:rsidRDefault="00076D57" w:rsidP="00076D57">
      <w:pPr>
        <w:rPr>
          <w:rFonts w:ascii="Geneva" w:hAnsi="Geneva"/>
        </w:rPr>
      </w:pPr>
      <w:r>
        <w:rPr>
          <w:rFonts w:ascii="Geneva" w:hAnsi="Geneva"/>
        </w:rPr>
        <w:t xml:space="preserve">22. Screening Studies for Transport Properties.  Land O’Lakes Conference on Scientific Strategies for Accelerated Drug Discovery and Early Development, Merrimac, </w:t>
      </w:r>
      <w:proofErr w:type="spellStart"/>
      <w:r>
        <w:rPr>
          <w:rFonts w:ascii="Geneva" w:hAnsi="Geneva"/>
        </w:rPr>
        <w:t>Wisc</w:t>
      </w:r>
      <w:proofErr w:type="spellEnd"/>
      <w:r>
        <w:rPr>
          <w:rFonts w:ascii="Geneva" w:hAnsi="Geneva"/>
        </w:rPr>
        <w:t>. (1996).</w:t>
      </w:r>
    </w:p>
    <w:p w:rsidR="00076D57" w:rsidRDefault="00076D57" w:rsidP="00076D57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 xml:space="preserve">Incorporating Permeability and Physical Chemical Evaluation in All Stages of Drug Discovery.  Conference on Accelerated Drug Discovery and Early Development,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Zurich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Switzerland</w:t>
          </w:r>
        </w:smartTag>
      </w:smartTag>
      <w:r>
        <w:rPr>
          <w:rFonts w:ascii="Geneva" w:hAnsi="Geneva"/>
        </w:rPr>
        <w:t xml:space="preserve"> (1997)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 xml:space="preserve">Discovery of Orally Bioavailable Drugs. Drug Absorption Prediction and Assessment.  Pharmacy World Congress,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Vancouver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British Columbia</w:t>
          </w:r>
        </w:smartTag>
      </w:smartTag>
      <w:r>
        <w:rPr>
          <w:rFonts w:ascii="Geneva" w:hAnsi="Geneva"/>
        </w:rPr>
        <w:t xml:space="preserve"> (1997)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 xml:space="preserve"> Interactions of Emulsion Formulation Components with the GI Lumen and Wall.  AAPS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Boston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Mass.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USA</w:t>
          </w:r>
        </w:smartTag>
      </w:smartTag>
      <w:r>
        <w:rPr>
          <w:rFonts w:ascii="Geneva" w:hAnsi="Geneva"/>
        </w:rPr>
        <w:t xml:space="preserve"> (1997).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>Drug Candidate Interactions with GI Fluids and the Intestinal Wall, with Implications for Candidate Optimization.  32</w:t>
      </w:r>
      <w:r>
        <w:rPr>
          <w:rFonts w:ascii="Geneva" w:hAnsi="Geneva"/>
          <w:vertAlign w:val="superscript"/>
        </w:rPr>
        <w:t>nd</w:t>
      </w:r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Journèes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Galèniques</w:t>
      </w:r>
      <w:proofErr w:type="spellEnd"/>
      <w:r>
        <w:rPr>
          <w:rFonts w:ascii="Geneva" w:hAnsi="Geneva"/>
        </w:rPr>
        <w:t xml:space="preserve"> de Saint-</w:t>
      </w:r>
      <w:proofErr w:type="spellStart"/>
      <w:r>
        <w:rPr>
          <w:rFonts w:ascii="Geneva" w:hAnsi="Geneva"/>
        </w:rPr>
        <w:t>Rèmy</w:t>
      </w:r>
      <w:proofErr w:type="spellEnd"/>
      <w:r>
        <w:rPr>
          <w:rFonts w:ascii="Geneva" w:hAnsi="Geneva"/>
        </w:rPr>
        <w:t xml:space="preserve"> de </w:t>
      </w:r>
      <w:smartTag w:uri="urn:schemas-microsoft-com:office:smarttags" w:element="State">
        <w:r>
          <w:rPr>
            <w:rFonts w:ascii="Geneva" w:hAnsi="Geneva"/>
          </w:rPr>
          <w:t>Provence</w:t>
        </w:r>
      </w:smartTag>
      <w:r>
        <w:rPr>
          <w:rFonts w:ascii="Geneva" w:hAnsi="Geneva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 xml:space="preserve">St. </w:t>
          </w:r>
          <w:proofErr w:type="spellStart"/>
          <w:r>
            <w:rPr>
              <w:rFonts w:ascii="Geneva" w:hAnsi="Geneva"/>
            </w:rPr>
            <w:t>Rèmy</w:t>
          </w:r>
        </w:smartTag>
        <w:proofErr w:type="spellEnd"/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France</w:t>
          </w:r>
        </w:smartTag>
      </w:smartTag>
      <w:r>
        <w:rPr>
          <w:rFonts w:ascii="Geneva" w:hAnsi="Geneva"/>
        </w:rPr>
        <w:t>; June 4-6, 1998.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 xml:space="preserve">The Physical Properties of Bioavailable Drugs.  </w:t>
      </w:r>
      <w:smartTag w:uri="urn:schemas-microsoft-com:office:smarttags" w:element="PlaceType">
        <w:r>
          <w:rPr>
            <w:rFonts w:ascii="Geneva" w:hAnsi="Geneva"/>
          </w:rPr>
          <w:t>University</w:t>
        </w:r>
      </w:smartTag>
      <w:r>
        <w:rPr>
          <w:rFonts w:ascii="Geneva" w:hAnsi="Geneva"/>
        </w:rPr>
        <w:t xml:space="preserve"> of </w:t>
      </w:r>
      <w:smartTag w:uri="urn:schemas-microsoft-com:office:smarttags" w:element="PlaceName">
        <w:r>
          <w:rPr>
            <w:rFonts w:ascii="Geneva" w:hAnsi="Geneva"/>
          </w:rPr>
          <w:t>Michigan</w:t>
        </w:r>
      </w:smartTag>
      <w:r>
        <w:rPr>
          <w:rFonts w:ascii="Geneva" w:hAnsi="Geneva"/>
        </w:rPr>
        <w:t xml:space="preserve">, Dept. of Chemical Engineering,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 xml:space="preserve">Ann </w:t>
          </w:r>
          <w:proofErr w:type="spellStart"/>
          <w:r>
            <w:rPr>
              <w:rFonts w:ascii="Geneva" w:hAnsi="Geneva"/>
            </w:rPr>
            <w:t>Arbor</w:t>
          </w:r>
        </w:smartTag>
        <w:proofErr w:type="spellEnd"/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MI</w:t>
          </w:r>
        </w:smartTag>
      </w:smartTag>
      <w:r>
        <w:rPr>
          <w:rFonts w:ascii="Geneva" w:hAnsi="Geneva"/>
        </w:rPr>
        <w:t>; Oct. 12, 2000.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 xml:space="preserve">The Importance of Solubility and Permeability in Identification of Developable Drugs.  AAPS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Indianapolis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IN</w:t>
          </w:r>
        </w:smartTag>
        <w:r>
          <w:rPr>
            <w:rFonts w:ascii="Geneva" w:hAnsi="Geneva"/>
          </w:rPr>
          <w:t xml:space="preserve">, </w:t>
        </w:r>
        <w:proofErr w:type="gramStart"/>
        <w:smartTag w:uri="urn:schemas-microsoft-com:office:smarttags" w:element="country-region">
          <w:r>
            <w:rPr>
              <w:rFonts w:ascii="Geneva" w:hAnsi="Geneva"/>
            </w:rPr>
            <w:t>USA</w:t>
          </w:r>
        </w:smartTag>
      </w:smartTag>
      <w:r>
        <w:rPr>
          <w:rFonts w:ascii="Geneva" w:hAnsi="Geneva"/>
        </w:rPr>
        <w:t xml:space="preserve">  Oct</w:t>
      </w:r>
      <w:proofErr w:type="gramEnd"/>
      <w:r>
        <w:rPr>
          <w:rFonts w:ascii="Geneva" w:hAnsi="Geneva"/>
        </w:rPr>
        <w:t>. 31, 2000.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lastRenderedPageBreak/>
        <w:t xml:space="preserve">Mechanistic Studies of the Unusual Dosage Form Dependence of the Azithromycin Negative Food Effect.  Health </w:t>
      </w:r>
      <w:smartTag w:uri="urn:schemas-microsoft-com:office:smarttags" w:element="country-region">
        <w:r>
          <w:rPr>
            <w:rFonts w:ascii="Geneva" w:hAnsi="Geneva"/>
          </w:rPr>
          <w:t>Canada</w:t>
        </w:r>
      </w:smartTag>
      <w:r>
        <w:rPr>
          <w:rFonts w:ascii="Geneva" w:hAnsi="Geneva"/>
        </w:rPr>
        <w:t xml:space="preserve">, Therapeutic Products Directorate, Bioavailability and Bioequivalence Expert Advisory Committee Meeting,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Ottawa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country-region">
          <w:r>
            <w:rPr>
              <w:rFonts w:ascii="Geneva" w:hAnsi="Geneva"/>
            </w:rPr>
            <w:t>Canada</w:t>
          </w:r>
        </w:smartTag>
      </w:smartTag>
      <w:proofErr w:type="gramStart"/>
      <w:r>
        <w:rPr>
          <w:rFonts w:ascii="Geneva" w:hAnsi="Geneva"/>
        </w:rPr>
        <w:t>;  June</w:t>
      </w:r>
      <w:proofErr w:type="gramEnd"/>
      <w:r>
        <w:rPr>
          <w:rFonts w:ascii="Geneva" w:hAnsi="Geneva"/>
        </w:rPr>
        <w:t xml:space="preserve"> 26, 2003.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 xml:space="preserve">To Analogue or to Formulate?  That is the Question!  American Chemical Society </w:t>
      </w:r>
      <w:proofErr w:type="spellStart"/>
      <w:r>
        <w:rPr>
          <w:rFonts w:ascii="Geneva" w:hAnsi="Geneva"/>
        </w:rPr>
        <w:t>Prospectives</w:t>
      </w:r>
      <w:proofErr w:type="spellEnd"/>
      <w:r>
        <w:rPr>
          <w:rFonts w:ascii="Geneva" w:hAnsi="Geneva"/>
        </w:rPr>
        <w:t xml:space="preserve"> Conference on Discovery and Selection of Successful Drug Candidates;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San Francisco</w:t>
          </w:r>
        </w:smartTag>
        <w:r>
          <w:rPr>
            <w:rFonts w:ascii="Geneva" w:hAnsi="Geneva"/>
          </w:rPr>
          <w:t xml:space="preserve">, </w:t>
        </w:r>
        <w:smartTag w:uri="urn:schemas-microsoft-com:office:smarttags" w:element="State">
          <w:r>
            <w:rPr>
              <w:rFonts w:ascii="Geneva" w:hAnsi="Geneva"/>
            </w:rPr>
            <w:t>CA</w:t>
          </w:r>
        </w:smartTag>
      </w:smartTag>
      <w:r>
        <w:rPr>
          <w:rFonts w:ascii="Geneva" w:hAnsi="Geneva"/>
        </w:rPr>
        <w:t>; May 4-7, 2008.</w:t>
      </w:r>
    </w:p>
    <w:p w:rsidR="00076D57" w:rsidRDefault="00076D57" w:rsidP="00076D57">
      <w:pPr>
        <w:numPr>
          <w:ilvl w:val="0"/>
          <w:numId w:val="2"/>
        </w:numPr>
        <w:rPr>
          <w:rFonts w:ascii="Geneva" w:hAnsi="Geneva"/>
        </w:rPr>
      </w:pPr>
      <w:r>
        <w:rPr>
          <w:rFonts w:ascii="Geneva" w:hAnsi="Geneva"/>
        </w:rPr>
        <w:t>The Azithromycin Food Effect – Practical and Mechanistic Studies.  Bend Research Inc.; Bend, Oregon</w:t>
      </w:r>
      <w:proofErr w:type="gramStart"/>
      <w:r>
        <w:rPr>
          <w:rFonts w:ascii="Geneva" w:hAnsi="Geneva"/>
        </w:rPr>
        <w:t>;  May</w:t>
      </w:r>
      <w:proofErr w:type="gramEnd"/>
      <w:r>
        <w:rPr>
          <w:rFonts w:ascii="Geneva" w:hAnsi="Geneva"/>
        </w:rPr>
        <w:t xml:space="preserve"> 25, 2012.</w:t>
      </w:r>
    </w:p>
    <w:p w:rsidR="00076D57" w:rsidRDefault="00076D57" w:rsidP="00076D57">
      <w:pPr>
        <w:ind w:left="0" w:firstLine="0"/>
        <w:rPr>
          <w:rFonts w:ascii="Geneva" w:hAnsi="Geneva"/>
        </w:rPr>
      </w:pPr>
    </w:p>
    <w:p w:rsidR="002C0782" w:rsidRDefault="002C0782"/>
    <w:sectPr w:rsidR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973"/>
    <w:multiLevelType w:val="singleLevel"/>
    <w:tmpl w:val="4E743F36"/>
    <w:lvl w:ilvl="0">
      <w:start w:val="2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eneva" w:hAnsi="Geneva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Geneva" w:hAnsi="Geneva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57"/>
    <w:rsid w:val="00076D57"/>
    <w:rsid w:val="002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57"/>
    <w:pPr>
      <w:spacing w:before="240" w:after="0" w:line="240" w:lineRule="auto"/>
      <w:ind w:left="360" w:hanging="360"/>
    </w:pPr>
    <w:rPr>
      <w:rFonts w:ascii="Palatino" w:eastAsia="Times New Roman" w:hAnsi="Palatino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57"/>
    <w:pPr>
      <w:spacing w:before="240" w:after="0" w:line="240" w:lineRule="auto"/>
      <w:ind w:left="360" w:hanging="360"/>
    </w:pPr>
    <w:rPr>
      <w:rFonts w:ascii="Palatino" w:eastAsia="Times New Roman" w:hAnsi="Palatino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2015-08-26T18:10:00Z</dcterms:created>
  <dcterms:modified xsi:type="dcterms:W3CDTF">2015-08-26T18:12:00Z</dcterms:modified>
</cp:coreProperties>
</file>