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92" w:rsidRPr="00967D79" w:rsidRDefault="006942AC" w:rsidP="0079099C">
      <w:pPr>
        <w:jc w:val="center"/>
        <w:rPr>
          <w:rFonts w:ascii="Rockwell Condensed" w:hAnsi="Rockwell Condensed"/>
          <w:sz w:val="40"/>
          <w:szCs w:val="40"/>
        </w:rPr>
      </w:pPr>
      <w:bookmarkStart w:id="0" w:name="_GoBack"/>
      <w:bookmarkEnd w:id="0"/>
      <w:r w:rsidRPr="00967D79">
        <w:rPr>
          <w:rFonts w:ascii="Rockwell Condensed" w:hAnsi="Rockwell Condensed"/>
          <w:sz w:val="40"/>
          <w:szCs w:val="40"/>
        </w:rPr>
        <w:t xml:space="preserve">Daytime </w:t>
      </w:r>
      <w:r w:rsidR="0079099C" w:rsidRPr="00967D79">
        <w:rPr>
          <w:rFonts w:ascii="Rockwell Condensed" w:hAnsi="Rockwell Condensed"/>
          <w:sz w:val="40"/>
          <w:szCs w:val="40"/>
        </w:rPr>
        <w:t>Burglary Prevention Tips</w:t>
      </w:r>
    </w:p>
    <w:p w:rsidR="006942AC" w:rsidRPr="00694170" w:rsidRDefault="006942AC" w:rsidP="0079099C">
      <w:pPr>
        <w:jc w:val="center"/>
        <w:rPr>
          <w:sz w:val="40"/>
          <w:szCs w:val="40"/>
        </w:rPr>
      </w:pPr>
    </w:p>
    <w:p w:rsidR="006942AC" w:rsidRPr="00967D79" w:rsidRDefault="006942AC" w:rsidP="006942AC">
      <w:p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 xml:space="preserve">Spring and fall are common times for these type burglaries.  Daytime burglaries usually happen between the hours of 10AM until 2 PM, when they feel most people are away from home.  </w:t>
      </w:r>
    </w:p>
    <w:p w:rsidR="006942AC" w:rsidRPr="00967D79" w:rsidRDefault="006942AC" w:rsidP="006942AC">
      <w:pPr>
        <w:rPr>
          <w:rFonts w:ascii="Rockwell Condensed" w:hAnsi="Rockwell Condensed"/>
          <w:sz w:val="24"/>
          <w:szCs w:val="24"/>
        </w:rPr>
      </w:pPr>
    </w:p>
    <w:p w:rsidR="006942AC" w:rsidRPr="00967D79" w:rsidRDefault="006942AC" w:rsidP="006942AC">
      <w:p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Below are some tips to possibly protect your home while you are away.</w:t>
      </w:r>
    </w:p>
    <w:p w:rsidR="0079099C" w:rsidRPr="00967D79" w:rsidRDefault="0079099C" w:rsidP="0079099C">
      <w:pPr>
        <w:rPr>
          <w:rFonts w:ascii="Rockwell Condensed" w:hAnsi="Rockwell Condensed"/>
          <w:sz w:val="24"/>
          <w:szCs w:val="24"/>
        </w:rPr>
      </w:pPr>
    </w:p>
    <w:p w:rsidR="0079099C" w:rsidRPr="00967D79" w:rsidRDefault="0070795A" w:rsidP="0070795A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Always be AWARE</w:t>
      </w:r>
      <w:r w:rsidR="006942AC" w:rsidRPr="00967D79">
        <w:rPr>
          <w:rFonts w:ascii="Rockwell Condensed" w:hAnsi="Rockwell Condensed"/>
          <w:sz w:val="24"/>
          <w:szCs w:val="24"/>
        </w:rPr>
        <w:t xml:space="preserve"> of what is going on around you</w:t>
      </w:r>
    </w:p>
    <w:p w:rsidR="006942AC" w:rsidRPr="00967D79" w:rsidRDefault="006942AC" w:rsidP="006942A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Always keep doors locked, even when at home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Install good quality deadbolt locks (1 to 1 ½” throw) on all external doors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Install auxiliary locks on sliding doors and windows</w:t>
      </w:r>
    </w:p>
    <w:p w:rsidR="00E4324F" w:rsidRPr="00967D79" w:rsidRDefault="00E4324F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LOCK your vehicles.  Garage door openers left inside can give immediate access to your home</w:t>
      </w:r>
    </w:p>
    <w:p w:rsidR="006942AC" w:rsidRPr="00967D79" w:rsidRDefault="006942A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Be sure to remove newspapers, etc., from your driveway, these could indicate you are away</w:t>
      </w:r>
    </w:p>
    <w:p w:rsidR="006942AC" w:rsidRPr="00967D79" w:rsidRDefault="006942A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Lights left on outside could indicate you are away; use timers or turn off during the day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Never ignore the door if someone knocks or rings the bell; you could find yourself in a bad situation if they think the house is unoccupied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Keep records of all your valuables</w:t>
      </w:r>
      <w:r w:rsidR="0070795A" w:rsidRPr="00967D79">
        <w:rPr>
          <w:rFonts w:ascii="Rockwell Condensed" w:hAnsi="Rockwell Condensed"/>
          <w:sz w:val="24"/>
          <w:szCs w:val="24"/>
        </w:rPr>
        <w:t xml:space="preserve">.  </w:t>
      </w:r>
      <w:r w:rsidRPr="00967D79">
        <w:rPr>
          <w:rFonts w:ascii="Rockwell Condensed" w:hAnsi="Rockwell Condensed"/>
          <w:sz w:val="24"/>
          <w:szCs w:val="24"/>
        </w:rPr>
        <w:t xml:space="preserve"> </w:t>
      </w:r>
      <w:r w:rsidR="0070795A" w:rsidRPr="00967D79">
        <w:rPr>
          <w:rFonts w:ascii="Rockwell Condensed" w:hAnsi="Rockwell Condensed"/>
          <w:sz w:val="24"/>
          <w:szCs w:val="24"/>
        </w:rPr>
        <w:t xml:space="preserve">The list </w:t>
      </w:r>
      <w:r w:rsidRPr="00967D79">
        <w:rPr>
          <w:rFonts w:ascii="Rockwell Condensed" w:hAnsi="Rockwell Condensed"/>
          <w:sz w:val="24"/>
          <w:szCs w:val="24"/>
        </w:rPr>
        <w:t>should include serial number, make</w:t>
      </w:r>
      <w:r w:rsidR="006942AC" w:rsidRPr="00967D79">
        <w:rPr>
          <w:rFonts w:ascii="Rockwell Condensed" w:hAnsi="Rockwell Condensed"/>
          <w:sz w:val="24"/>
          <w:szCs w:val="24"/>
        </w:rPr>
        <w:t>,</w:t>
      </w:r>
      <w:r w:rsidRPr="00967D79">
        <w:rPr>
          <w:rFonts w:ascii="Rockwell Condensed" w:hAnsi="Rockwell Condensed"/>
          <w:sz w:val="24"/>
          <w:szCs w:val="24"/>
        </w:rPr>
        <w:t xml:space="preserve"> model, when purchased and </w:t>
      </w:r>
      <w:r w:rsidR="006942AC" w:rsidRPr="00967D79">
        <w:rPr>
          <w:rFonts w:ascii="Rockwell Condensed" w:hAnsi="Rockwell Condensed"/>
          <w:sz w:val="24"/>
          <w:szCs w:val="24"/>
        </w:rPr>
        <w:t>purchase price</w:t>
      </w:r>
      <w:r w:rsidRPr="00967D79">
        <w:rPr>
          <w:rFonts w:ascii="Rockwell Condensed" w:hAnsi="Rockwell Condensed"/>
          <w:sz w:val="24"/>
          <w:szCs w:val="24"/>
        </w:rPr>
        <w:t>.  Take photographs or videos of your jewelry and other items in your home.  Engrave your driver’s license number on your property, if possible.  Be sure to include the state</w:t>
      </w:r>
      <w:r w:rsidR="0070795A" w:rsidRPr="00967D79">
        <w:rPr>
          <w:rFonts w:ascii="Rockwell Condensed" w:hAnsi="Rockwell Condensed"/>
          <w:sz w:val="24"/>
          <w:szCs w:val="24"/>
        </w:rPr>
        <w:t>, for example:</w:t>
      </w:r>
      <w:r w:rsidRPr="00967D79">
        <w:rPr>
          <w:rFonts w:ascii="Rockwell Condensed" w:hAnsi="Rockwell Condensed"/>
          <w:sz w:val="24"/>
          <w:szCs w:val="24"/>
        </w:rPr>
        <w:t xml:space="preserve"> FL </w:t>
      </w:r>
      <w:r w:rsidR="0070795A" w:rsidRPr="00967D79">
        <w:rPr>
          <w:rFonts w:ascii="Rockwell Condensed" w:hAnsi="Rockwell Condensed"/>
          <w:sz w:val="24"/>
          <w:szCs w:val="24"/>
        </w:rPr>
        <w:t>111 2345 5311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Heavy items, such as cement blocks, bricks, cement sprinkler guards, etc., left around the home can be used to break glass to enter your home</w:t>
      </w:r>
    </w:p>
    <w:p w:rsidR="006942AC" w:rsidRPr="00967D79" w:rsidRDefault="006942A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Security film on windows could make it more difficult for entry to be made through windows/sliding doors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Consider an alarm system; know how to use it (prevent false alarm calls) and have it monitored.  Post signs and stickers showing you have an alarm system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Get to know your neighbors and share information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b/>
          <w:sz w:val="24"/>
          <w:szCs w:val="24"/>
        </w:rPr>
        <w:t>Report all suspicious situations or persons immediately to the Sheriff’s Office.</w:t>
      </w:r>
      <w:r w:rsidRPr="00967D79">
        <w:rPr>
          <w:rFonts w:ascii="Rockwell Condensed" w:hAnsi="Rockwell Condensed"/>
          <w:sz w:val="24"/>
          <w:szCs w:val="24"/>
        </w:rPr>
        <w:t xml:space="preserve">  Call 9-1-1 or the non-emergency number, 321-633-7162.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Schedule a Security Survey with the Brevard County Sheriff’s Office.  This survey will check the interior and exterior to identify potential security problems and recommend solutions. These surveys are CONFIDENTIAL and FREE.</w:t>
      </w:r>
    </w:p>
    <w:p w:rsidR="0079099C" w:rsidRPr="00967D79" w:rsidRDefault="0079099C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>Start a Neighborhood Watch group in your neighborhood.   This self-help effort centers around neighbors and law enforcement personnel working together to increase community awareness and reduce crime</w:t>
      </w:r>
    </w:p>
    <w:p w:rsidR="0051089E" w:rsidRPr="00967D79" w:rsidRDefault="0051089E" w:rsidP="0079099C">
      <w:pPr>
        <w:pStyle w:val="ListParagraph"/>
        <w:numPr>
          <w:ilvl w:val="0"/>
          <w:numId w:val="2"/>
        </w:numPr>
        <w:rPr>
          <w:rFonts w:ascii="Rockwell Condensed" w:hAnsi="Rockwell Condensed"/>
          <w:sz w:val="24"/>
          <w:szCs w:val="24"/>
        </w:rPr>
      </w:pPr>
      <w:r w:rsidRPr="00967D79">
        <w:rPr>
          <w:rFonts w:ascii="Rockwell Condensed" w:hAnsi="Rockwell Condensed"/>
          <w:sz w:val="24"/>
          <w:szCs w:val="24"/>
        </w:rPr>
        <w:t xml:space="preserve">Check </w:t>
      </w:r>
      <w:hyperlink r:id="rId8" w:history="1">
        <w:r w:rsidRPr="00967D79">
          <w:rPr>
            <w:rStyle w:val="Hyperlink"/>
            <w:rFonts w:ascii="Rockwell Condensed" w:hAnsi="Rockwell Condensed"/>
            <w:sz w:val="24"/>
            <w:szCs w:val="24"/>
          </w:rPr>
          <w:t>www.BrevardSheriff.com</w:t>
        </w:r>
      </w:hyperlink>
      <w:r w:rsidRPr="00967D79">
        <w:rPr>
          <w:rFonts w:ascii="Rockwell Condensed" w:hAnsi="Rockwell Condensed"/>
          <w:sz w:val="24"/>
          <w:szCs w:val="24"/>
        </w:rPr>
        <w:t xml:space="preserve"> for future </w:t>
      </w:r>
      <w:r w:rsidR="006942AC" w:rsidRPr="00967D79">
        <w:rPr>
          <w:rFonts w:ascii="Rockwell Condensed" w:hAnsi="Rockwell Condensed"/>
          <w:sz w:val="24"/>
          <w:szCs w:val="24"/>
        </w:rPr>
        <w:t>updates, tips and Press Releases</w:t>
      </w:r>
    </w:p>
    <w:p w:rsidR="0079099C" w:rsidRPr="00967D79" w:rsidRDefault="0079099C" w:rsidP="0079099C">
      <w:pPr>
        <w:rPr>
          <w:rFonts w:ascii="Rockwell Condensed" w:hAnsi="Rockwell Condensed"/>
          <w:sz w:val="24"/>
          <w:szCs w:val="24"/>
        </w:rPr>
      </w:pPr>
    </w:p>
    <w:p w:rsidR="0079099C" w:rsidRDefault="0079099C" w:rsidP="0079099C"/>
    <w:p w:rsidR="0079099C" w:rsidRDefault="00E40DFF" w:rsidP="007909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3339430</wp:posOffset>
                </wp:positionH>
                <wp:positionV relativeFrom="paragraph">
                  <wp:posOffset>550499</wp:posOffset>
                </wp:positionV>
                <wp:extent cx="989901" cy="140398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FF" w:rsidRDefault="00E40DFF">
                            <w:r w:rsidRPr="00E40DFF">
                              <w:rPr>
                                <w:noProof/>
                              </w:rPr>
                              <w:drawing>
                                <wp:inline distT="0" distB="0" distL="0" distR="0" wp14:anchorId="540142F8" wp14:editId="4F72FE88">
                                  <wp:extent cx="770713" cy="662731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903" cy="66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95pt;margin-top:43.35pt;width:77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" stroked="f">
                <v:textbox style="mso-fit-shape-to-text:t">
                  <w:txbxContent>
                    <w:p w:rsidR="00E40DFF" w:rsidRDefault="00E40DFF">
                      <w:r w:rsidRPr="00E40DFF">
                        <w:rPr>
                          <w:noProof/>
                        </w:rPr>
                        <w:drawing>
                          <wp:inline distT="0" distB="0" distL="0" distR="0" wp14:anchorId="540142F8" wp14:editId="4F72FE88">
                            <wp:extent cx="770713" cy="662731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903" cy="66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4357819</wp:posOffset>
                </wp:positionH>
                <wp:positionV relativeFrom="paragraph">
                  <wp:posOffset>553673</wp:posOffset>
                </wp:positionV>
                <wp:extent cx="1635853" cy="140398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8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FF" w:rsidRPr="00E40DFF" w:rsidRDefault="00E40DFF" w:rsidP="00E40DFF">
                            <w:pPr>
                              <w:rPr>
                                <w:rFonts w:ascii="Rockwell Condensed" w:hAnsi="Rockwell Condensed"/>
                              </w:rPr>
                            </w:pPr>
                            <w:r w:rsidRPr="00E40DFF">
                              <w:rPr>
                                <w:rFonts w:ascii="Rockwell Condensed" w:hAnsi="Rockwell Condensed"/>
                              </w:rPr>
                              <w:t>Brevard County Sheriff’s Office</w:t>
                            </w:r>
                          </w:p>
                          <w:p w:rsidR="00E40DFF" w:rsidRPr="00E40DFF" w:rsidRDefault="00E40DFF" w:rsidP="00E40DFF">
                            <w:pPr>
                              <w:rPr>
                                <w:rFonts w:ascii="Rockwell Condensed" w:hAnsi="Rockwell Condensed"/>
                              </w:rPr>
                            </w:pPr>
                            <w:r w:rsidRPr="00E40DFF">
                              <w:rPr>
                                <w:rFonts w:ascii="Rockwell Condensed" w:hAnsi="Rockwell Condensed"/>
                              </w:rPr>
                              <w:t>Crime Prevention Unit</w:t>
                            </w:r>
                          </w:p>
                          <w:p w:rsidR="00E40DFF" w:rsidRPr="00E40DFF" w:rsidRDefault="00E40DFF" w:rsidP="00E40DFF">
                            <w:pPr>
                              <w:rPr>
                                <w:rFonts w:ascii="Rockwell Condensed" w:hAnsi="Rockwell Condensed"/>
                              </w:rPr>
                            </w:pPr>
                            <w:r w:rsidRPr="00E40DFF">
                              <w:rPr>
                                <w:rFonts w:ascii="Rockwell Condensed" w:hAnsi="Rockwell Condensed"/>
                              </w:rPr>
                              <w:t>321-264-7755</w:t>
                            </w:r>
                          </w:p>
                          <w:p w:rsidR="00E40DFF" w:rsidRDefault="00E40D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3.15pt;margin-top:43.6pt;width:12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" stroked="f">
                <v:textbox style="mso-fit-shape-to-text:t">
                  <w:txbxContent>
                    <w:p w:rsidR="00E40DFF" w:rsidRPr="00E40DFF" w:rsidRDefault="00E40DFF" w:rsidP="00E40DFF">
                      <w:pPr>
                        <w:rPr>
                          <w:rFonts w:ascii="Rockwell Condensed" w:hAnsi="Rockwell Condensed"/>
                        </w:rPr>
                      </w:pPr>
                      <w:r w:rsidRPr="00E40DFF">
                        <w:rPr>
                          <w:rFonts w:ascii="Rockwell Condensed" w:hAnsi="Rockwell Condensed"/>
                        </w:rPr>
                        <w:t>Brevard County Sheriff’s Office</w:t>
                      </w:r>
                    </w:p>
                    <w:p w:rsidR="00E40DFF" w:rsidRPr="00E40DFF" w:rsidRDefault="00E40DFF" w:rsidP="00E40DFF">
                      <w:pPr>
                        <w:rPr>
                          <w:rFonts w:ascii="Rockwell Condensed" w:hAnsi="Rockwell Condensed"/>
                        </w:rPr>
                      </w:pPr>
                      <w:r w:rsidRPr="00E40DFF">
                        <w:rPr>
                          <w:rFonts w:ascii="Rockwell Condensed" w:hAnsi="Rockwell Condensed"/>
                        </w:rPr>
                        <w:t>Crime Prevention Unit</w:t>
                      </w:r>
                    </w:p>
                    <w:p w:rsidR="00E40DFF" w:rsidRPr="00E40DFF" w:rsidRDefault="00E40DFF" w:rsidP="00E40DFF">
                      <w:pPr>
                        <w:rPr>
                          <w:rFonts w:ascii="Rockwell Condensed" w:hAnsi="Rockwell Condensed"/>
                        </w:rPr>
                      </w:pPr>
                      <w:r w:rsidRPr="00E40DFF">
                        <w:rPr>
                          <w:rFonts w:ascii="Rockwell Condensed" w:hAnsi="Rockwell Condensed"/>
                        </w:rPr>
                        <w:t>321-264-7755</w:t>
                      </w:r>
                    </w:p>
                    <w:p w:rsidR="00E40DFF" w:rsidRDefault="00E40DFF"/>
                  </w:txbxContent>
                </v:textbox>
              </v:shape>
            </w:pict>
          </mc:Fallback>
        </mc:AlternateContent>
      </w:r>
    </w:p>
    <w:sectPr w:rsidR="0079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DF" w:rsidRDefault="000167DF" w:rsidP="00D4467C">
      <w:r>
        <w:separator/>
      </w:r>
    </w:p>
  </w:endnote>
  <w:endnote w:type="continuationSeparator" w:id="0">
    <w:p w:rsidR="000167DF" w:rsidRDefault="000167DF" w:rsidP="00D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DF" w:rsidRDefault="000167DF" w:rsidP="00D4467C">
      <w:r>
        <w:separator/>
      </w:r>
    </w:p>
  </w:footnote>
  <w:footnote w:type="continuationSeparator" w:id="0">
    <w:p w:rsidR="000167DF" w:rsidRDefault="000167DF" w:rsidP="00D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B1ACE"/>
    <w:multiLevelType w:val="hybridMultilevel"/>
    <w:tmpl w:val="615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1FC0"/>
    <w:multiLevelType w:val="hybridMultilevel"/>
    <w:tmpl w:val="874A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C"/>
    <w:rsid w:val="00014DE3"/>
    <w:rsid w:val="000167DF"/>
    <w:rsid w:val="0006762A"/>
    <w:rsid w:val="001305BB"/>
    <w:rsid w:val="001E41FB"/>
    <w:rsid w:val="001E6004"/>
    <w:rsid w:val="001F788F"/>
    <w:rsid w:val="002C28A4"/>
    <w:rsid w:val="00403AB7"/>
    <w:rsid w:val="00466B23"/>
    <w:rsid w:val="0051089E"/>
    <w:rsid w:val="005A794D"/>
    <w:rsid w:val="00600510"/>
    <w:rsid w:val="0064643B"/>
    <w:rsid w:val="00694170"/>
    <w:rsid w:val="006942AC"/>
    <w:rsid w:val="00705CCE"/>
    <w:rsid w:val="0070795A"/>
    <w:rsid w:val="0079099C"/>
    <w:rsid w:val="007C1092"/>
    <w:rsid w:val="00844200"/>
    <w:rsid w:val="00967D79"/>
    <w:rsid w:val="009B5DBC"/>
    <w:rsid w:val="00A4234B"/>
    <w:rsid w:val="00B80474"/>
    <w:rsid w:val="00BD3DCE"/>
    <w:rsid w:val="00BF302F"/>
    <w:rsid w:val="00C14E82"/>
    <w:rsid w:val="00C60A1B"/>
    <w:rsid w:val="00C6766B"/>
    <w:rsid w:val="00D4467C"/>
    <w:rsid w:val="00D971D5"/>
    <w:rsid w:val="00DA21AE"/>
    <w:rsid w:val="00DD5605"/>
    <w:rsid w:val="00E40DFF"/>
    <w:rsid w:val="00E4324F"/>
    <w:rsid w:val="00EE4B8B"/>
    <w:rsid w:val="00F1559B"/>
    <w:rsid w:val="00F40F2A"/>
    <w:rsid w:val="00F42917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748D9-8EA8-4A51-8097-4B12AC00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7C"/>
  </w:style>
  <w:style w:type="paragraph" w:styleId="Footer">
    <w:name w:val="footer"/>
    <w:basedOn w:val="Normal"/>
    <w:link w:val="FooterChar"/>
    <w:uiPriority w:val="99"/>
    <w:unhideWhenUsed/>
    <w:rsid w:val="00D4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7C"/>
  </w:style>
  <w:style w:type="paragraph" w:styleId="BalloonText">
    <w:name w:val="Balloon Text"/>
    <w:basedOn w:val="Normal"/>
    <w:link w:val="BalloonTextChar"/>
    <w:uiPriority w:val="99"/>
    <w:semiHidden/>
    <w:unhideWhenUsed/>
    <w:rsid w:val="00D4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vardSherif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99DE-8510-470A-89E2-C3E120A6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Conner, Pamela</dc:creator>
  <cp:lastModifiedBy>Joseph Schuh</cp:lastModifiedBy>
  <cp:revision>2</cp:revision>
  <cp:lastPrinted>2013-08-12T18:12:00Z</cp:lastPrinted>
  <dcterms:created xsi:type="dcterms:W3CDTF">2017-04-20T00:56:00Z</dcterms:created>
  <dcterms:modified xsi:type="dcterms:W3CDTF">2017-04-20T00:56:00Z</dcterms:modified>
</cp:coreProperties>
</file>