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3392" w:rsidRDefault="00A46861">
      <w:pPr>
        <w:ind w:left="-810" w:right="-900" w:firstLine="900"/>
      </w:pPr>
      <w:bookmarkStart w:id="0" w:name="_gjdgxs" w:colFirst="0" w:colLast="0"/>
      <w:bookmarkEnd w:id="0"/>
      <w:r>
        <w:rPr>
          <w:rFonts w:ascii="Calibri" w:eastAsia="Calibri" w:hAnsi="Calibri" w:cs="Calibri"/>
          <w:b/>
          <w:sz w:val="28"/>
          <w:szCs w:val="28"/>
        </w:rPr>
        <w:t xml:space="preserve">Constitution Reference </w:t>
      </w:r>
      <w:r w:rsidR="007B5F9F">
        <w:rPr>
          <w:rFonts w:ascii="Calibri" w:eastAsia="Calibri" w:hAnsi="Calibri" w:cs="Calibri"/>
          <w:b/>
          <w:sz w:val="28"/>
          <w:szCs w:val="28"/>
        </w:rPr>
        <w:t>Guide</w:t>
      </w:r>
      <w:bookmarkStart w:id="1" w:name="_GoBack"/>
      <w:bookmarkEnd w:id="1"/>
      <w:r>
        <w:rPr>
          <w:rFonts w:ascii="Calibri" w:eastAsia="Calibri" w:hAnsi="Calibri" w:cs="Calibri"/>
          <w:sz w:val="28"/>
          <w:szCs w:val="28"/>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Name_______________________________ Block_______________</w:t>
      </w:r>
    </w:p>
    <w:p w:rsidR="00F63392" w:rsidRDefault="00F63392"/>
    <w:tbl>
      <w:tblPr>
        <w:tblStyle w:val="a"/>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1065"/>
        <w:gridCol w:w="5025"/>
        <w:gridCol w:w="6120"/>
      </w:tblGrid>
      <w:tr w:rsidR="00F63392">
        <w:trPr>
          <w:trHeight w:val="200"/>
          <w:jc w:val="center"/>
        </w:trPr>
        <w:tc>
          <w:tcPr>
            <w:tcW w:w="2190" w:type="dxa"/>
            <w:shd w:val="clear" w:color="auto" w:fill="E6E6E6"/>
            <w:vAlign w:val="center"/>
          </w:tcPr>
          <w:p w:rsidR="00F63392" w:rsidRDefault="00F63392"/>
        </w:tc>
        <w:tc>
          <w:tcPr>
            <w:tcW w:w="6090" w:type="dxa"/>
            <w:gridSpan w:val="2"/>
            <w:shd w:val="clear" w:color="auto" w:fill="E6E6E6"/>
            <w:vAlign w:val="center"/>
          </w:tcPr>
          <w:p w:rsidR="00F63392" w:rsidRDefault="00A46861">
            <w:r>
              <w:rPr>
                <w:rFonts w:ascii="Calibri" w:eastAsia="Calibri" w:hAnsi="Calibri" w:cs="Calibri"/>
                <w:b/>
                <w:sz w:val="28"/>
                <w:szCs w:val="28"/>
              </w:rPr>
              <w:t>In your words</w:t>
            </w:r>
          </w:p>
        </w:tc>
        <w:tc>
          <w:tcPr>
            <w:tcW w:w="6120" w:type="dxa"/>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900"/>
          <w:jc w:val="center"/>
        </w:trPr>
        <w:tc>
          <w:tcPr>
            <w:tcW w:w="2190" w:type="dxa"/>
            <w:tcBorders>
              <w:bottom w:val="single" w:sz="4" w:space="0" w:color="000000"/>
            </w:tcBorders>
            <w:vAlign w:val="center"/>
          </w:tcPr>
          <w:p w:rsidR="00F63392" w:rsidRDefault="00A46861">
            <w:r>
              <w:rPr>
                <w:rFonts w:ascii="Calibri" w:eastAsia="Calibri" w:hAnsi="Calibri" w:cs="Calibri"/>
                <w:b/>
                <w:sz w:val="28"/>
                <w:szCs w:val="28"/>
              </w:rPr>
              <w:t>*Preamble</w:t>
            </w:r>
          </w:p>
        </w:tc>
        <w:tc>
          <w:tcPr>
            <w:tcW w:w="6090" w:type="dxa"/>
            <w:gridSpan w:val="2"/>
            <w:tcBorders>
              <w:bottom w:val="single" w:sz="4" w:space="0" w:color="000000"/>
            </w:tcBorders>
          </w:tcPr>
          <w:p w:rsidR="00F63392" w:rsidRDefault="00F63392">
            <w:pPr>
              <w:spacing w:line="360" w:lineRule="auto"/>
            </w:pPr>
          </w:p>
          <w:p w:rsidR="00F63392" w:rsidRDefault="00F63392">
            <w:pPr>
              <w:spacing w:line="360" w:lineRule="auto"/>
              <w:ind w:firstLine="720"/>
            </w:pPr>
          </w:p>
          <w:p w:rsidR="00F63392" w:rsidRDefault="00F63392">
            <w:pPr>
              <w:spacing w:line="360" w:lineRule="auto"/>
              <w:ind w:firstLine="720"/>
            </w:pPr>
          </w:p>
          <w:p w:rsidR="00F63392" w:rsidRDefault="00F63392">
            <w:pPr>
              <w:spacing w:line="360" w:lineRule="auto"/>
              <w:ind w:firstLine="720"/>
            </w:pPr>
          </w:p>
        </w:tc>
        <w:tc>
          <w:tcPr>
            <w:tcW w:w="6120" w:type="dxa"/>
            <w:tcBorders>
              <w:bottom w:val="single" w:sz="4" w:space="0" w:color="000000"/>
            </w:tcBorders>
          </w:tcPr>
          <w:p w:rsidR="00F63392" w:rsidRDefault="00F63392"/>
        </w:tc>
      </w:tr>
      <w:tr w:rsidR="00F63392">
        <w:trPr>
          <w:trHeight w:val="200"/>
          <w:jc w:val="center"/>
        </w:trPr>
        <w:tc>
          <w:tcPr>
            <w:tcW w:w="2190" w:type="dxa"/>
            <w:shd w:val="clear" w:color="auto" w:fill="E6E6E6"/>
            <w:vAlign w:val="center"/>
          </w:tcPr>
          <w:p w:rsidR="00F63392" w:rsidRDefault="00A46861">
            <w:pPr>
              <w:spacing w:line="276" w:lineRule="auto"/>
            </w:pPr>
            <w:r>
              <w:rPr>
                <w:rFonts w:ascii="Calibri" w:eastAsia="Calibri" w:hAnsi="Calibri" w:cs="Calibri"/>
                <w:b/>
                <w:sz w:val="28"/>
                <w:szCs w:val="28"/>
              </w:rPr>
              <w:t xml:space="preserve">*Article 1 </w:t>
            </w:r>
            <w:r>
              <w:rPr>
                <w:rFonts w:ascii="Calibri" w:eastAsia="Calibri" w:hAnsi="Calibri" w:cs="Calibri"/>
                <w:b/>
                <w:sz w:val="28"/>
                <w:szCs w:val="28"/>
              </w:rPr>
              <w:br/>
              <w:t xml:space="preserve">(                                </w:t>
            </w:r>
            <w:proofErr w:type="gramStart"/>
            <w:r>
              <w:rPr>
                <w:rFonts w:ascii="Calibri" w:eastAsia="Calibri" w:hAnsi="Calibri" w:cs="Calibri"/>
                <w:b/>
                <w:sz w:val="28"/>
                <w:szCs w:val="28"/>
              </w:rPr>
              <w:t xml:space="preserve">  )</w:t>
            </w:r>
            <w:proofErr w:type="gramEnd"/>
          </w:p>
        </w:tc>
        <w:tc>
          <w:tcPr>
            <w:tcW w:w="6090" w:type="dxa"/>
            <w:gridSpan w:val="2"/>
            <w:shd w:val="clear" w:color="auto" w:fill="E6E6E6"/>
            <w:vAlign w:val="center"/>
          </w:tcPr>
          <w:p w:rsidR="00F63392" w:rsidRDefault="00A46861">
            <w:r>
              <w:rPr>
                <w:rFonts w:ascii="Calibri" w:eastAsia="Calibri" w:hAnsi="Calibri" w:cs="Calibri"/>
                <w:b/>
                <w:sz w:val="28"/>
                <w:szCs w:val="28"/>
              </w:rPr>
              <w:t>In your words</w:t>
            </w:r>
          </w:p>
        </w:tc>
        <w:tc>
          <w:tcPr>
            <w:tcW w:w="6120" w:type="dxa"/>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62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1</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2</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3</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4</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A46861">
            <w:r>
              <w:rPr>
                <w:rFonts w:ascii="Calibri" w:eastAsia="Calibri" w:hAnsi="Calibri" w:cs="Calibri"/>
              </w:rPr>
              <w:t>Deals with elections and meetings of House of Representative and Senate members</w:t>
            </w:r>
          </w:p>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lastRenderedPageBreak/>
              <w:t>Section 5</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A46861">
            <w:r>
              <w:rPr>
                <w:rFonts w:ascii="Calibri" w:eastAsia="Calibri" w:hAnsi="Calibri" w:cs="Calibri"/>
              </w:rPr>
              <w:t>Outlines the rules for the House and Senate and states that Congress cannot “strike” while in session</w:t>
            </w:r>
          </w:p>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6</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A46861">
            <w:r>
              <w:rPr>
                <w:rFonts w:ascii="Calibri" w:eastAsia="Calibri" w:hAnsi="Calibri" w:cs="Calibri"/>
              </w:rPr>
              <w:t xml:space="preserve">Ensures that representatives are compensated for their services to the people (They get paid!) </w:t>
            </w: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92" w:rsidRDefault="00A46861">
            <w:r>
              <w:rPr>
                <w:rFonts w:ascii="Calibri" w:eastAsia="Calibri" w:hAnsi="Calibri" w:cs="Calibri"/>
                <w:b/>
              </w:rPr>
              <w:t>*Section 7</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8</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8</w:t>
            </w:r>
          </w:p>
          <w:p w:rsidR="00F63392" w:rsidRDefault="00A46861">
            <w:pPr>
              <w:ind w:left="194"/>
            </w:pPr>
            <w:r>
              <w:rPr>
                <w:rFonts w:ascii="Calibri" w:eastAsia="Calibri" w:hAnsi="Calibri" w:cs="Calibri"/>
                <w:b/>
              </w:rPr>
              <w:t>Clause 3</w:t>
            </w:r>
          </w:p>
          <w:p w:rsidR="00F63392" w:rsidRDefault="00A46861">
            <w:pPr>
              <w:ind w:left="194"/>
            </w:pPr>
            <w:r>
              <w:rPr>
                <w:rFonts w:ascii="Calibri" w:eastAsia="Calibri" w:hAnsi="Calibri" w:cs="Calibri"/>
              </w:rPr>
              <w:t>(Commerce Clause)</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8</w:t>
            </w:r>
          </w:p>
          <w:p w:rsidR="00F63392" w:rsidRDefault="00A46861">
            <w:pPr>
              <w:ind w:left="194"/>
            </w:pPr>
            <w:r>
              <w:rPr>
                <w:rFonts w:ascii="Calibri" w:eastAsia="Calibri" w:hAnsi="Calibri" w:cs="Calibri"/>
                <w:b/>
              </w:rPr>
              <w:t>Clause 18</w:t>
            </w:r>
          </w:p>
          <w:p w:rsidR="00F63392" w:rsidRDefault="00A46861">
            <w:pPr>
              <w:ind w:left="194"/>
            </w:pPr>
            <w:r>
              <w:rPr>
                <w:rFonts w:ascii="Calibri" w:eastAsia="Calibri" w:hAnsi="Calibri" w:cs="Calibri"/>
              </w:rPr>
              <w:t>(Elastic Clause)</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 w:rsidR="00F63392" w:rsidRDefault="00F63392"/>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9</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Deals with slave trade until 1808; ensures habeas corpus; prohibits ex post facto laws; denies any title such as “king or queen”</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lastRenderedPageBreak/>
              <w:t>*Section 9</w:t>
            </w:r>
          </w:p>
          <w:p w:rsidR="00F63392" w:rsidRDefault="00A46861">
            <w:pPr>
              <w:ind w:left="194"/>
            </w:pPr>
            <w:r>
              <w:rPr>
                <w:rFonts w:ascii="Calibri" w:eastAsia="Calibri" w:hAnsi="Calibri" w:cs="Calibri"/>
                <w:b/>
              </w:rPr>
              <w:t>Clause 2 and 3</w:t>
            </w:r>
          </w:p>
          <w:p w:rsidR="00F63392" w:rsidRDefault="00A46861">
            <w:pPr>
              <w:ind w:left="194"/>
            </w:pPr>
            <w:r>
              <w:rPr>
                <w:rFonts w:ascii="Calibri" w:eastAsia="Calibri" w:hAnsi="Calibri" w:cs="Calibri"/>
              </w:rPr>
              <w:t xml:space="preserve">(bill of attainder </w:t>
            </w:r>
          </w:p>
          <w:p w:rsidR="00F63392" w:rsidRDefault="00A46861">
            <w:pPr>
              <w:spacing w:after="120"/>
              <w:ind w:left="187"/>
            </w:pPr>
            <w:r>
              <w:rPr>
                <w:rFonts w:ascii="Calibri" w:eastAsia="Calibri" w:hAnsi="Calibri" w:cs="Calibri"/>
              </w:rPr>
              <w:t>and ex post facto)</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10</w:t>
            </w:r>
          </w:p>
          <w:p w:rsidR="00F63392" w:rsidRDefault="00A46861">
            <w:pPr>
              <w:ind w:left="164"/>
            </w:pPr>
            <w:r>
              <w:rPr>
                <w:rFonts w:ascii="Calibri" w:eastAsia="Calibri" w:hAnsi="Calibri" w:cs="Calibri"/>
              </w:rPr>
              <w:t>(Contract Clause)</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Prohibits states from entering into treaties or alliances, coining money, passing any bill of attainder or ex post facto law, imposing duties on imports or exports, and engaging in war or compacts with foreign powers</w:t>
            </w: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28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2</w:t>
            </w:r>
          </w:p>
          <w:p w:rsidR="00F63392" w:rsidRDefault="00A46861">
            <w:r>
              <w:rPr>
                <w:rFonts w:ascii="Calibri" w:eastAsia="Calibri" w:hAnsi="Calibri" w:cs="Calibri"/>
                <w:b/>
                <w:sz w:val="28"/>
                <w:szCs w:val="28"/>
              </w:rPr>
              <w:t xml:space="preserve">(                         </w:t>
            </w:r>
            <w:r>
              <w:rPr>
                <w:rFonts w:ascii="Calibri" w:eastAsia="Calibri" w:hAnsi="Calibri" w:cs="Calibri"/>
                <w:b/>
                <w:sz w:val="28"/>
                <w:szCs w:val="28"/>
              </w:rPr>
              <w:t>)</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276" w:lineRule="auto"/>
            </w:pPr>
          </w:p>
          <w:p w:rsidR="00F63392" w:rsidRDefault="00F63392">
            <w:pPr>
              <w:spacing w:line="276"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2</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276"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3</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pPr>
              <w:spacing w:line="276" w:lineRule="auto"/>
            </w:pPr>
            <w:r>
              <w:rPr>
                <w:rFonts w:ascii="Calibri" w:eastAsia="Calibri" w:hAnsi="Calibri" w:cs="Calibri"/>
              </w:rPr>
              <w:t>Details presidential rights and duties, such as delivering the State of the Union, recognizing new regimes, and being the sole spokesman for the US with other nations</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4</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276" w:lineRule="auto"/>
            </w:pPr>
          </w:p>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32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3</w:t>
            </w:r>
          </w:p>
          <w:p w:rsidR="00F63392" w:rsidRDefault="00A46861">
            <w:r>
              <w:rPr>
                <w:rFonts w:ascii="Calibri" w:eastAsia="Calibri" w:hAnsi="Calibri" w:cs="Calibri"/>
                <w:b/>
                <w:sz w:val="28"/>
                <w:szCs w:val="28"/>
              </w:rPr>
              <w:t>(                         )</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F63392"/>
          <w:p w:rsidR="00F63392" w:rsidRDefault="00A46861">
            <w:r>
              <w:rPr>
                <w:rFonts w:ascii="Calibri" w:eastAsia="Calibri" w:hAnsi="Calibri" w:cs="Calibri"/>
                <w:b/>
                <w:sz w:val="28"/>
                <w:szCs w:val="28"/>
              </w:rPr>
              <w:t>In your words</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 xml:space="preserve">What are the benefits and/or risks? </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276" w:lineRule="auto"/>
            </w:pPr>
          </w:p>
          <w:p w:rsidR="00F63392" w:rsidRDefault="00F63392">
            <w:pPr>
              <w:spacing w:line="276"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2</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pPr>
              <w:spacing w:line="276" w:lineRule="auto"/>
            </w:pPr>
            <w:r>
              <w:rPr>
                <w:rFonts w:ascii="Calibri" w:eastAsia="Calibri" w:hAnsi="Calibri" w:cs="Calibri"/>
              </w:rPr>
              <w:t>Extends judicial power to all cases arising from laws under the Constitution; gives the Supreme Court ability to handle actual cases and give no advisory opinion; details the relationship between original and appellate jurisdiction; guarantees trial by jur</w:t>
            </w:r>
            <w:r>
              <w:rPr>
                <w:rFonts w:ascii="Calibri" w:eastAsia="Calibri" w:hAnsi="Calibri" w:cs="Calibri"/>
              </w:rPr>
              <w:t>y.</w:t>
            </w: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3</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pPr>
              <w:spacing w:line="276" w:lineRule="auto"/>
            </w:pPr>
            <w:r>
              <w:rPr>
                <w:rFonts w:ascii="Calibri" w:eastAsia="Calibri" w:hAnsi="Calibri" w:cs="Calibri"/>
              </w:rPr>
              <w:t>Describes treason against the US as giving enemies aid or comfort</w:t>
            </w:r>
          </w:p>
          <w:p w:rsidR="00F63392" w:rsidRDefault="00F63392">
            <w:pPr>
              <w:spacing w:line="276"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4</w:t>
            </w:r>
          </w:p>
          <w:p w:rsidR="00F63392" w:rsidRDefault="00A46861">
            <w:pPr>
              <w:spacing w:line="276" w:lineRule="auto"/>
            </w:pPr>
            <w:r>
              <w:rPr>
                <w:rFonts w:ascii="Calibri" w:eastAsia="Calibri" w:hAnsi="Calibri" w:cs="Calibri"/>
                <w:b/>
                <w:sz w:val="28"/>
                <w:szCs w:val="28"/>
              </w:rPr>
              <w:t>(                         )</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w:t>
            </w:r>
          </w:p>
          <w:p w:rsidR="00F63392" w:rsidRDefault="00A46861">
            <w:r>
              <w:rPr>
                <w:rFonts w:ascii="Calibri" w:eastAsia="Calibri" w:hAnsi="Calibri" w:cs="Calibri"/>
              </w:rPr>
              <w:t>(Full Faith and Credit)</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2</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276" w:lineRule="auto"/>
            </w:pPr>
          </w:p>
          <w:p w:rsidR="00F63392" w:rsidRDefault="00F63392">
            <w:pPr>
              <w:spacing w:line="276"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2</w:t>
            </w:r>
          </w:p>
          <w:p w:rsidR="00F63392" w:rsidRDefault="00A46861">
            <w:pPr>
              <w:ind w:left="186"/>
            </w:pPr>
            <w:r>
              <w:rPr>
                <w:rFonts w:ascii="Calibri" w:eastAsia="Calibri" w:hAnsi="Calibri" w:cs="Calibri"/>
                <w:b/>
              </w:rPr>
              <w:t>Clause 2</w:t>
            </w:r>
          </w:p>
          <w:p w:rsidR="00F63392" w:rsidRDefault="00A46861">
            <w:pPr>
              <w:ind w:left="194"/>
            </w:pPr>
            <w:r>
              <w:rPr>
                <w:rFonts w:ascii="Calibri" w:eastAsia="Calibri" w:hAnsi="Calibri" w:cs="Calibri"/>
              </w:rPr>
              <w:t>(Extradition Clause)</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Pr>
              <w:spacing w:line="360" w:lineRule="auto"/>
            </w:pPr>
          </w:p>
          <w:p w:rsidR="00F63392" w:rsidRDefault="00F63392">
            <w:pPr>
              <w:spacing w:line="360" w:lineRule="auto"/>
            </w:pP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3</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pPr>
              <w:spacing w:line="276" w:lineRule="auto"/>
            </w:pPr>
            <w:r>
              <w:rPr>
                <w:rFonts w:ascii="Calibri" w:eastAsia="Calibri" w:hAnsi="Calibri" w:cs="Calibri"/>
              </w:rPr>
              <w:t>Describes the process for admitting new states into the Union; creates the District of Columbia as an incorporated territory</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4</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pPr>
              <w:spacing w:line="276" w:lineRule="auto"/>
            </w:pPr>
            <w:r>
              <w:rPr>
                <w:rFonts w:ascii="Calibri" w:eastAsia="Calibri" w:hAnsi="Calibri" w:cs="Calibri"/>
              </w:rPr>
              <w:t>Guarantees to states a republican form of government and protection against invasion</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52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5</w:t>
            </w:r>
          </w:p>
          <w:p w:rsidR="00F63392" w:rsidRDefault="00A46861">
            <w:pPr>
              <w:spacing w:line="276" w:lineRule="auto"/>
            </w:pPr>
            <w:r>
              <w:rPr>
                <w:rFonts w:ascii="Calibri" w:eastAsia="Calibri" w:hAnsi="Calibri" w:cs="Calibri"/>
                <w:b/>
                <w:sz w:val="28"/>
                <w:szCs w:val="28"/>
              </w:rPr>
              <w:t>(                         )</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52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6</w:t>
            </w:r>
          </w:p>
          <w:p w:rsidR="00F63392" w:rsidRDefault="00A46861">
            <w:pPr>
              <w:spacing w:line="276" w:lineRule="auto"/>
            </w:pPr>
            <w:r>
              <w:rPr>
                <w:rFonts w:ascii="Calibri" w:eastAsia="Calibri" w:hAnsi="Calibri" w:cs="Calibri"/>
                <w:b/>
                <w:sz w:val="28"/>
                <w:szCs w:val="28"/>
              </w:rPr>
              <w:t>(                         )</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F63392"/>
          <w:p w:rsidR="00F63392" w:rsidRDefault="00A46861">
            <w:r>
              <w:rPr>
                <w:rFonts w:ascii="Calibri" w:eastAsia="Calibri" w:hAnsi="Calibri" w:cs="Calibri"/>
              </w:rPr>
              <w:t>*Supremacy Clause</w:t>
            </w:r>
          </w:p>
          <w:p w:rsidR="00F63392" w:rsidRDefault="00F63392"/>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F63392"/>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580"/>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pPr>
              <w:spacing w:line="276" w:lineRule="auto"/>
            </w:pPr>
            <w:r>
              <w:rPr>
                <w:rFonts w:ascii="Calibri" w:eastAsia="Calibri" w:hAnsi="Calibri" w:cs="Calibri"/>
                <w:b/>
                <w:sz w:val="28"/>
                <w:szCs w:val="28"/>
              </w:rPr>
              <w:t>Article 7</w:t>
            </w:r>
          </w:p>
          <w:p w:rsidR="00F63392" w:rsidRDefault="00A46861">
            <w:pPr>
              <w:spacing w:line="276" w:lineRule="auto"/>
            </w:pPr>
            <w:r>
              <w:rPr>
                <w:rFonts w:ascii="Calibri" w:eastAsia="Calibri" w:hAnsi="Calibri" w:cs="Calibri"/>
                <w:b/>
                <w:sz w:val="28"/>
                <w:szCs w:val="28"/>
              </w:rPr>
              <w:t>(                         )</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(Section 1)</w:t>
            </w:r>
          </w:p>
        </w:tc>
        <w:tc>
          <w:tcPr>
            <w:tcW w:w="6090" w:type="dxa"/>
            <w:gridSpan w:val="2"/>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Ratifies the Constitution; requires nine out of the thirteen states (original colonies) to sign the ratification</w:t>
            </w:r>
          </w:p>
          <w:p w:rsidR="00F63392" w:rsidRDefault="00F63392"/>
        </w:tc>
        <w:tc>
          <w:tcPr>
            <w:tcW w:w="6120"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520"/>
          <w:jc w:val="center"/>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 xml:space="preserve">Bill of Rights </w:t>
            </w:r>
          </w:p>
        </w:tc>
        <w:tc>
          <w:tcPr>
            <w:tcW w:w="502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In your words</w:t>
            </w:r>
          </w:p>
        </w:tc>
        <w:tc>
          <w:tcPr>
            <w:tcW w:w="61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3392" w:rsidRDefault="00A46861">
            <w:r>
              <w:rPr>
                <w:rFonts w:ascii="Calibri" w:eastAsia="Calibri" w:hAnsi="Calibri" w:cs="Calibri"/>
                <w:b/>
                <w:sz w:val="28"/>
                <w:szCs w:val="28"/>
              </w:rPr>
              <w:t>What are the benefits and/or risks?</w:t>
            </w: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First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Second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lastRenderedPageBreak/>
              <w:t>Third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Fourth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Fifth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Sixth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Seventh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Eighth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Ninth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r w:rsidR="00F63392">
        <w:trPr>
          <w:trHeight w:val="700"/>
          <w:jc w:val="center"/>
        </w:trPr>
        <w:tc>
          <w:tcPr>
            <w:tcW w:w="3255" w:type="dxa"/>
            <w:gridSpan w:val="2"/>
            <w:tcBorders>
              <w:top w:val="single" w:sz="4" w:space="0" w:color="000000"/>
              <w:left w:val="single" w:sz="4" w:space="0" w:color="000000"/>
              <w:bottom w:val="single" w:sz="4" w:space="0" w:color="000000"/>
              <w:right w:val="single" w:sz="4" w:space="0" w:color="000000"/>
            </w:tcBorders>
            <w:vAlign w:val="center"/>
          </w:tcPr>
          <w:p w:rsidR="00F63392" w:rsidRDefault="00A46861">
            <w:pPr>
              <w:spacing w:before="200"/>
            </w:pPr>
            <w:r>
              <w:rPr>
                <w:rFonts w:ascii="Calibri" w:eastAsia="Calibri" w:hAnsi="Calibri" w:cs="Calibri"/>
                <w:b/>
              </w:rPr>
              <w:t>Tenth Amendment</w:t>
            </w:r>
          </w:p>
        </w:tc>
        <w:tc>
          <w:tcPr>
            <w:tcW w:w="5025"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c>
          <w:tcPr>
            <w:tcW w:w="6120" w:type="dxa"/>
            <w:tcBorders>
              <w:top w:val="single" w:sz="4" w:space="0" w:color="000000"/>
              <w:left w:val="single" w:sz="4" w:space="0" w:color="000000"/>
              <w:bottom w:val="single" w:sz="4" w:space="0" w:color="000000"/>
              <w:right w:val="single" w:sz="4" w:space="0" w:color="000000"/>
            </w:tcBorders>
          </w:tcPr>
          <w:p w:rsidR="00F63392" w:rsidRDefault="00F63392">
            <w:pPr>
              <w:spacing w:before="200"/>
            </w:pPr>
          </w:p>
        </w:tc>
      </w:tr>
    </w:tbl>
    <w:p w:rsidR="00F63392" w:rsidRDefault="00A46861">
      <w:r>
        <w:br w:type="page"/>
      </w:r>
    </w:p>
    <w:p w:rsidR="00F63392" w:rsidRDefault="00F63392"/>
    <w:tbl>
      <w:tblPr>
        <w:tblStyle w:val="a0"/>
        <w:tblW w:w="1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1"/>
        <w:gridCol w:w="10325"/>
      </w:tblGrid>
      <w:tr w:rsidR="00F63392">
        <w:trPr>
          <w:trHeight w:val="520"/>
          <w:jc w:val="center"/>
        </w:trPr>
        <w:tc>
          <w:tcPr>
            <w:tcW w:w="30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63392" w:rsidRDefault="00A46861">
            <w:r>
              <w:rPr>
                <w:rFonts w:ascii="Calibri" w:eastAsia="Calibri" w:hAnsi="Calibri" w:cs="Calibri"/>
                <w:b/>
                <w:sz w:val="28"/>
                <w:szCs w:val="28"/>
              </w:rPr>
              <w:t>Amendments 11-27</w:t>
            </w:r>
          </w:p>
        </w:tc>
        <w:tc>
          <w:tcPr>
            <w:tcW w:w="1032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63392" w:rsidRDefault="00A46861">
            <w:r>
              <w:rPr>
                <w:rFonts w:ascii="Calibri" w:eastAsia="Calibri" w:hAnsi="Calibri" w:cs="Calibri"/>
                <w:b/>
                <w:sz w:val="28"/>
                <w:szCs w:val="28"/>
              </w:rPr>
              <w:t>In your words</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Eleventh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Says that states can only be sued in their own courts</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Twelfth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Gives the House of Representatives the power to choose the president if no candidate receives 270 electoral votes; added after tie in the 1800 election between Jefferson and Burr, who had the same number of electoral votes</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Thirteenth Ame</w:t>
            </w:r>
            <w:r>
              <w:rPr>
                <w:rFonts w:ascii="Calibri" w:eastAsia="Calibri" w:hAnsi="Calibri" w:cs="Calibri"/>
                <w:b/>
              </w:rPr>
              <w:t>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Prohibits slavery; passed after the Civil War (Civil War Amendment)</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*Fourteenth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Fifteenth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Protects the right to vote and the political rights of minority groups (Civil War Amendment)</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*Sixteenth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*Seventeenth Amendm</w:t>
            </w:r>
            <w:r>
              <w:rPr>
                <w:rFonts w:ascii="Calibri" w:eastAsia="Calibri" w:hAnsi="Calibri" w:cs="Calibri"/>
                <w:b/>
              </w:rPr>
              <w:t>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Eighteenth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Prohibits the production, transport, and sale of alcohol, but not the consumption or private possession of it (repealed by Twenty-First Amendment)</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*Nineteenth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Twentieth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Moves the inauguration of the president from March 4 to January 20 and Congress’s start date to January; provides for continuous executive leadership</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lastRenderedPageBreak/>
              <w:t>Twenty-First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Repeals the Eighteenth Amendment due to Prohibition leading to crime and bootleggi</w:t>
            </w:r>
            <w:r>
              <w:rPr>
                <w:rFonts w:ascii="Calibri" w:eastAsia="Calibri" w:hAnsi="Calibri" w:cs="Calibri"/>
              </w:rPr>
              <w:t>ng</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Twenty-Second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Sets term limits for the president, with a maximum of ten years</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Twenty-Third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Allows residents in the District of Columbia to be eligible to vote for the president and vice president every four years</w:t>
            </w:r>
          </w:p>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Twenty-Fourth Ame</w:t>
            </w:r>
            <w:r>
              <w:rPr>
                <w:rFonts w:ascii="Calibri" w:eastAsia="Calibri" w:hAnsi="Calibri" w:cs="Calibri"/>
                <w:b/>
              </w:rPr>
              <w:t>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Twenty-Fifth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*Twenty-Sixth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F63392"/>
        </w:tc>
      </w:tr>
      <w:tr w:rsidR="00F63392">
        <w:trPr>
          <w:trHeight w:val="700"/>
          <w:jc w:val="center"/>
        </w:trPr>
        <w:tc>
          <w:tcPr>
            <w:tcW w:w="3041" w:type="dxa"/>
            <w:tcBorders>
              <w:top w:val="single" w:sz="4" w:space="0" w:color="000000"/>
              <w:left w:val="single" w:sz="4" w:space="0" w:color="000000"/>
              <w:bottom w:val="single" w:sz="4" w:space="0" w:color="000000"/>
              <w:right w:val="single" w:sz="4" w:space="0" w:color="000000"/>
            </w:tcBorders>
            <w:vAlign w:val="center"/>
          </w:tcPr>
          <w:p w:rsidR="00F63392" w:rsidRDefault="00A46861">
            <w:r>
              <w:rPr>
                <w:rFonts w:ascii="Calibri" w:eastAsia="Calibri" w:hAnsi="Calibri" w:cs="Calibri"/>
                <w:b/>
              </w:rPr>
              <w:t>Twenty-Seventh Amendment</w:t>
            </w:r>
          </w:p>
        </w:tc>
        <w:tc>
          <w:tcPr>
            <w:tcW w:w="10326" w:type="dxa"/>
            <w:tcBorders>
              <w:top w:val="single" w:sz="4" w:space="0" w:color="000000"/>
              <w:left w:val="single" w:sz="4" w:space="0" w:color="000000"/>
              <w:bottom w:val="single" w:sz="4" w:space="0" w:color="000000"/>
              <w:right w:val="single" w:sz="4" w:space="0" w:color="000000"/>
            </w:tcBorders>
          </w:tcPr>
          <w:p w:rsidR="00F63392" w:rsidRDefault="00A46861">
            <w:r>
              <w:rPr>
                <w:rFonts w:ascii="Calibri" w:eastAsia="Calibri" w:hAnsi="Calibri" w:cs="Calibri"/>
              </w:rPr>
              <w:t>Deals with congressional pay raises; discourages members of Congress from voting themselves pay increases</w:t>
            </w:r>
          </w:p>
        </w:tc>
      </w:tr>
    </w:tbl>
    <w:p w:rsidR="00F63392" w:rsidRDefault="00F63392"/>
    <w:sectPr w:rsidR="00F63392">
      <w:headerReference w:type="default" r:id="rId6"/>
      <w:footerReference w:type="default" r:id="rId7"/>
      <w:pgSz w:w="15840" w:h="12240"/>
      <w:pgMar w:top="720" w:right="720" w:bottom="72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61" w:rsidRDefault="00A46861">
      <w:r>
        <w:separator/>
      </w:r>
    </w:p>
  </w:endnote>
  <w:endnote w:type="continuationSeparator" w:id="0">
    <w:p w:rsidR="00A46861" w:rsidRDefault="00A4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92" w:rsidRDefault="00A46861">
    <w:pPr>
      <w:tabs>
        <w:tab w:val="center" w:pos="4320"/>
        <w:tab w:val="right" w:pos="8640"/>
      </w:tabs>
      <w:spacing w:after="720"/>
    </w:pPr>
    <w:r>
      <w:t>Founders’ Intent: Task 1 – Lesson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61" w:rsidRDefault="00A46861">
      <w:r>
        <w:separator/>
      </w:r>
    </w:p>
  </w:footnote>
  <w:footnote w:type="continuationSeparator" w:id="0">
    <w:p w:rsidR="00A46861" w:rsidRDefault="00A4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92" w:rsidRDefault="00F63392">
    <w:pPr>
      <w:tabs>
        <w:tab w:val="center" w:pos="4320"/>
        <w:tab w:val="right" w:pos="864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92"/>
    <w:rsid w:val="00695B7F"/>
    <w:rsid w:val="007B5F9F"/>
    <w:rsid w:val="00A46861"/>
    <w:rsid w:val="00F6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AEFE"/>
  <w15:docId w15:val="{0146A89C-70D9-4CCB-ACE1-017D1C7F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2</cp:revision>
  <dcterms:created xsi:type="dcterms:W3CDTF">2016-09-13T23:35:00Z</dcterms:created>
  <dcterms:modified xsi:type="dcterms:W3CDTF">2016-09-13T23:35:00Z</dcterms:modified>
</cp:coreProperties>
</file>