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067" w:rsidRPr="007501E2" w:rsidRDefault="00AB5067" w:rsidP="00AB5067">
      <w:pPr>
        <w:pStyle w:val="NoSpacing"/>
        <w:jc w:val="center"/>
        <w:rPr>
          <w:rFonts w:ascii="Comic Sans MS" w:hAnsi="Comic Sans MS"/>
          <w:sz w:val="36"/>
          <w:szCs w:val="36"/>
        </w:rPr>
      </w:pPr>
      <w:bookmarkStart w:id="0" w:name="_GoBack"/>
      <w:bookmarkEnd w:id="0"/>
      <w:r w:rsidRPr="007501E2">
        <w:rPr>
          <w:rFonts w:ascii="Comic Sans MS" w:hAnsi="Comic Sans MS"/>
          <w:sz w:val="36"/>
          <w:szCs w:val="36"/>
        </w:rPr>
        <w:t>Learning Tree Development Center</w:t>
      </w:r>
    </w:p>
    <w:p w:rsidR="00AB5067" w:rsidRPr="007501E2" w:rsidRDefault="00AB5067" w:rsidP="00AB5067">
      <w:pPr>
        <w:pStyle w:val="NoSpacing"/>
        <w:jc w:val="center"/>
        <w:rPr>
          <w:rFonts w:ascii="Comic Sans MS" w:hAnsi="Comic Sans MS"/>
          <w:sz w:val="28"/>
          <w:szCs w:val="28"/>
        </w:rPr>
      </w:pPr>
      <w:r w:rsidRPr="007501E2">
        <w:rPr>
          <w:rFonts w:ascii="Comic Sans MS" w:hAnsi="Comic Sans MS"/>
          <w:sz w:val="28"/>
          <w:szCs w:val="28"/>
        </w:rPr>
        <w:t>Child Care Rate Sheet</w:t>
      </w:r>
    </w:p>
    <w:p w:rsidR="00AB5067" w:rsidRDefault="00AB5067" w:rsidP="00AB5067">
      <w:pPr>
        <w:pStyle w:val="NoSpacing"/>
        <w:jc w:val="center"/>
        <w:rPr>
          <w:rFonts w:ascii="Comic Sans MS" w:hAnsi="Comic Sans MS"/>
          <w:sz w:val="28"/>
          <w:szCs w:val="28"/>
        </w:rPr>
      </w:pPr>
      <w:r w:rsidRPr="007501E2">
        <w:rPr>
          <w:rFonts w:ascii="Comic Sans MS" w:hAnsi="Comic Sans MS"/>
          <w:sz w:val="28"/>
          <w:szCs w:val="28"/>
        </w:rPr>
        <w:t>Effective January 20</w:t>
      </w:r>
      <w:r>
        <w:rPr>
          <w:rFonts w:ascii="Comic Sans MS" w:hAnsi="Comic Sans MS"/>
          <w:sz w:val="28"/>
          <w:szCs w:val="28"/>
        </w:rPr>
        <w:t>1</w:t>
      </w:r>
      <w:r w:rsidR="003F0034">
        <w:rPr>
          <w:rFonts w:ascii="Comic Sans MS" w:hAnsi="Comic Sans MS"/>
          <w:sz w:val="28"/>
          <w:szCs w:val="28"/>
        </w:rPr>
        <w:t>8</w:t>
      </w:r>
    </w:p>
    <w:p w:rsidR="00AB5067" w:rsidRDefault="00AB5067" w:rsidP="00AB5067">
      <w:pPr>
        <w:pStyle w:val="NoSpacing"/>
        <w:jc w:val="center"/>
        <w:rPr>
          <w:rFonts w:ascii="Comic Sans MS" w:hAnsi="Comic Sans MS"/>
          <w:sz w:val="28"/>
          <w:szCs w:val="28"/>
        </w:rPr>
      </w:pPr>
    </w:p>
    <w:tbl>
      <w:tblPr>
        <w:tblStyle w:val="TableGrid"/>
        <w:tblW w:w="0" w:type="auto"/>
        <w:tblLook w:val="04A0" w:firstRow="1" w:lastRow="0" w:firstColumn="1" w:lastColumn="0" w:noHBand="0" w:noVBand="1"/>
      </w:tblPr>
      <w:tblGrid>
        <w:gridCol w:w="1768"/>
        <w:gridCol w:w="3323"/>
        <w:gridCol w:w="1208"/>
        <w:gridCol w:w="1338"/>
        <w:gridCol w:w="1338"/>
        <w:gridCol w:w="1303"/>
        <w:gridCol w:w="1440"/>
        <w:gridCol w:w="1458"/>
      </w:tblGrid>
      <w:tr w:rsidR="00AB5067" w:rsidTr="00EB3350">
        <w:tc>
          <w:tcPr>
            <w:tcW w:w="1768" w:type="dxa"/>
          </w:tcPr>
          <w:p w:rsidR="00AB5067" w:rsidRPr="007501E2" w:rsidRDefault="00AB5067" w:rsidP="00EB3350">
            <w:pPr>
              <w:pStyle w:val="NoSpacing"/>
              <w:jc w:val="center"/>
              <w:rPr>
                <w:rFonts w:ascii="Comic Sans MS" w:hAnsi="Comic Sans MS"/>
                <w:sz w:val="26"/>
                <w:szCs w:val="26"/>
              </w:rPr>
            </w:pPr>
            <w:r w:rsidRPr="007501E2">
              <w:rPr>
                <w:rFonts w:ascii="Comic Sans MS" w:hAnsi="Comic Sans MS"/>
                <w:sz w:val="26"/>
                <w:szCs w:val="26"/>
              </w:rPr>
              <w:t>Program</w:t>
            </w:r>
          </w:p>
        </w:tc>
        <w:tc>
          <w:tcPr>
            <w:tcW w:w="3323" w:type="dxa"/>
          </w:tcPr>
          <w:p w:rsidR="00AB5067" w:rsidRPr="007501E2" w:rsidRDefault="00AB5067" w:rsidP="00EB3350">
            <w:pPr>
              <w:pStyle w:val="NoSpacing"/>
              <w:jc w:val="center"/>
              <w:rPr>
                <w:rFonts w:ascii="Comic Sans MS" w:hAnsi="Comic Sans MS"/>
                <w:sz w:val="26"/>
                <w:szCs w:val="26"/>
              </w:rPr>
            </w:pPr>
            <w:r w:rsidRPr="007501E2">
              <w:rPr>
                <w:rFonts w:ascii="Comic Sans MS" w:hAnsi="Comic Sans MS"/>
                <w:sz w:val="26"/>
                <w:szCs w:val="26"/>
              </w:rPr>
              <w:t>Ages</w:t>
            </w:r>
          </w:p>
        </w:tc>
        <w:tc>
          <w:tcPr>
            <w:tcW w:w="1208" w:type="dxa"/>
          </w:tcPr>
          <w:p w:rsidR="00AB5067" w:rsidRPr="007501E2" w:rsidRDefault="00AB5067" w:rsidP="00EB3350">
            <w:pPr>
              <w:pStyle w:val="NoSpacing"/>
              <w:jc w:val="center"/>
              <w:rPr>
                <w:rFonts w:ascii="Comic Sans MS" w:hAnsi="Comic Sans MS"/>
                <w:sz w:val="26"/>
                <w:szCs w:val="26"/>
              </w:rPr>
            </w:pPr>
            <w:r w:rsidRPr="007501E2">
              <w:rPr>
                <w:rFonts w:ascii="Comic Sans MS" w:hAnsi="Comic Sans MS"/>
                <w:sz w:val="26"/>
                <w:szCs w:val="26"/>
              </w:rPr>
              <w:t>Student Hourly</w:t>
            </w:r>
          </w:p>
        </w:tc>
        <w:tc>
          <w:tcPr>
            <w:tcW w:w="1338" w:type="dxa"/>
          </w:tcPr>
          <w:p w:rsidR="00AB5067" w:rsidRPr="007501E2" w:rsidRDefault="00AB5067" w:rsidP="00EB3350">
            <w:pPr>
              <w:pStyle w:val="NoSpacing"/>
              <w:jc w:val="center"/>
              <w:rPr>
                <w:rFonts w:ascii="Comic Sans MS" w:hAnsi="Comic Sans MS"/>
                <w:sz w:val="26"/>
                <w:szCs w:val="26"/>
              </w:rPr>
            </w:pPr>
            <w:r w:rsidRPr="007501E2">
              <w:rPr>
                <w:rFonts w:ascii="Comic Sans MS" w:hAnsi="Comic Sans MS"/>
                <w:sz w:val="26"/>
                <w:szCs w:val="26"/>
              </w:rPr>
              <w:t>Non-Student Hourly</w:t>
            </w:r>
          </w:p>
        </w:tc>
        <w:tc>
          <w:tcPr>
            <w:tcW w:w="1338" w:type="dxa"/>
          </w:tcPr>
          <w:p w:rsidR="00AB5067" w:rsidRPr="007501E2" w:rsidRDefault="00AB5067" w:rsidP="00EB3350">
            <w:pPr>
              <w:pStyle w:val="NoSpacing"/>
              <w:jc w:val="center"/>
              <w:rPr>
                <w:rFonts w:ascii="Comic Sans MS" w:hAnsi="Comic Sans MS"/>
                <w:sz w:val="26"/>
                <w:szCs w:val="26"/>
              </w:rPr>
            </w:pPr>
            <w:r w:rsidRPr="007501E2">
              <w:rPr>
                <w:rFonts w:ascii="Comic Sans MS" w:hAnsi="Comic Sans MS"/>
                <w:sz w:val="26"/>
                <w:szCs w:val="26"/>
              </w:rPr>
              <w:t>Student Full Day</w:t>
            </w:r>
          </w:p>
        </w:tc>
        <w:tc>
          <w:tcPr>
            <w:tcW w:w="1303" w:type="dxa"/>
          </w:tcPr>
          <w:p w:rsidR="00AB5067" w:rsidRPr="007501E2" w:rsidRDefault="00AB5067" w:rsidP="00EB3350">
            <w:pPr>
              <w:pStyle w:val="NoSpacing"/>
              <w:jc w:val="center"/>
              <w:rPr>
                <w:rFonts w:ascii="Comic Sans MS" w:hAnsi="Comic Sans MS"/>
                <w:sz w:val="26"/>
                <w:szCs w:val="26"/>
              </w:rPr>
            </w:pPr>
            <w:r w:rsidRPr="007501E2">
              <w:rPr>
                <w:rFonts w:ascii="Comic Sans MS" w:hAnsi="Comic Sans MS"/>
                <w:sz w:val="26"/>
                <w:szCs w:val="26"/>
              </w:rPr>
              <w:t>Non-Student Full Day</w:t>
            </w:r>
          </w:p>
        </w:tc>
        <w:tc>
          <w:tcPr>
            <w:tcW w:w="1440" w:type="dxa"/>
          </w:tcPr>
          <w:p w:rsidR="00AB5067" w:rsidRPr="007501E2" w:rsidRDefault="00AB5067" w:rsidP="00EB3350">
            <w:pPr>
              <w:pStyle w:val="NoSpacing"/>
              <w:jc w:val="center"/>
              <w:rPr>
                <w:rFonts w:ascii="Comic Sans MS" w:hAnsi="Comic Sans MS"/>
                <w:sz w:val="26"/>
                <w:szCs w:val="26"/>
              </w:rPr>
            </w:pPr>
            <w:r w:rsidRPr="007501E2">
              <w:rPr>
                <w:rFonts w:ascii="Comic Sans MS" w:hAnsi="Comic Sans MS"/>
                <w:sz w:val="26"/>
                <w:szCs w:val="26"/>
              </w:rPr>
              <w:t>Student Full Week</w:t>
            </w:r>
          </w:p>
        </w:tc>
        <w:tc>
          <w:tcPr>
            <w:tcW w:w="1458" w:type="dxa"/>
          </w:tcPr>
          <w:p w:rsidR="00AB5067" w:rsidRPr="007501E2" w:rsidRDefault="00AB5067" w:rsidP="00EB3350">
            <w:pPr>
              <w:pStyle w:val="NoSpacing"/>
              <w:jc w:val="center"/>
              <w:rPr>
                <w:rFonts w:ascii="Comic Sans MS" w:hAnsi="Comic Sans MS"/>
                <w:sz w:val="26"/>
                <w:szCs w:val="26"/>
              </w:rPr>
            </w:pPr>
            <w:r w:rsidRPr="007501E2">
              <w:rPr>
                <w:rFonts w:ascii="Comic Sans MS" w:hAnsi="Comic Sans MS"/>
                <w:sz w:val="26"/>
                <w:szCs w:val="26"/>
              </w:rPr>
              <w:t>Non-Student Full Week</w:t>
            </w:r>
          </w:p>
        </w:tc>
      </w:tr>
      <w:tr w:rsidR="00AB5067" w:rsidTr="00EB3350">
        <w:tc>
          <w:tcPr>
            <w:tcW w:w="1768" w:type="dxa"/>
          </w:tcPr>
          <w:p w:rsidR="00AB5067" w:rsidRPr="007501E2" w:rsidRDefault="00AB5067" w:rsidP="00EB3350">
            <w:pPr>
              <w:pStyle w:val="NoSpacing"/>
              <w:jc w:val="center"/>
              <w:rPr>
                <w:rFonts w:ascii="Comic Sans MS" w:hAnsi="Comic Sans MS"/>
                <w:sz w:val="26"/>
                <w:szCs w:val="26"/>
              </w:rPr>
            </w:pPr>
            <w:r w:rsidRPr="007501E2">
              <w:rPr>
                <w:rFonts w:ascii="Comic Sans MS" w:hAnsi="Comic Sans MS"/>
                <w:sz w:val="26"/>
                <w:szCs w:val="26"/>
              </w:rPr>
              <w:t>Infants</w:t>
            </w:r>
          </w:p>
        </w:tc>
        <w:tc>
          <w:tcPr>
            <w:tcW w:w="3323" w:type="dxa"/>
          </w:tcPr>
          <w:p w:rsidR="00AB5067" w:rsidRPr="007501E2" w:rsidRDefault="00AB5067" w:rsidP="00EB3350">
            <w:pPr>
              <w:pStyle w:val="NoSpacing"/>
              <w:jc w:val="center"/>
              <w:rPr>
                <w:rFonts w:ascii="Comic Sans MS" w:hAnsi="Comic Sans MS"/>
                <w:sz w:val="26"/>
                <w:szCs w:val="26"/>
              </w:rPr>
            </w:pPr>
            <w:r w:rsidRPr="007501E2">
              <w:rPr>
                <w:rFonts w:ascii="Comic Sans MS" w:hAnsi="Comic Sans MS"/>
                <w:sz w:val="26"/>
                <w:szCs w:val="26"/>
              </w:rPr>
              <w:t>6 Week – 1</w:t>
            </w:r>
            <w:r>
              <w:rPr>
                <w:rFonts w:ascii="Comic Sans MS" w:hAnsi="Comic Sans MS"/>
                <w:sz w:val="26"/>
                <w:szCs w:val="26"/>
              </w:rPr>
              <w:t>5</w:t>
            </w:r>
            <w:r w:rsidRPr="007501E2">
              <w:rPr>
                <w:rFonts w:ascii="Comic Sans MS" w:hAnsi="Comic Sans MS"/>
                <w:sz w:val="26"/>
                <w:szCs w:val="26"/>
              </w:rPr>
              <w:t xml:space="preserve"> Months</w:t>
            </w:r>
          </w:p>
        </w:tc>
        <w:tc>
          <w:tcPr>
            <w:tcW w:w="1208" w:type="dxa"/>
          </w:tcPr>
          <w:p w:rsidR="00AB5067" w:rsidRPr="007501E2" w:rsidRDefault="003F0034" w:rsidP="00C853B0">
            <w:pPr>
              <w:pStyle w:val="NoSpacing"/>
              <w:jc w:val="center"/>
              <w:rPr>
                <w:rFonts w:ascii="Comic Sans MS" w:hAnsi="Comic Sans MS"/>
                <w:sz w:val="26"/>
                <w:szCs w:val="26"/>
              </w:rPr>
            </w:pPr>
            <w:r>
              <w:rPr>
                <w:rFonts w:ascii="Comic Sans MS" w:hAnsi="Comic Sans MS"/>
                <w:sz w:val="26"/>
                <w:szCs w:val="26"/>
              </w:rPr>
              <w:t>$9.24</w:t>
            </w:r>
          </w:p>
        </w:tc>
        <w:tc>
          <w:tcPr>
            <w:tcW w:w="1338" w:type="dxa"/>
          </w:tcPr>
          <w:p w:rsidR="00AB5067" w:rsidRPr="007501E2" w:rsidRDefault="003F0034" w:rsidP="00C853B0">
            <w:pPr>
              <w:pStyle w:val="NoSpacing"/>
              <w:jc w:val="center"/>
              <w:rPr>
                <w:rFonts w:ascii="Comic Sans MS" w:hAnsi="Comic Sans MS"/>
                <w:sz w:val="26"/>
                <w:szCs w:val="26"/>
              </w:rPr>
            </w:pPr>
            <w:r>
              <w:rPr>
                <w:rFonts w:ascii="Comic Sans MS" w:hAnsi="Comic Sans MS"/>
                <w:sz w:val="26"/>
                <w:szCs w:val="26"/>
              </w:rPr>
              <w:t>$11.45</w:t>
            </w:r>
          </w:p>
        </w:tc>
        <w:tc>
          <w:tcPr>
            <w:tcW w:w="1338" w:type="dxa"/>
          </w:tcPr>
          <w:p w:rsidR="00AB5067" w:rsidRPr="007501E2" w:rsidRDefault="003F0034" w:rsidP="00C853B0">
            <w:pPr>
              <w:pStyle w:val="NoSpacing"/>
              <w:jc w:val="center"/>
              <w:rPr>
                <w:rFonts w:ascii="Comic Sans MS" w:hAnsi="Comic Sans MS"/>
                <w:sz w:val="26"/>
                <w:szCs w:val="26"/>
              </w:rPr>
            </w:pPr>
            <w:r>
              <w:rPr>
                <w:rFonts w:ascii="Comic Sans MS" w:hAnsi="Comic Sans MS"/>
                <w:sz w:val="26"/>
                <w:szCs w:val="26"/>
              </w:rPr>
              <w:t>$74.66</w:t>
            </w:r>
          </w:p>
        </w:tc>
        <w:tc>
          <w:tcPr>
            <w:tcW w:w="1303" w:type="dxa"/>
          </w:tcPr>
          <w:p w:rsidR="00AB5067" w:rsidRPr="007501E2" w:rsidRDefault="003F0034" w:rsidP="00C853B0">
            <w:pPr>
              <w:pStyle w:val="NoSpacing"/>
              <w:jc w:val="center"/>
              <w:rPr>
                <w:rFonts w:ascii="Comic Sans MS" w:hAnsi="Comic Sans MS"/>
                <w:sz w:val="26"/>
                <w:szCs w:val="26"/>
              </w:rPr>
            </w:pPr>
            <w:r>
              <w:rPr>
                <w:rFonts w:ascii="Comic Sans MS" w:hAnsi="Comic Sans MS"/>
                <w:sz w:val="26"/>
                <w:szCs w:val="26"/>
              </w:rPr>
              <w:t>$81.27</w:t>
            </w:r>
          </w:p>
        </w:tc>
        <w:tc>
          <w:tcPr>
            <w:tcW w:w="1440" w:type="dxa"/>
          </w:tcPr>
          <w:p w:rsidR="00AB5067" w:rsidRPr="007501E2" w:rsidRDefault="003F0034" w:rsidP="00D60A2E">
            <w:pPr>
              <w:pStyle w:val="NoSpacing"/>
              <w:jc w:val="center"/>
              <w:rPr>
                <w:rFonts w:ascii="Comic Sans MS" w:hAnsi="Comic Sans MS"/>
                <w:sz w:val="26"/>
                <w:szCs w:val="26"/>
              </w:rPr>
            </w:pPr>
            <w:r>
              <w:rPr>
                <w:rFonts w:ascii="Comic Sans MS" w:hAnsi="Comic Sans MS"/>
                <w:sz w:val="26"/>
                <w:szCs w:val="26"/>
              </w:rPr>
              <w:t>$298.64</w:t>
            </w:r>
          </w:p>
        </w:tc>
        <w:tc>
          <w:tcPr>
            <w:tcW w:w="1458" w:type="dxa"/>
          </w:tcPr>
          <w:p w:rsidR="00AB5067" w:rsidRPr="007501E2" w:rsidRDefault="003F0034" w:rsidP="00D60A2E">
            <w:pPr>
              <w:pStyle w:val="NoSpacing"/>
              <w:jc w:val="center"/>
              <w:rPr>
                <w:rFonts w:ascii="Comic Sans MS" w:hAnsi="Comic Sans MS"/>
                <w:sz w:val="26"/>
                <w:szCs w:val="26"/>
              </w:rPr>
            </w:pPr>
            <w:r>
              <w:rPr>
                <w:rFonts w:ascii="Comic Sans MS" w:hAnsi="Comic Sans MS"/>
                <w:sz w:val="26"/>
                <w:szCs w:val="26"/>
              </w:rPr>
              <w:t>$325.08</w:t>
            </w:r>
          </w:p>
        </w:tc>
      </w:tr>
      <w:tr w:rsidR="00AB5067" w:rsidTr="00EB3350">
        <w:tc>
          <w:tcPr>
            <w:tcW w:w="1768" w:type="dxa"/>
          </w:tcPr>
          <w:p w:rsidR="00AB5067" w:rsidRPr="007501E2" w:rsidRDefault="00AB5067" w:rsidP="00EB3350">
            <w:pPr>
              <w:pStyle w:val="NoSpacing"/>
              <w:jc w:val="center"/>
              <w:rPr>
                <w:rFonts w:ascii="Comic Sans MS" w:hAnsi="Comic Sans MS"/>
                <w:sz w:val="26"/>
                <w:szCs w:val="26"/>
              </w:rPr>
            </w:pPr>
            <w:r>
              <w:rPr>
                <w:rFonts w:ascii="Comic Sans MS" w:hAnsi="Comic Sans MS"/>
                <w:sz w:val="26"/>
                <w:szCs w:val="26"/>
              </w:rPr>
              <w:t>Toddlers</w:t>
            </w:r>
          </w:p>
        </w:tc>
        <w:tc>
          <w:tcPr>
            <w:tcW w:w="3323" w:type="dxa"/>
          </w:tcPr>
          <w:p w:rsidR="00AB5067" w:rsidRPr="007501E2" w:rsidRDefault="00AB5067" w:rsidP="00EB3350">
            <w:pPr>
              <w:pStyle w:val="NoSpacing"/>
              <w:jc w:val="center"/>
              <w:rPr>
                <w:rFonts w:ascii="Comic Sans MS" w:hAnsi="Comic Sans MS"/>
                <w:sz w:val="26"/>
                <w:szCs w:val="26"/>
              </w:rPr>
            </w:pPr>
            <w:r w:rsidRPr="007501E2">
              <w:rPr>
                <w:rFonts w:ascii="Comic Sans MS" w:hAnsi="Comic Sans MS"/>
                <w:sz w:val="26"/>
                <w:szCs w:val="26"/>
              </w:rPr>
              <w:t>1</w:t>
            </w:r>
            <w:r>
              <w:rPr>
                <w:rFonts w:ascii="Comic Sans MS" w:hAnsi="Comic Sans MS"/>
                <w:sz w:val="26"/>
                <w:szCs w:val="26"/>
              </w:rPr>
              <w:t>6</w:t>
            </w:r>
            <w:r w:rsidRPr="007501E2">
              <w:rPr>
                <w:rFonts w:ascii="Comic Sans MS" w:hAnsi="Comic Sans MS"/>
                <w:sz w:val="26"/>
                <w:szCs w:val="26"/>
              </w:rPr>
              <w:t xml:space="preserve"> Months – </w:t>
            </w:r>
            <w:r>
              <w:rPr>
                <w:rFonts w:ascii="Comic Sans MS" w:hAnsi="Comic Sans MS"/>
                <w:sz w:val="26"/>
                <w:szCs w:val="26"/>
              </w:rPr>
              <w:t>33</w:t>
            </w:r>
            <w:r w:rsidRPr="007501E2">
              <w:rPr>
                <w:rFonts w:ascii="Comic Sans MS" w:hAnsi="Comic Sans MS"/>
                <w:sz w:val="26"/>
                <w:szCs w:val="26"/>
              </w:rPr>
              <w:t xml:space="preserve"> Months</w:t>
            </w:r>
          </w:p>
        </w:tc>
        <w:tc>
          <w:tcPr>
            <w:tcW w:w="1208" w:type="dxa"/>
          </w:tcPr>
          <w:p w:rsidR="00AB5067" w:rsidRPr="007501E2" w:rsidRDefault="003F0034" w:rsidP="00C853B0">
            <w:pPr>
              <w:pStyle w:val="NoSpacing"/>
              <w:jc w:val="center"/>
              <w:rPr>
                <w:rFonts w:ascii="Comic Sans MS" w:hAnsi="Comic Sans MS"/>
                <w:sz w:val="26"/>
                <w:szCs w:val="26"/>
              </w:rPr>
            </w:pPr>
            <w:r>
              <w:rPr>
                <w:rFonts w:ascii="Comic Sans MS" w:hAnsi="Comic Sans MS"/>
                <w:sz w:val="26"/>
                <w:szCs w:val="26"/>
              </w:rPr>
              <w:t>$8.40</w:t>
            </w:r>
          </w:p>
        </w:tc>
        <w:tc>
          <w:tcPr>
            <w:tcW w:w="1338" w:type="dxa"/>
          </w:tcPr>
          <w:p w:rsidR="00AB5067" w:rsidRPr="007501E2" w:rsidRDefault="003F0034" w:rsidP="00C853B0">
            <w:pPr>
              <w:pStyle w:val="NoSpacing"/>
              <w:jc w:val="center"/>
              <w:rPr>
                <w:rFonts w:ascii="Comic Sans MS" w:hAnsi="Comic Sans MS"/>
                <w:sz w:val="26"/>
                <w:szCs w:val="26"/>
              </w:rPr>
            </w:pPr>
            <w:r>
              <w:rPr>
                <w:rFonts w:ascii="Comic Sans MS" w:hAnsi="Comic Sans MS"/>
                <w:sz w:val="26"/>
                <w:szCs w:val="26"/>
              </w:rPr>
              <w:t>$10.66</w:t>
            </w:r>
          </w:p>
        </w:tc>
        <w:tc>
          <w:tcPr>
            <w:tcW w:w="1338" w:type="dxa"/>
          </w:tcPr>
          <w:p w:rsidR="00AB5067" w:rsidRPr="007501E2" w:rsidRDefault="003F0034" w:rsidP="00C853B0">
            <w:pPr>
              <w:pStyle w:val="NoSpacing"/>
              <w:jc w:val="center"/>
              <w:rPr>
                <w:rFonts w:ascii="Comic Sans MS" w:hAnsi="Comic Sans MS"/>
                <w:sz w:val="26"/>
                <w:szCs w:val="26"/>
              </w:rPr>
            </w:pPr>
            <w:r>
              <w:rPr>
                <w:rFonts w:ascii="Comic Sans MS" w:hAnsi="Comic Sans MS"/>
                <w:sz w:val="26"/>
                <w:szCs w:val="26"/>
              </w:rPr>
              <w:t>$62.58</w:t>
            </w:r>
          </w:p>
        </w:tc>
        <w:tc>
          <w:tcPr>
            <w:tcW w:w="1303" w:type="dxa"/>
          </w:tcPr>
          <w:p w:rsidR="00AB5067" w:rsidRPr="007501E2" w:rsidRDefault="003F0034" w:rsidP="00D60A2E">
            <w:pPr>
              <w:pStyle w:val="NoSpacing"/>
              <w:jc w:val="center"/>
              <w:rPr>
                <w:rFonts w:ascii="Comic Sans MS" w:hAnsi="Comic Sans MS"/>
                <w:sz w:val="26"/>
                <w:szCs w:val="26"/>
              </w:rPr>
            </w:pPr>
            <w:r>
              <w:rPr>
                <w:rFonts w:ascii="Comic Sans MS" w:hAnsi="Comic Sans MS"/>
                <w:sz w:val="26"/>
                <w:szCs w:val="26"/>
              </w:rPr>
              <w:t>$73.76</w:t>
            </w:r>
          </w:p>
        </w:tc>
        <w:tc>
          <w:tcPr>
            <w:tcW w:w="1440" w:type="dxa"/>
          </w:tcPr>
          <w:p w:rsidR="00AB5067" w:rsidRPr="007501E2" w:rsidRDefault="003F0034" w:rsidP="00D60A2E">
            <w:pPr>
              <w:pStyle w:val="NoSpacing"/>
              <w:jc w:val="center"/>
              <w:rPr>
                <w:rFonts w:ascii="Comic Sans MS" w:hAnsi="Comic Sans MS"/>
                <w:sz w:val="26"/>
                <w:szCs w:val="26"/>
              </w:rPr>
            </w:pPr>
            <w:r>
              <w:rPr>
                <w:rFonts w:ascii="Comic Sans MS" w:hAnsi="Comic Sans MS"/>
                <w:sz w:val="26"/>
                <w:szCs w:val="26"/>
              </w:rPr>
              <w:t>$250.32</w:t>
            </w:r>
          </w:p>
        </w:tc>
        <w:tc>
          <w:tcPr>
            <w:tcW w:w="1458" w:type="dxa"/>
          </w:tcPr>
          <w:p w:rsidR="00AB5067" w:rsidRPr="007501E2" w:rsidRDefault="003F0034" w:rsidP="00D60A2E">
            <w:pPr>
              <w:pStyle w:val="NoSpacing"/>
              <w:jc w:val="center"/>
              <w:rPr>
                <w:rFonts w:ascii="Comic Sans MS" w:hAnsi="Comic Sans MS"/>
                <w:sz w:val="26"/>
                <w:szCs w:val="26"/>
              </w:rPr>
            </w:pPr>
            <w:r>
              <w:rPr>
                <w:rFonts w:ascii="Comic Sans MS" w:hAnsi="Comic Sans MS"/>
                <w:sz w:val="26"/>
                <w:szCs w:val="26"/>
              </w:rPr>
              <w:t>$294.04</w:t>
            </w:r>
          </w:p>
        </w:tc>
      </w:tr>
      <w:tr w:rsidR="00AB5067" w:rsidTr="00EB3350">
        <w:tc>
          <w:tcPr>
            <w:tcW w:w="1768" w:type="dxa"/>
          </w:tcPr>
          <w:p w:rsidR="00AB5067" w:rsidRPr="007501E2" w:rsidRDefault="00AB5067" w:rsidP="00EB3350">
            <w:pPr>
              <w:pStyle w:val="NoSpacing"/>
              <w:jc w:val="center"/>
              <w:rPr>
                <w:rFonts w:ascii="Comic Sans MS" w:hAnsi="Comic Sans MS"/>
                <w:sz w:val="26"/>
                <w:szCs w:val="26"/>
              </w:rPr>
            </w:pPr>
            <w:r w:rsidRPr="007501E2">
              <w:rPr>
                <w:rFonts w:ascii="Comic Sans MS" w:hAnsi="Comic Sans MS"/>
                <w:sz w:val="26"/>
                <w:szCs w:val="26"/>
              </w:rPr>
              <w:t>Preschoolers</w:t>
            </w:r>
          </w:p>
        </w:tc>
        <w:tc>
          <w:tcPr>
            <w:tcW w:w="3323" w:type="dxa"/>
          </w:tcPr>
          <w:p w:rsidR="00AB5067" w:rsidRPr="007501E2" w:rsidRDefault="00AB5067" w:rsidP="00EB3350">
            <w:pPr>
              <w:pStyle w:val="NoSpacing"/>
              <w:jc w:val="center"/>
              <w:rPr>
                <w:rFonts w:ascii="Comic Sans MS" w:hAnsi="Comic Sans MS"/>
                <w:sz w:val="26"/>
                <w:szCs w:val="26"/>
              </w:rPr>
            </w:pPr>
            <w:r>
              <w:rPr>
                <w:rFonts w:ascii="Comic Sans MS" w:hAnsi="Comic Sans MS"/>
                <w:sz w:val="26"/>
                <w:szCs w:val="26"/>
              </w:rPr>
              <w:t>34</w:t>
            </w:r>
            <w:r w:rsidRPr="007501E2">
              <w:rPr>
                <w:rFonts w:ascii="Comic Sans MS" w:hAnsi="Comic Sans MS"/>
                <w:sz w:val="26"/>
                <w:szCs w:val="26"/>
              </w:rPr>
              <w:t xml:space="preserve"> Months – 12 Years</w:t>
            </w:r>
          </w:p>
        </w:tc>
        <w:tc>
          <w:tcPr>
            <w:tcW w:w="1208" w:type="dxa"/>
          </w:tcPr>
          <w:p w:rsidR="00AB5067" w:rsidRPr="007501E2" w:rsidRDefault="003F0034" w:rsidP="00C853B0">
            <w:pPr>
              <w:pStyle w:val="NoSpacing"/>
              <w:jc w:val="center"/>
              <w:rPr>
                <w:rFonts w:ascii="Comic Sans MS" w:hAnsi="Comic Sans MS"/>
                <w:sz w:val="26"/>
                <w:szCs w:val="26"/>
              </w:rPr>
            </w:pPr>
            <w:r>
              <w:rPr>
                <w:rFonts w:ascii="Comic Sans MS" w:hAnsi="Comic Sans MS"/>
                <w:sz w:val="26"/>
                <w:szCs w:val="26"/>
              </w:rPr>
              <w:t>$7.67</w:t>
            </w:r>
          </w:p>
        </w:tc>
        <w:tc>
          <w:tcPr>
            <w:tcW w:w="1338" w:type="dxa"/>
          </w:tcPr>
          <w:p w:rsidR="00AB5067" w:rsidRPr="007501E2" w:rsidRDefault="003F0034" w:rsidP="003F0034">
            <w:pPr>
              <w:pStyle w:val="NoSpacing"/>
              <w:jc w:val="center"/>
              <w:rPr>
                <w:rFonts w:ascii="Comic Sans MS" w:hAnsi="Comic Sans MS"/>
                <w:sz w:val="26"/>
                <w:szCs w:val="26"/>
              </w:rPr>
            </w:pPr>
            <w:r>
              <w:rPr>
                <w:rFonts w:ascii="Comic Sans MS" w:hAnsi="Comic Sans MS"/>
                <w:sz w:val="26"/>
                <w:szCs w:val="26"/>
              </w:rPr>
              <w:t>$10.24</w:t>
            </w:r>
          </w:p>
        </w:tc>
        <w:tc>
          <w:tcPr>
            <w:tcW w:w="1338" w:type="dxa"/>
          </w:tcPr>
          <w:p w:rsidR="00AB5067" w:rsidRPr="007501E2" w:rsidRDefault="003F0034" w:rsidP="00C853B0">
            <w:pPr>
              <w:pStyle w:val="NoSpacing"/>
              <w:jc w:val="center"/>
              <w:rPr>
                <w:rFonts w:ascii="Comic Sans MS" w:hAnsi="Comic Sans MS"/>
                <w:sz w:val="26"/>
                <w:szCs w:val="26"/>
              </w:rPr>
            </w:pPr>
            <w:r>
              <w:rPr>
                <w:rFonts w:ascii="Comic Sans MS" w:hAnsi="Comic Sans MS"/>
                <w:sz w:val="26"/>
                <w:szCs w:val="26"/>
              </w:rPr>
              <w:t>$55.65</w:t>
            </w:r>
          </w:p>
        </w:tc>
        <w:tc>
          <w:tcPr>
            <w:tcW w:w="1303" w:type="dxa"/>
          </w:tcPr>
          <w:p w:rsidR="00AB5067" w:rsidRPr="007501E2" w:rsidRDefault="003F0034" w:rsidP="00D60A2E">
            <w:pPr>
              <w:pStyle w:val="NoSpacing"/>
              <w:jc w:val="center"/>
              <w:rPr>
                <w:rFonts w:ascii="Comic Sans MS" w:hAnsi="Comic Sans MS"/>
                <w:sz w:val="26"/>
                <w:szCs w:val="26"/>
              </w:rPr>
            </w:pPr>
            <w:r>
              <w:rPr>
                <w:rFonts w:ascii="Comic Sans MS" w:hAnsi="Comic Sans MS"/>
                <w:sz w:val="26"/>
                <w:szCs w:val="26"/>
              </w:rPr>
              <w:t>$59.06</w:t>
            </w:r>
          </w:p>
        </w:tc>
        <w:tc>
          <w:tcPr>
            <w:tcW w:w="1440" w:type="dxa"/>
          </w:tcPr>
          <w:p w:rsidR="00AB5067" w:rsidRPr="007501E2" w:rsidRDefault="003F0034" w:rsidP="00D60A2E">
            <w:pPr>
              <w:pStyle w:val="NoSpacing"/>
              <w:jc w:val="center"/>
              <w:rPr>
                <w:rFonts w:ascii="Comic Sans MS" w:hAnsi="Comic Sans MS"/>
                <w:sz w:val="26"/>
                <w:szCs w:val="26"/>
              </w:rPr>
            </w:pPr>
            <w:r>
              <w:rPr>
                <w:rFonts w:ascii="Comic Sans MS" w:hAnsi="Comic Sans MS"/>
                <w:sz w:val="26"/>
                <w:szCs w:val="26"/>
              </w:rPr>
              <w:t>$222.60</w:t>
            </w:r>
          </w:p>
        </w:tc>
        <w:tc>
          <w:tcPr>
            <w:tcW w:w="1458" w:type="dxa"/>
          </w:tcPr>
          <w:p w:rsidR="00AB5067" w:rsidRPr="007501E2" w:rsidRDefault="003F0034" w:rsidP="00D60A2E">
            <w:pPr>
              <w:pStyle w:val="NoSpacing"/>
              <w:jc w:val="center"/>
              <w:rPr>
                <w:rFonts w:ascii="Comic Sans MS" w:hAnsi="Comic Sans MS"/>
                <w:sz w:val="26"/>
                <w:szCs w:val="26"/>
              </w:rPr>
            </w:pPr>
            <w:r>
              <w:rPr>
                <w:rFonts w:ascii="Comic Sans MS" w:hAnsi="Comic Sans MS"/>
                <w:sz w:val="26"/>
                <w:szCs w:val="26"/>
              </w:rPr>
              <w:t>$236.24</w:t>
            </w:r>
          </w:p>
        </w:tc>
      </w:tr>
      <w:tr w:rsidR="00D60A2E" w:rsidTr="00EB3350">
        <w:tc>
          <w:tcPr>
            <w:tcW w:w="13176" w:type="dxa"/>
            <w:gridSpan w:val="8"/>
          </w:tcPr>
          <w:p w:rsidR="00D60A2E" w:rsidRDefault="00D60A2E" w:rsidP="00D60A2E">
            <w:pPr>
              <w:pStyle w:val="NoSpacing"/>
              <w:jc w:val="center"/>
              <w:rPr>
                <w:rFonts w:ascii="Comic Sans MS" w:hAnsi="Comic Sans MS"/>
                <w:sz w:val="24"/>
                <w:szCs w:val="24"/>
              </w:rPr>
            </w:pPr>
            <w:r>
              <w:rPr>
                <w:rFonts w:ascii="Comic Sans MS" w:hAnsi="Comic Sans MS"/>
                <w:sz w:val="24"/>
                <w:szCs w:val="24"/>
              </w:rPr>
              <w:t>Age groups are only a guideline.  Although a child may be at an age to move into an older group, all children must meet the group requirements to move into the older room.  Children who do not meet these requirements will remain in their group.  Rates are charged by child’s age group, not by their age.</w:t>
            </w:r>
          </w:p>
          <w:p w:rsidR="00D60A2E" w:rsidRPr="00663415" w:rsidRDefault="00D60A2E" w:rsidP="00D60A2E">
            <w:pPr>
              <w:pStyle w:val="NoSpacing"/>
              <w:jc w:val="center"/>
              <w:rPr>
                <w:rFonts w:ascii="Comic Sans MS" w:hAnsi="Comic Sans MS"/>
                <w:sz w:val="24"/>
                <w:szCs w:val="24"/>
              </w:rPr>
            </w:pPr>
          </w:p>
        </w:tc>
      </w:tr>
      <w:tr w:rsidR="00AB5067" w:rsidTr="00EB3350">
        <w:tc>
          <w:tcPr>
            <w:tcW w:w="13176" w:type="dxa"/>
            <w:gridSpan w:val="8"/>
          </w:tcPr>
          <w:p w:rsidR="00AB5067" w:rsidRPr="00663415" w:rsidRDefault="00AB5067" w:rsidP="00EB3350">
            <w:pPr>
              <w:pStyle w:val="NoSpacing"/>
              <w:rPr>
                <w:rFonts w:ascii="Comic Sans MS" w:hAnsi="Comic Sans MS"/>
                <w:sz w:val="24"/>
                <w:szCs w:val="24"/>
              </w:rPr>
            </w:pPr>
            <w:r w:rsidRPr="00663415">
              <w:rPr>
                <w:rFonts w:ascii="Comic Sans MS" w:hAnsi="Comic Sans MS"/>
                <w:sz w:val="24"/>
                <w:szCs w:val="24"/>
              </w:rPr>
              <w:t>Miscellaneous Information:</w:t>
            </w:r>
          </w:p>
        </w:tc>
      </w:tr>
      <w:tr w:rsidR="00AB5067" w:rsidTr="00EB3350">
        <w:trPr>
          <w:trHeight w:val="4085"/>
        </w:trPr>
        <w:tc>
          <w:tcPr>
            <w:tcW w:w="6299" w:type="dxa"/>
            <w:gridSpan w:val="3"/>
          </w:tcPr>
          <w:p w:rsidR="00AB5067" w:rsidRPr="00663415" w:rsidRDefault="00AB5067" w:rsidP="00D60A2E">
            <w:pPr>
              <w:pStyle w:val="NoSpacing"/>
              <w:numPr>
                <w:ilvl w:val="0"/>
                <w:numId w:val="1"/>
              </w:numPr>
              <w:rPr>
                <w:rFonts w:ascii="Comic Sans MS" w:hAnsi="Comic Sans MS"/>
                <w:sz w:val="24"/>
                <w:szCs w:val="24"/>
              </w:rPr>
            </w:pPr>
            <w:r>
              <w:rPr>
                <w:rFonts w:ascii="Comic Sans MS" w:hAnsi="Comic Sans MS"/>
                <w:sz w:val="24"/>
                <w:szCs w:val="24"/>
              </w:rPr>
              <w:t>Morning and Afternoon Snack</w:t>
            </w:r>
            <w:r w:rsidRPr="00663415">
              <w:rPr>
                <w:rFonts w:ascii="Comic Sans MS" w:hAnsi="Comic Sans MS"/>
                <w:sz w:val="24"/>
                <w:szCs w:val="24"/>
              </w:rPr>
              <w:t xml:space="preserve"> included in tuition</w:t>
            </w:r>
          </w:p>
          <w:p w:rsidR="00AB5067" w:rsidRPr="00663415" w:rsidRDefault="00AB5067" w:rsidP="00D60A2E">
            <w:pPr>
              <w:pStyle w:val="NoSpacing"/>
              <w:numPr>
                <w:ilvl w:val="0"/>
                <w:numId w:val="1"/>
              </w:numPr>
              <w:rPr>
                <w:rFonts w:ascii="Comic Sans MS" w:hAnsi="Comic Sans MS"/>
                <w:sz w:val="24"/>
                <w:szCs w:val="24"/>
              </w:rPr>
            </w:pPr>
            <w:r w:rsidRPr="00663415">
              <w:rPr>
                <w:rFonts w:ascii="Comic Sans MS" w:hAnsi="Comic Sans MS"/>
                <w:sz w:val="24"/>
                <w:szCs w:val="24"/>
              </w:rPr>
              <w:t>Parents are responsible for packing a nutritious lunch for their child</w:t>
            </w:r>
          </w:p>
          <w:p w:rsidR="00D60A2E" w:rsidRDefault="00AB5067" w:rsidP="00D60A2E">
            <w:pPr>
              <w:pStyle w:val="NoSpacing"/>
              <w:numPr>
                <w:ilvl w:val="0"/>
                <w:numId w:val="1"/>
              </w:numPr>
              <w:rPr>
                <w:rFonts w:ascii="Comic Sans MS" w:hAnsi="Comic Sans MS"/>
                <w:sz w:val="24"/>
                <w:szCs w:val="24"/>
              </w:rPr>
            </w:pPr>
            <w:r w:rsidRPr="00663415">
              <w:rPr>
                <w:rFonts w:ascii="Comic Sans MS" w:hAnsi="Comic Sans MS"/>
                <w:sz w:val="24"/>
                <w:szCs w:val="24"/>
              </w:rPr>
              <w:t>Registration</w:t>
            </w:r>
            <w:r w:rsidR="00D60A2E">
              <w:rPr>
                <w:rFonts w:ascii="Comic Sans MS" w:hAnsi="Comic Sans MS"/>
                <w:sz w:val="24"/>
                <w:szCs w:val="24"/>
              </w:rPr>
              <w:t xml:space="preserve"> </w:t>
            </w:r>
            <w:r w:rsidRPr="00663415">
              <w:rPr>
                <w:rFonts w:ascii="Comic Sans MS" w:hAnsi="Comic Sans MS"/>
                <w:sz w:val="24"/>
                <w:szCs w:val="24"/>
              </w:rPr>
              <w:t>Fee</w:t>
            </w:r>
            <w:r w:rsidR="00D60A2E">
              <w:rPr>
                <w:rFonts w:ascii="Comic Sans MS" w:hAnsi="Comic Sans MS"/>
                <w:sz w:val="24"/>
                <w:szCs w:val="24"/>
              </w:rPr>
              <w:t xml:space="preserve"> </w:t>
            </w:r>
            <w:r w:rsidR="00D60A2E" w:rsidRPr="00663415">
              <w:rPr>
                <w:rFonts w:ascii="Comic Sans MS" w:hAnsi="Comic Sans MS"/>
                <w:sz w:val="24"/>
                <w:szCs w:val="24"/>
              </w:rPr>
              <w:t>Non-Refundable per child</w:t>
            </w:r>
            <w:r w:rsidRPr="00663415">
              <w:rPr>
                <w:rFonts w:ascii="Comic Sans MS" w:hAnsi="Comic Sans MS"/>
                <w:sz w:val="24"/>
                <w:szCs w:val="24"/>
              </w:rPr>
              <w:t xml:space="preserve">: </w:t>
            </w:r>
            <w:r w:rsidR="00D60A2E">
              <w:rPr>
                <w:rFonts w:ascii="Comic Sans MS" w:hAnsi="Comic Sans MS"/>
                <w:sz w:val="24"/>
                <w:szCs w:val="24"/>
              </w:rPr>
              <w:t xml:space="preserve">Fall/Spring Semester  </w:t>
            </w:r>
            <w:r w:rsidRPr="00663415">
              <w:rPr>
                <w:rFonts w:ascii="Comic Sans MS" w:hAnsi="Comic Sans MS"/>
                <w:sz w:val="24"/>
                <w:szCs w:val="24"/>
              </w:rPr>
              <w:t>$65</w:t>
            </w:r>
          </w:p>
          <w:p w:rsidR="00AB5067" w:rsidRPr="00663415" w:rsidRDefault="00D60A2E" w:rsidP="00D60A2E">
            <w:pPr>
              <w:pStyle w:val="NoSpacing"/>
              <w:ind w:left="720"/>
              <w:rPr>
                <w:rFonts w:ascii="Comic Sans MS" w:hAnsi="Comic Sans MS"/>
                <w:sz w:val="24"/>
                <w:szCs w:val="24"/>
              </w:rPr>
            </w:pPr>
            <w:r>
              <w:rPr>
                <w:rFonts w:ascii="Comic Sans MS" w:hAnsi="Comic Sans MS"/>
                <w:sz w:val="24"/>
                <w:szCs w:val="24"/>
              </w:rPr>
              <w:t xml:space="preserve">Summer ONLY </w:t>
            </w:r>
            <w:r w:rsidR="00AB5067">
              <w:rPr>
                <w:rFonts w:ascii="Comic Sans MS" w:hAnsi="Comic Sans MS"/>
                <w:sz w:val="24"/>
                <w:szCs w:val="24"/>
              </w:rPr>
              <w:t xml:space="preserve">$20 </w:t>
            </w:r>
          </w:p>
          <w:p w:rsidR="00AB5067" w:rsidRPr="00663415" w:rsidRDefault="00AB5067" w:rsidP="00D60A2E">
            <w:pPr>
              <w:pStyle w:val="NoSpacing"/>
              <w:numPr>
                <w:ilvl w:val="0"/>
                <w:numId w:val="1"/>
              </w:numPr>
              <w:rPr>
                <w:rFonts w:ascii="Comic Sans MS" w:hAnsi="Comic Sans MS"/>
                <w:sz w:val="24"/>
                <w:szCs w:val="24"/>
              </w:rPr>
            </w:pPr>
            <w:r w:rsidRPr="00663415">
              <w:rPr>
                <w:rFonts w:ascii="Comic Sans MS" w:hAnsi="Comic Sans MS"/>
                <w:sz w:val="24"/>
                <w:szCs w:val="24"/>
              </w:rPr>
              <w:t>Staff are certified in CPR, First Aid, SIDS and Shaken Baby Syndrome</w:t>
            </w:r>
          </w:p>
          <w:p w:rsidR="00AB5067" w:rsidRPr="00663415" w:rsidRDefault="00AB5067" w:rsidP="00D60A2E">
            <w:pPr>
              <w:pStyle w:val="NoSpacing"/>
              <w:numPr>
                <w:ilvl w:val="0"/>
                <w:numId w:val="1"/>
              </w:numPr>
              <w:rPr>
                <w:rFonts w:ascii="Comic Sans MS" w:hAnsi="Comic Sans MS"/>
                <w:sz w:val="24"/>
                <w:szCs w:val="24"/>
              </w:rPr>
            </w:pPr>
            <w:r w:rsidRPr="00663415">
              <w:rPr>
                <w:rFonts w:ascii="Comic Sans MS" w:hAnsi="Comic Sans MS"/>
                <w:sz w:val="24"/>
                <w:szCs w:val="24"/>
              </w:rPr>
              <w:t>Stretch and Grow Program weekly for the preschoolers</w:t>
            </w:r>
          </w:p>
        </w:tc>
        <w:tc>
          <w:tcPr>
            <w:tcW w:w="6877" w:type="dxa"/>
            <w:gridSpan w:val="5"/>
          </w:tcPr>
          <w:p w:rsidR="00AB5067" w:rsidRPr="00663415" w:rsidRDefault="00AB5067" w:rsidP="00D60A2E">
            <w:pPr>
              <w:pStyle w:val="NoSpacing"/>
              <w:numPr>
                <w:ilvl w:val="0"/>
                <w:numId w:val="1"/>
              </w:numPr>
              <w:rPr>
                <w:rFonts w:ascii="Comic Sans MS" w:hAnsi="Comic Sans MS"/>
                <w:sz w:val="24"/>
                <w:szCs w:val="24"/>
              </w:rPr>
            </w:pPr>
            <w:r w:rsidRPr="00663415">
              <w:rPr>
                <w:rFonts w:ascii="Comic Sans MS" w:hAnsi="Comic Sans MS"/>
                <w:sz w:val="24"/>
                <w:szCs w:val="24"/>
              </w:rPr>
              <w:t xml:space="preserve">Tuition is </w:t>
            </w:r>
            <w:r>
              <w:rPr>
                <w:rFonts w:ascii="Comic Sans MS" w:hAnsi="Comic Sans MS"/>
                <w:sz w:val="24"/>
                <w:szCs w:val="24"/>
              </w:rPr>
              <w:t xml:space="preserve">due </w:t>
            </w:r>
            <w:r w:rsidRPr="00663415">
              <w:rPr>
                <w:rFonts w:ascii="Comic Sans MS" w:hAnsi="Comic Sans MS"/>
                <w:sz w:val="24"/>
                <w:szCs w:val="24"/>
              </w:rPr>
              <w:t>in advance each Friday for the following week</w:t>
            </w:r>
          </w:p>
          <w:p w:rsidR="00AB5067" w:rsidRPr="00663415" w:rsidRDefault="00AB5067" w:rsidP="00D60A2E">
            <w:pPr>
              <w:pStyle w:val="NoSpacing"/>
              <w:numPr>
                <w:ilvl w:val="0"/>
                <w:numId w:val="1"/>
              </w:numPr>
              <w:rPr>
                <w:rFonts w:ascii="Comic Sans MS" w:hAnsi="Comic Sans MS"/>
                <w:sz w:val="24"/>
                <w:szCs w:val="24"/>
              </w:rPr>
            </w:pPr>
            <w:r w:rsidRPr="00663415">
              <w:rPr>
                <w:rFonts w:ascii="Comic Sans MS" w:hAnsi="Comic Sans MS"/>
                <w:sz w:val="24"/>
                <w:szCs w:val="24"/>
              </w:rPr>
              <w:t>Discounts are available for additional children in the same family</w:t>
            </w:r>
          </w:p>
          <w:p w:rsidR="00AB5067" w:rsidRDefault="00AB5067" w:rsidP="00D60A2E">
            <w:pPr>
              <w:pStyle w:val="NoSpacing"/>
              <w:numPr>
                <w:ilvl w:val="0"/>
                <w:numId w:val="1"/>
              </w:numPr>
              <w:rPr>
                <w:rFonts w:ascii="Comic Sans MS" w:hAnsi="Comic Sans MS"/>
                <w:sz w:val="24"/>
                <w:szCs w:val="24"/>
              </w:rPr>
            </w:pPr>
            <w:r w:rsidRPr="00663415">
              <w:rPr>
                <w:rFonts w:ascii="Comic Sans MS" w:hAnsi="Comic Sans MS"/>
                <w:sz w:val="24"/>
                <w:szCs w:val="24"/>
              </w:rPr>
              <w:t xml:space="preserve">Open 7:30 – </w:t>
            </w:r>
            <w:r>
              <w:rPr>
                <w:rFonts w:ascii="Comic Sans MS" w:hAnsi="Comic Sans MS"/>
                <w:sz w:val="24"/>
                <w:szCs w:val="24"/>
              </w:rPr>
              <w:t>4</w:t>
            </w:r>
            <w:r w:rsidRPr="00663415">
              <w:rPr>
                <w:rFonts w:ascii="Comic Sans MS" w:hAnsi="Comic Sans MS"/>
                <w:sz w:val="24"/>
                <w:szCs w:val="24"/>
              </w:rPr>
              <w:t>:</w:t>
            </w:r>
            <w:r>
              <w:rPr>
                <w:rFonts w:ascii="Comic Sans MS" w:hAnsi="Comic Sans MS"/>
                <w:sz w:val="24"/>
                <w:szCs w:val="24"/>
              </w:rPr>
              <w:t>3</w:t>
            </w:r>
            <w:r w:rsidRPr="00663415">
              <w:rPr>
                <w:rFonts w:ascii="Comic Sans MS" w:hAnsi="Comic Sans MS"/>
                <w:sz w:val="24"/>
                <w:szCs w:val="24"/>
              </w:rPr>
              <w:t>0 Monday – Friday (may vary each semester due to enrollment needs</w:t>
            </w:r>
          </w:p>
          <w:p w:rsidR="00AB5067" w:rsidRPr="00663415" w:rsidRDefault="00AB5067" w:rsidP="00D60A2E">
            <w:pPr>
              <w:pStyle w:val="NoSpacing"/>
              <w:numPr>
                <w:ilvl w:val="0"/>
                <w:numId w:val="1"/>
              </w:numPr>
              <w:rPr>
                <w:rFonts w:ascii="Comic Sans MS" w:hAnsi="Comic Sans MS"/>
                <w:sz w:val="24"/>
                <w:szCs w:val="24"/>
              </w:rPr>
            </w:pPr>
            <w:r>
              <w:rPr>
                <w:rFonts w:ascii="Comic Sans MS" w:hAnsi="Comic Sans MS"/>
                <w:sz w:val="24"/>
                <w:szCs w:val="24"/>
              </w:rPr>
              <w:t>REQUIRED to meet with the Director or Assistant Director PRIOR to child’s first day</w:t>
            </w:r>
          </w:p>
        </w:tc>
      </w:tr>
    </w:tbl>
    <w:p w:rsidR="00AB5067" w:rsidRPr="007501E2" w:rsidRDefault="00AB5067" w:rsidP="00AB5067">
      <w:pPr>
        <w:pStyle w:val="NoSpacing"/>
        <w:rPr>
          <w:rFonts w:ascii="Comic Sans MS" w:hAnsi="Comic Sans MS"/>
          <w:sz w:val="28"/>
          <w:szCs w:val="28"/>
        </w:rPr>
      </w:pPr>
    </w:p>
    <w:p w:rsidR="000A3DAC" w:rsidRDefault="000A3DAC"/>
    <w:sectPr w:rsidR="000A3DAC" w:rsidSect="0066341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40001"/>
    <w:multiLevelType w:val="hybridMultilevel"/>
    <w:tmpl w:val="E29AE2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67"/>
    <w:rsid w:val="000A3DAC"/>
    <w:rsid w:val="0016595B"/>
    <w:rsid w:val="002A10F6"/>
    <w:rsid w:val="003F0034"/>
    <w:rsid w:val="00480759"/>
    <w:rsid w:val="00516450"/>
    <w:rsid w:val="00840C3D"/>
    <w:rsid w:val="00921EF2"/>
    <w:rsid w:val="00AB5067"/>
    <w:rsid w:val="00C853B0"/>
    <w:rsid w:val="00D60A2E"/>
    <w:rsid w:val="00EB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63123-6B5A-4953-BD90-07C24BFB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06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067"/>
    <w:pPr>
      <w:spacing w:after="0" w:line="240" w:lineRule="auto"/>
    </w:pPr>
    <w:rPr>
      <w:rFonts w:eastAsiaTheme="minorEastAsia"/>
    </w:rPr>
  </w:style>
  <w:style w:type="table" w:styleId="TableGrid">
    <w:name w:val="Table Grid"/>
    <w:basedOn w:val="TableNormal"/>
    <w:uiPriority w:val="59"/>
    <w:rsid w:val="00AB506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60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A2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Normandale Community College</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 Watson</cp:lastModifiedBy>
  <cp:revision>2</cp:revision>
  <cp:lastPrinted>2017-10-23T14:54:00Z</cp:lastPrinted>
  <dcterms:created xsi:type="dcterms:W3CDTF">2017-11-01T18:21:00Z</dcterms:created>
  <dcterms:modified xsi:type="dcterms:W3CDTF">2017-11-01T18:21:00Z</dcterms:modified>
</cp:coreProperties>
</file>