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D2" w:rsidRPr="0019101B" w:rsidRDefault="0019101B">
      <w:pPr>
        <w:rPr>
          <w:rFonts w:ascii="Times New Roman" w:hAnsi="Times New Roman" w:cs="Times New Roman"/>
          <w:b/>
          <w:sz w:val="24"/>
          <w:szCs w:val="24"/>
        </w:rPr>
      </w:pPr>
      <w:r w:rsidRPr="0019101B">
        <w:rPr>
          <w:rFonts w:ascii="Times New Roman" w:hAnsi="Times New Roman" w:cs="Times New Roman"/>
          <w:b/>
          <w:sz w:val="24"/>
          <w:szCs w:val="24"/>
        </w:rPr>
        <w:t>Civics/Current Issues Chapter 3 (Federalism) Questions</w:t>
      </w:r>
    </w:p>
    <w:p w:rsidR="0019101B" w:rsidRPr="0019101B" w:rsidRDefault="0019101B" w:rsidP="001910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101B">
        <w:rPr>
          <w:rFonts w:ascii="Times New Roman" w:hAnsi="Times New Roman" w:cs="Times New Roman"/>
          <w:sz w:val="24"/>
          <w:szCs w:val="24"/>
        </w:rPr>
        <w:t>Define Federalism. How is this different from a confederal system or a unitary system&gt;?</w:t>
      </w:r>
    </w:p>
    <w:p w:rsidR="0019101B" w:rsidRDefault="0019101B" w:rsidP="001910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101B">
        <w:rPr>
          <w:rFonts w:ascii="Times New Roman" w:hAnsi="Times New Roman" w:cs="Times New Roman"/>
          <w:sz w:val="24"/>
          <w:szCs w:val="24"/>
        </w:rPr>
        <w:t>How do the “elastic” clause and the 10</w:t>
      </w:r>
      <w:r w:rsidRPr="001910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9101B">
        <w:rPr>
          <w:rFonts w:ascii="Times New Roman" w:hAnsi="Times New Roman" w:cs="Times New Roman"/>
          <w:sz w:val="24"/>
          <w:szCs w:val="24"/>
        </w:rPr>
        <w:t xml:space="preserve"> Amendment affect Federalism?</w:t>
      </w:r>
    </w:p>
    <w:p w:rsidR="0019101B" w:rsidRDefault="0019101B" w:rsidP="001910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enumerated powers. Define concurrent powers?</w:t>
      </w:r>
    </w:p>
    <w:p w:rsidR="0019101B" w:rsidRDefault="0019101B" w:rsidP="001910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the commerce clause of the constitution affect federalism?</w:t>
      </w:r>
    </w:p>
    <w:p w:rsidR="0019101B" w:rsidRDefault="0019101B" w:rsidP="001910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the full faith and credit clause affect federalism?</w:t>
      </w:r>
    </w:p>
    <w:p w:rsidR="0019101B" w:rsidRDefault="0019101B" w:rsidP="001910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a case brief on McCullough v Maryland.</w:t>
      </w:r>
    </w:p>
    <w:p w:rsidR="0019101B" w:rsidRDefault="0019101B" w:rsidP="001910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Gibbons v Ogden affect federalism?</w:t>
      </w:r>
    </w:p>
    <w:p w:rsidR="0019101B" w:rsidRDefault="0019101B" w:rsidP="001910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New Federalism (devolution). Which party supports this concept? Why?</w:t>
      </w:r>
    </w:p>
    <w:p w:rsidR="0019101B" w:rsidRDefault="0019101B" w:rsidP="001910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difference between categorical grants and block grants? Which do state governments support? What about the federal government? </w:t>
      </w:r>
    </w:p>
    <w:p w:rsidR="0019101B" w:rsidRDefault="0019101B" w:rsidP="001910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has recall, initiative and referendum’s created in the United States?</w:t>
      </w:r>
    </w:p>
    <w:p w:rsidR="00991F90" w:rsidRPr="0019101B" w:rsidRDefault="00991F90" w:rsidP="001910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federalism has changed since the founding of our nation. Do we have more federalism (division of authority) or less federalism (centralized control)? Explain why?</w:t>
      </w:r>
      <w:bookmarkStart w:id="0" w:name="_GoBack"/>
      <w:bookmarkEnd w:id="0"/>
    </w:p>
    <w:p w:rsidR="0019101B" w:rsidRPr="0019101B" w:rsidRDefault="0019101B" w:rsidP="0019101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9101B" w:rsidRPr="00191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E6BBB"/>
    <w:multiLevelType w:val="hybridMultilevel"/>
    <w:tmpl w:val="9ED61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01B"/>
    <w:rsid w:val="0019101B"/>
    <w:rsid w:val="00991F90"/>
    <w:rsid w:val="00A0740B"/>
    <w:rsid w:val="00EC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0E233-4FEF-4295-AA38-E4B5E2AA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DDB43EB7</Template>
  <TotalTime>10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2018-05-22T12:51:00Z</dcterms:created>
  <dcterms:modified xsi:type="dcterms:W3CDTF">2019-09-27T18:00:00Z</dcterms:modified>
</cp:coreProperties>
</file>