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7C" w:rsidRDefault="00DD657C" w:rsidP="00DD657C">
      <w:pPr>
        <w:spacing w:before="100" w:beforeAutospacing="1"/>
        <w:ind w:firstLine="720"/>
        <w:jc w:val="center"/>
      </w:pPr>
      <w:r>
        <w:rPr>
          <w:rFonts w:ascii="Broadway" w:hAnsi="Broadway"/>
          <w:sz w:val="28"/>
          <w:szCs w:val="28"/>
        </w:rPr>
        <w:t>The EFFECT of MIND over MATTER</w:t>
      </w:r>
    </w:p>
    <w:p w:rsidR="00DD657C" w:rsidRDefault="00DD657C" w:rsidP="00DD657C">
      <w:pPr>
        <w:spacing w:before="100" w:beforeAutospacing="1"/>
        <w:ind w:firstLine="720"/>
        <w:jc w:val="center"/>
      </w:pPr>
      <w:r>
        <w:rPr>
          <w:rFonts w:ascii="Broadway" w:hAnsi="Broadway"/>
          <w:sz w:val="28"/>
          <w:szCs w:val="28"/>
        </w:rPr>
        <w:t>By</w:t>
      </w:r>
    </w:p>
    <w:p w:rsidR="00DD657C" w:rsidRDefault="00DD657C" w:rsidP="00DD657C">
      <w:pPr>
        <w:spacing w:before="100" w:beforeAutospacing="1"/>
        <w:ind w:firstLine="720"/>
        <w:jc w:val="center"/>
      </w:pPr>
      <w:r>
        <w:rPr>
          <w:rFonts w:ascii="Broadway" w:hAnsi="Broadway"/>
          <w:sz w:val="28"/>
          <w:szCs w:val="28"/>
        </w:rPr>
        <w:t>Marguerite dar Boggia</w:t>
      </w:r>
    </w:p>
    <w:p w:rsidR="00DD657C" w:rsidRDefault="00DD657C" w:rsidP="00DD657C">
      <w:pPr>
        <w:spacing w:before="100" w:beforeAutospacing="1"/>
        <w:ind w:firstLine="720"/>
        <w:jc w:val="both"/>
      </w:pPr>
      <w:r>
        <w:rPr>
          <w:rFonts w:ascii="Cambria" w:hAnsi="Cambria"/>
        </w:rPr>
        <w:t xml:space="preserve">  Dr. Masaru Emoto, in his book “The Hidden Messages in Water” astonished the world with his scientific experiments using frozen water crystals. He found that all water does not form beautiful crystals.  He tested tap water from around the world and found that tap water does not form water crystals. Polluted water does not form water crystals either, but forms unpleasant, deformed frozen structures.  Water from clean streams and from holy places around the world form beautiful crystals when frozen. The pictures below show the difference between beautiful crystals that receive good thoughts and those that receive bad thoughts.  How can science explain this? </w:t>
      </w:r>
    </w:p>
    <w:p w:rsidR="00DD657C" w:rsidRDefault="00DD657C" w:rsidP="00DD657C">
      <w:pPr>
        <w:spacing w:before="100" w:beforeAutospacing="1"/>
      </w:pPr>
      <w:r>
        <w:rPr>
          <w:rFonts w:ascii="Cambria" w:hAnsi="Cambria"/>
        </w:rPr>
        <w:t> </w:t>
      </w:r>
    </w:p>
    <w:p w:rsidR="00DD657C" w:rsidRDefault="00DD657C" w:rsidP="00DD657C">
      <w:pPr>
        <w:spacing w:before="100" w:beforeAutospacing="1"/>
        <w:jc w:val="center"/>
      </w:pPr>
      <w:r>
        <w:rPr>
          <w:rFonts w:ascii="Cambria" w:hAnsi="Cambria"/>
          <w:noProof/>
        </w:rPr>
        <w:drawing>
          <wp:inline distT="0" distB="0" distL="0" distR="0">
            <wp:extent cx="5943600" cy="2438400"/>
            <wp:effectExtent l="19050" t="0" r="0" b="0"/>
            <wp:docPr id="1" name="Picture 1" descr="http://ww1.prweb.com/prfiles/2014/10/20/12261178/Water%20Crystals%20%20Masaru%20Em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1.prweb.com/prfiles/2014/10/20/12261178/Water%20Crystals%20%20Masaru%20Emoto.jpg"/>
                    <pic:cNvPicPr>
                      <a:picLocks noChangeAspect="1" noChangeArrowheads="1"/>
                    </pic:cNvPicPr>
                  </pic:nvPicPr>
                  <pic:blipFill>
                    <a:blip r:embed="rId6" r:link="rId7"/>
                    <a:srcRect/>
                    <a:stretch>
                      <a:fillRect/>
                    </a:stretch>
                  </pic:blipFill>
                  <pic:spPr bwMode="auto">
                    <a:xfrm>
                      <a:off x="0" y="0"/>
                      <a:ext cx="5943600" cy="2438400"/>
                    </a:xfrm>
                    <a:prstGeom prst="rect">
                      <a:avLst/>
                    </a:prstGeom>
                    <a:noFill/>
                    <a:ln w="9525">
                      <a:noFill/>
                      <a:miter lim="800000"/>
                      <a:headEnd/>
                      <a:tailEnd/>
                    </a:ln>
                  </pic:spPr>
                </pic:pic>
              </a:graphicData>
            </a:graphic>
          </wp:inline>
        </w:drawing>
      </w:r>
    </w:p>
    <w:p w:rsidR="00DD657C" w:rsidRDefault="00DD657C" w:rsidP="00DD657C">
      <w:pPr>
        <w:spacing w:before="100" w:beforeAutospacing="1"/>
      </w:pPr>
      <w:r>
        <w:rPr>
          <w:rFonts w:ascii="Cambria" w:hAnsi="Cambria"/>
        </w:rPr>
        <w:t> </w:t>
      </w:r>
    </w:p>
    <w:p w:rsidR="00DD657C" w:rsidRDefault="00DD657C" w:rsidP="00DD657C">
      <w:pPr>
        <w:spacing w:before="100" w:beforeAutospacing="1"/>
        <w:ind w:firstLine="720"/>
        <w:jc w:val="both"/>
      </w:pPr>
      <w:r>
        <w:rPr>
          <w:rFonts w:ascii="Cambria" w:hAnsi="Cambria"/>
        </w:rPr>
        <w:t xml:space="preserve">The teachings of the Ageless Wisdom, as was known by Pythagoras and Plato say that at the heart of every atom is a </w:t>
      </w:r>
      <w:r>
        <w:rPr>
          <w:rFonts w:ascii="Cambria" w:hAnsi="Cambria"/>
          <w:b/>
          <w:bCs/>
        </w:rPr>
        <w:t>Life, an entity, a living fire</w:t>
      </w:r>
      <w:r>
        <w:rPr>
          <w:rFonts w:ascii="Cambria" w:hAnsi="Cambria"/>
          <w:b/>
          <w:bCs/>
          <w:vertAlign w:val="superscript"/>
        </w:rPr>
        <w:t>1</w:t>
      </w:r>
      <w:r>
        <w:rPr>
          <w:rFonts w:ascii="Cambria" w:hAnsi="Cambria"/>
        </w:rPr>
        <w:t>. The Ancient Greeks called this spark of living fire a ‘Monad’</w:t>
      </w:r>
      <w:r>
        <w:rPr>
          <w:rFonts w:ascii="Cambria" w:hAnsi="Cambria"/>
          <w:vertAlign w:val="superscript"/>
        </w:rPr>
        <w:t>2</w:t>
      </w:r>
      <w:r>
        <w:rPr>
          <w:rFonts w:ascii="Cambria" w:hAnsi="Cambria"/>
        </w:rPr>
        <w:t>, a god.   It is an eternal, homogeneous consciousness center, while an atom is infinitely divisible.  The goal of an atom is to become a human being</w:t>
      </w:r>
      <w:r>
        <w:rPr>
          <w:rFonts w:ascii="Cambria" w:hAnsi="Cambria"/>
          <w:vertAlign w:val="superscript"/>
        </w:rPr>
        <w:t>3</w:t>
      </w:r>
      <w:r>
        <w:rPr>
          <w:rFonts w:ascii="Cambria" w:hAnsi="Cambria"/>
        </w:rPr>
        <w:t xml:space="preserve">. It has to develop on the evolutionary arc through all the kingdoms: mineral, vegetable, animal, human, superhuman (or soul), the deva (or angel) kingdom, and that of deity. </w:t>
      </w:r>
    </w:p>
    <w:p w:rsidR="00DD657C" w:rsidRDefault="00DD657C" w:rsidP="00DD657C">
      <w:pPr>
        <w:spacing w:before="100" w:beforeAutospacing="1"/>
        <w:ind w:firstLine="720"/>
        <w:jc w:val="both"/>
      </w:pPr>
      <w:r>
        <w:rPr>
          <w:rFonts w:ascii="Cambria" w:hAnsi="Cambria"/>
        </w:rPr>
        <w:t xml:space="preserve">Those who are clairvoyant see some of the elemental lives of nature: the fairies of plant life; the elves who build and paint the flowers, the radiant little beings who inhabit the woods and the fields; the elementals who work with fruits, vegetables and with all that leads to the covering of the earth’s surface with verdure; the brownies, and those that </w:t>
      </w:r>
      <w:r>
        <w:rPr>
          <w:rFonts w:ascii="Cambria" w:hAnsi="Cambria"/>
        </w:rPr>
        <w:lastRenderedPageBreak/>
        <w:t>inhabit the dark spaces of the earth; the sylphs, the water fairies</w:t>
      </w:r>
      <w:r>
        <w:rPr>
          <w:rFonts w:ascii="Cambria" w:hAnsi="Cambria"/>
          <w:vertAlign w:val="superscript"/>
        </w:rPr>
        <w:t>4</w:t>
      </w:r>
      <w:r>
        <w:rPr>
          <w:rFonts w:ascii="Cambria" w:hAnsi="Cambria"/>
        </w:rPr>
        <w:t xml:space="preserve"> etc. We are told that every life will eventually pass through the human kingdom</w:t>
      </w:r>
      <w:r>
        <w:rPr>
          <w:rFonts w:ascii="Cambria" w:hAnsi="Cambria"/>
          <w:vertAlign w:val="superscript"/>
        </w:rPr>
        <w:t>5</w:t>
      </w:r>
      <w:r>
        <w:rPr>
          <w:rFonts w:ascii="Cambria" w:hAnsi="Cambria"/>
        </w:rPr>
        <w:t>.</w:t>
      </w:r>
    </w:p>
    <w:p w:rsidR="00DD657C" w:rsidRDefault="00DD657C" w:rsidP="00DD657C">
      <w:pPr>
        <w:spacing w:before="100" w:beforeAutospacing="1"/>
        <w:ind w:firstLine="720"/>
        <w:jc w:val="both"/>
      </w:pPr>
      <w:r>
        <w:rPr>
          <w:rFonts w:ascii="Cambria" w:hAnsi="Cambria"/>
        </w:rPr>
        <w:t xml:space="preserve">When I studied with the Rosicrucian order, AMORC, a very, very long time ago, with every monograph there was an experiment to be performed. One experiment was to place the hands around a glass of water (with the hands not touching the glass) and with the  eyes and mind to cause a match stick to turn in a certain direction.  After drinking the water, I was so charged with energy that there was no need to sleep. If I had been wise, I would have saved the water to drink in the morning. Mind affects not only the little lives of the water, but those that make up the cells and organs of our body.  </w:t>
      </w:r>
    </w:p>
    <w:p w:rsidR="00DD657C" w:rsidRDefault="00DD657C" w:rsidP="00DD657C">
      <w:pPr>
        <w:spacing w:before="100" w:beforeAutospacing="1"/>
        <w:ind w:firstLine="720"/>
        <w:jc w:val="both"/>
      </w:pPr>
      <w:r>
        <w:rPr>
          <w:rFonts w:ascii="Cambria" w:hAnsi="Cambria"/>
        </w:rPr>
        <w:t xml:space="preserve">Metal spoon bending with the mind is now the rage in the New Age circles.  Six year old Dorothy Hagen does it on You-Tube.  Yes! Concentrated thought is powerful; but imagine what can be done through the soul.  There are many cases of healing and even instant healing. </w:t>
      </w:r>
    </w:p>
    <w:p w:rsidR="00DD657C" w:rsidRDefault="00DD657C" w:rsidP="00DD657C">
      <w:pPr>
        <w:spacing w:before="100" w:beforeAutospacing="1"/>
        <w:ind w:firstLine="720"/>
        <w:jc w:val="both"/>
      </w:pPr>
      <w:r>
        <w:rPr>
          <w:rFonts w:ascii="Cambria" w:hAnsi="Cambria"/>
        </w:rPr>
        <w:t xml:space="preserve">We have within us electrical, magnetic and spiritual forces that can protect us when needed. My first husband (Henry) was walking along a street with a friend. Dogs were barking behind a very high wall.  The friend threw a stone over the wall to quiet the dogs. In the next few minutes two huge dogs came charging at them, ready to attack.  Henry, being extremely courageous, stood ready for the attack with his arms extended to grab the tongues of the dogs, when suddenly the dogs cried and ran away. The friend said that </w:t>
      </w:r>
      <w:r>
        <w:rPr>
          <w:rFonts w:ascii="Cambria" w:hAnsi="Cambria"/>
          <w:b/>
          <w:bCs/>
        </w:rPr>
        <w:t xml:space="preserve">electricity came out of Henry’s eyes.  </w:t>
      </w:r>
    </w:p>
    <w:p w:rsidR="00DD657C" w:rsidRDefault="00DD657C" w:rsidP="00DD657C">
      <w:pPr>
        <w:spacing w:before="100" w:beforeAutospacing="1"/>
        <w:ind w:firstLine="720"/>
        <w:jc w:val="both"/>
      </w:pPr>
      <w:r>
        <w:rPr>
          <w:rFonts w:ascii="Cambria" w:hAnsi="Cambria"/>
        </w:rPr>
        <w:t>Then beyond the soul, there is the Spirit, the real self or the Monad. Every religion mentions a trinity as relating to Deity</w:t>
      </w:r>
      <w:r>
        <w:rPr>
          <w:rFonts w:ascii="Cambria" w:hAnsi="Cambria"/>
          <w:vertAlign w:val="superscript"/>
        </w:rPr>
        <w:t>6</w:t>
      </w:r>
      <w:r>
        <w:rPr>
          <w:rFonts w:ascii="Cambria" w:hAnsi="Cambria"/>
        </w:rPr>
        <w:t xml:space="preserve"> i.e. the Christian religion: Father, Son, Holy Spirit, the Jewish religion: Kether, Binah Chochmah, the Hindu religion: Brahma, Vishnu, Shiva, etc.  St. Paul referred to the threefold being of man as Spirit, Soul, Body. It is said that we are made in the image of God. </w:t>
      </w:r>
    </w:p>
    <w:p w:rsidR="00DD657C" w:rsidRDefault="00DD657C" w:rsidP="00DD657C">
      <w:pPr>
        <w:spacing w:before="100" w:beforeAutospacing="1"/>
        <w:ind w:firstLine="720"/>
        <w:jc w:val="both"/>
      </w:pPr>
      <w:r>
        <w:rPr>
          <w:rFonts w:ascii="Cambria" w:hAnsi="Cambria"/>
        </w:rPr>
        <w:t> Behind the dense physical forms, whether they are a universe, a planet, or a human being, is what is called the etheric body.  Little lives called devas form this etheric body.</w:t>
      </w:r>
      <w:r>
        <w:rPr>
          <w:rFonts w:ascii="Cambria" w:hAnsi="Cambria"/>
          <w:vertAlign w:val="superscript"/>
        </w:rPr>
        <w:t xml:space="preserve">7 </w:t>
      </w:r>
      <w:r>
        <w:rPr>
          <w:rFonts w:ascii="Cambria" w:hAnsi="Cambria"/>
        </w:rPr>
        <w:t>The vital life force known as Prana (called by the Chinese “Qi” prounounced ‘chi’), vitalizes this etheric double, which then vitalizes the dense physical body of a solar system, planet or a human being.  Most of humanity is focused in their emotional or astral body, which most powerfully affects this etheric body</w:t>
      </w:r>
      <w:r>
        <w:rPr>
          <w:rFonts w:ascii="Cambria" w:hAnsi="Cambria"/>
          <w:vertAlign w:val="superscript"/>
        </w:rPr>
        <w:t>8</w:t>
      </w:r>
      <w:r>
        <w:rPr>
          <w:rFonts w:ascii="Cambria" w:hAnsi="Cambria"/>
        </w:rPr>
        <w:t xml:space="preserve">.  It is for this reason that we are told to love our enemy. Love is the energy that heals. It must prevail on earth and in our solar system. Hatred forms an eventual tumor or some problem in our body and also in the body of humanity. Then surgery may be required not only for the individual but for humanity, such as a devastating war to balance the forces of nature.   </w:t>
      </w:r>
    </w:p>
    <w:p w:rsidR="00DD657C" w:rsidRDefault="00DD657C" w:rsidP="00DD657C">
      <w:pPr>
        <w:spacing w:before="100" w:beforeAutospacing="1"/>
        <w:ind w:firstLine="720"/>
        <w:jc w:val="both"/>
      </w:pPr>
      <w:r>
        <w:rPr>
          <w:rFonts w:ascii="Cambria" w:hAnsi="Cambria"/>
        </w:rPr>
        <w:t>There are devas that transmit the Prana. They energize the myriads of minute lives which build the etheric bodies of all that is seen and tangible.  They produce the warmth of the sun and of all bodies. They are the cause of solar, planetary and human radiation and they nourish and preserve all forms.</w:t>
      </w:r>
      <w:r>
        <w:rPr>
          <w:rFonts w:ascii="Cambria" w:hAnsi="Cambria"/>
          <w:vertAlign w:val="superscript"/>
        </w:rPr>
        <w:t>8</w:t>
      </w:r>
      <w:r>
        <w:rPr>
          <w:rFonts w:ascii="Cambria" w:hAnsi="Cambria"/>
        </w:rPr>
        <w:t xml:space="preserve"> </w:t>
      </w:r>
    </w:p>
    <w:p w:rsidR="00DD657C" w:rsidRDefault="00DD657C" w:rsidP="00DD657C">
      <w:pPr>
        <w:spacing w:before="100" w:beforeAutospacing="1"/>
        <w:ind w:firstLine="720"/>
        <w:jc w:val="both"/>
      </w:pPr>
      <w:r>
        <w:rPr>
          <w:rFonts w:ascii="Cambria" w:hAnsi="Cambria"/>
        </w:rPr>
        <w:lastRenderedPageBreak/>
        <w:t>We are told that progress in our spiritual development is through mediation and service</w:t>
      </w:r>
      <w:r>
        <w:rPr>
          <w:rFonts w:ascii="Cambria" w:hAnsi="Cambria"/>
          <w:vertAlign w:val="superscript"/>
        </w:rPr>
        <w:t>9</w:t>
      </w:r>
      <w:r>
        <w:rPr>
          <w:rFonts w:ascii="Cambria" w:hAnsi="Cambria"/>
        </w:rPr>
        <w:t>. Service can be through partaking in a transmission meditation group, where someone is psychically present to tweak our force centers, known as chakras, so that the spiritual energy is taken in safely. Thousands of free transmission meditation groups have been formed all around the world, where aspirants on the Path of Light seek to aid humanity and the Head of the Spiritual Hierarchy, known as the Christ to Christians, as the Messiah to the Jews, as the Immam Madhi to the Moslems, as Krishna to the Hindus, and as Maitreya Buddha to the Buddhists, who know the personal name of this Lord. He is here NOW</w:t>
      </w:r>
      <w:r>
        <w:rPr>
          <w:rFonts w:ascii="Cambria" w:hAnsi="Cambria"/>
          <w:vertAlign w:val="superscript"/>
        </w:rPr>
        <w:t>10</w:t>
      </w:r>
      <w:r>
        <w:rPr>
          <w:rFonts w:ascii="Cambria" w:hAnsi="Cambria"/>
        </w:rPr>
        <w:t>.</w:t>
      </w:r>
    </w:p>
    <w:p w:rsidR="00DD657C" w:rsidRDefault="00DD657C" w:rsidP="00DD657C">
      <w:pPr>
        <w:spacing w:before="100" w:beforeAutospacing="1" w:after="100" w:afterAutospacing="1"/>
        <w:ind w:firstLine="720"/>
        <w:jc w:val="both"/>
      </w:pPr>
      <w:r>
        <w:rPr>
          <w:rFonts w:ascii="Cambria" w:hAnsi="Cambria"/>
        </w:rPr>
        <w:t xml:space="preserve">The immediate goal for humanity is to express tolerance and good will to all and to be aware of its thoughts and emotions and to transmute what needs to be changed. When we each, raise our consciousness and transform our lower nature, the whole of society benefits. </w:t>
      </w:r>
    </w:p>
    <w:p w:rsidR="00DD657C" w:rsidRDefault="00DD657C" w:rsidP="00DD657C">
      <w:pPr>
        <w:spacing w:before="100" w:beforeAutospacing="1" w:after="100" w:afterAutospacing="1"/>
        <w:ind w:firstLine="720"/>
        <w:jc w:val="center"/>
      </w:pPr>
      <w:r>
        <w:rPr>
          <w:rFonts w:ascii="Cambria" w:hAnsi="Cambria"/>
        </w:rPr>
        <w:t>∆ ∆ ∆</w:t>
      </w:r>
    </w:p>
    <w:p w:rsidR="00DD657C" w:rsidRDefault="00DD657C" w:rsidP="00DD657C">
      <w:pPr>
        <w:spacing w:before="100" w:beforeAutospacing="1" w:after="100" w:afterAutospacing="1"/>
        <w:ind w:firstLine="720"/>
        <w:jc w:val="both"/>
      </w:pPr>
      <w:r>
        <w:rPr>
          <w:rFonts w:ascii="Cambria" w:hAnsi="Cambria"/>
          <w:i/>
          <w:iCs/>
        </w:rPr>
        <w:t xml:space="preserve">Marguerite dar </w:t>
      </w:r>
      <w:r>
        <w:rPr>
          <w:rFonts w:ascii="Cambria" w:hAnsi="Cambria"/>
        </w:rPr>
        <w:t xml:space="preserve">Boggia </w:t>
      </w:r>
      <w:r>
        <w:rPr>
          <w:rFonts w:ascii="Cambria" w:hAnsi="Cambria"/>
          <w:i/>
          <w:iCs/>
        </w:rPr>
        <w:t xml:space="preserve">presently serves as Membership Secretary for ISAR, the International Society for Astrological Research. She was past Secretary and Director of ISAR and Publisher of Kosmos, the ISAR journal. She was a co-founder of UAC and its past Secretary and Director. She has written many articles for magazines and astrological journals. Her goal is to serve humanity and the spiritual Hierarchy of our planet.  To that end, she offers </w:t>
      </w:r>
      <w:r>
        <w:rPr>
          <w:rFonts w:ascii="Cambria" w:hAnsi="Cambria"/>
          <w:b/>
          <w:bCs/>
          <w:i/>
          <w:iCs/>
        </w:rPr>
        <w:t>free, online</w:t>
      </w:r>
      <w:r>
        <w:rPr>
          <w:rFonts w:ascii="Cambria" w:hAnsi="Cambria"/>
          <w:i/>
          <w:iCs/>
        </w:rPr>
        <w:t xml:space="preserve">, three pages weekly of the Esoteric Studies as was known by </w:t>
      </w:r>
      <w:r>
        <w:rPr>
          <w:rFonts w:ascii="Cambria" w:hAnsi="Cambria"/>
          <w:b/>
          <w:bCs/>
          <w:i/>
          <w:iCs/>
        </w:rPr>
        <w:t xml:space="preserve">Pythagoras </w:t>
      </w:r>
      <w:r>
        <w:rPr>
          <w:rFonts w:ascii="Cambria" w:hAnsi="Cambria"/>
          <w:i/>
          <w:iCs/>
        </w:rPr>
        <w:t>i.e. How is the causal body of the soul formed? To receive these studies, she can be contacted at her website which she created at the age of 90:</w:t>
      </w:r>
      <w:r>
        <w:rPr>
          <w:rFonts w:ascii="Cambria" w:hAnsi="Cambria"/>
        </w:rPr>
        <w:t xml:space="preserve"> </w:t>
      </w:r>
      <w:hyperlink r:id="rId8" w:tgtFrame="_blank" w:history="1">
        <w:r>
          <w:rPr>
            <w:rStyle w:val="Hyperlink"/>
            <w:rFonts w:ascii="Cambria" w:hAnsi="Cambria"/>
            <w:b/>
            <w:bCs/>
          </w:rPr>
          <w:t>www.FreePythagorasTeachings.com</w:t>
        </w:r>
      </w:hyperlink>
    </w:p>
    <w:p w:rsidR="00DD657C" w:rsidRDefault="00DD657C" w:rsidP="00DD657C">
      <w:pPr>
        <w:spacing w:before="100" w:beforeAutospacing="1" w:after="100" w:afterAutospacing="1"/>
      </w:pPr>
      <w:r>
        <w:rPr>
          <w:rFonts w:ascii="Cambria" w:hAnsi="Cambria"/>
        </w:rPr>
        <w:t xml:space="preserve">References: </w:t>
      </w:r>
    </w:p>
    <w:p w:rsidR="00DD657C" w:rsidRDefault="00DD657C" w:rsidP="00DD657C">
      <w:pPr>
        <w:pStyle w:val="NormalWeb"/>
      </w:pPr>
      <w:r>
        <w:rPr>
          <w:rFonts w:ascii="Cambria" w:hAnsi="Cambria"/>
          <w:sz w:val="22"/>
          <w:szCs w:val="22"/>
          <w:vertAlign w:val="superscript"/>
        </w:rPr>
        <w:t>1</w:t>
      </w:r>
      <w:r>
        <w:rPr>
          <w:rFonts w:ascii="Cambria" w:hAnsi="Cambria"/>
          <w:sz w:val="22"/>
          <w:szCs w:val="22"/>
        </w:rPr>
        <w:t xml:space="preserve"> Blavatsky, H.P. </w:t>
      </w:r>
      <w:r>
        <w:rPr>
          <w:rFonts w:ascii="Cambria" w:hAnsi="Cambria"/>
          <w:i/>
          <w:iCs/>
          <w:sz w:val="22"/>
          <w:szCs w:val="22"/>
        </w:rPr>
        <w:t>The Secret Doctrine I</w:t>
      </w:r>
      <w:r>
        <w:rPr>
          <w:rFonts w:ascii="Cambria" w:hAnsi="Cambria"/>
          <w:sz w:val="22"/>
          <w:szCs w:val="22"/>
        </w:rPr>
        <w:t>, Theosophical University Press, Pasadena, CA, 1963, Verbatim   with the original edition, 1888</w:t>
      </w:r>
      <w:r>
        <w:rPr>
          <w:rFonts w:ascii="Cambria" w:hAnsi="Cambria"/>
          <w:b/>
          <w:bCs/>
          <w:sz w:val="22"/>
          <w:szCs w:val="22"/>
        </w:rPr>
        <w:t xml:space="preserve">  </w:t>
      </w:r>
      <w:r>
        <w:rPr>
          <w:rFonts w:ascii="Cambria" w:hAnsi="Cambria"/>
          <w:b/>
          <w:bCs/>
        </w:rPr>
        <w:t>Fire is in all things. 146; II 258. The informing entity is Fire S.D. I, 145,146; The matter of the form is permeated with fire. S.D. I, 112; The developing mind is Cosmic</w:t>
      </w:r>
      <w:r>
        <w:rPr>
          <w:rFonts w:ascii="Cambria" w:hAnsi="Cambria"/>
        </w:rPr>
        <w:t xml:space="preserve"> F</w:t>
      </w:r>
      <w:r>
        <w:rPr>
          <w:rFonts w:ascii="Cambria" w:hAnsi="Cambria"/>
          <w:b/>
          <w:bCs/>
        </w:rPr>
        <w:t>ire</w:t>
      </w:r>
      <w:r>
        <w:rPr>
          <w:rFonts w:ascii="Cambria" w:hAnsi="Cambria"/>
        </w:rPr>
        <w:t>. S.D, I, 114</w:t>
      </w:r>
    </w:p>
    <w:p w:rsidR="00DD657C" w:rsidRDefault="00DD657C" w:rsidP="00DD657C">
      <w:pPr>
        <w:pStyle w:val="NormalWeb"/>
      </w:pPr>
      <w:r>
        <w:rPr>
          <w:rFonts w:ascii="Cambria" w:hAnsi="Cambria"/>
          <w:sz w:val="22"/>
          <w:szCs w:val="22"/>
          <w:vertAlign w:val="superscript"/>
        </w:rPr>
        <w:t>2</w:t>
      </w:r>
      <w:r>
        <w:rPr>
          <w:rFonts w:ascii="Cambria" w:hAnsi="Cambria"/>
          <w:sz w:val="22"/>
          <w:szCs w:val="22"/>
        </w:rPr>
        <w:t xml:space="preserve">de Purucker, G., </w:t>
      </w:r>
      <w:r>
        <w:rPr>
          <w:rFonts w:ascii="Cambria" w:hAnsi="Cambria"/>
          <w:i/>
          <w:iCs/>
          <w:sz w:val="22"/>
          <w:szCs w:val="22"/>
        </w:rPr>
        <w:t>Occult Glossary</w:t>
      </w:r>
      <w:r>
        <w:rPr>
          <w:rFonts w:ascii="Cambria" w:hAnsi="Cambria"/>
          <w:sz w:val="22"/>
          <w:szCs w:val="22"/>
        </w:rPr>
        <w:t>, Theosophical University Press, Pasadena, CA 1972, pp 108-109</w:t>
      </w:r>
    </w:p>
    <w:p w:rsidR="00DD657C" w:rsidRDefault="00DD657C" w:rsidP="00DD657C">
      <w:pPr>
        <w:pStyle w:val="NormalWeb"/>
      </w:pPr>
      <w:r>
        <w:rPr>
          <w:rFonts w:ascii="Cambria" w:hAnsi="Cambria"/>
          <w:b/>
          <w:bCs/>
        </w:rPr>
        <w:t>Monads are eternal, unitary, individual, life-centers, consciousness-centers, deathless.</w:t>
      </w:r>
    </w:p>
    <w:p w:rsidR="00DD657C" w:rsidRDefault="00DD657C" w:rsidP="00DD657C">
      <w:pPr>
        <w:pStyle w:val="NormalWeb"/>
      </w:pPr>
      <w:r>
        <w:rPr>
          <w:rFonts w:ascii="Cambria" w:hAnsi="Cambria"/>
          <w:sz w:val="22"/>
          <w:szCs w:val="22"/>
        </w:rPr>
        <w:t> </w:t>
      </w:r>
      <w:r>
        <w:rPr>
          <w:rFonts w:ascii="Cambria" w:hAnsi="Cambria"/>
          <w:sz w:val="22"/>
          <w:szCs w:val="22"/>
          <w:vertAlign w:val="superscript"/>
        </w:rPr>
        <w:t>3</w:t>
      </w:r>
      <w:r>
        <w:rPr>
          <w:rFonts w:ascii="Cambria" w:hAnsi="Cambria"/>
          <w:sz w:val="22"/>
          <w:szCs w:val="22"/>
        </w:rPr>
        <w:t xml:space="preserve">Bailey, Alice A. </w:t>
      </w:r>
      <w:r>
        <w:rPr>
          <w:rFonts w:ascii="Cambria" w:hAnsi="Cambria"/>
          <w:i/>
          <w:iCs/>
          <w:sz w:val="22"/>
          <w:szCs w:val="22"/>
        </w:rPr>
        <w:t>A Treatise on Cosmic Fire,</w:t>
      </w:r>
      <w:r>
        <w:rPr>
          <w:rFonts w:ascii="Cambria" w:hAnsi="Cambria"/>
          <w:sz w:val="22"/>
          <w:szCs w:val="22"/>
        </w:rPr>
        <w:t xml:space="preserve"> Lucis Publishing Co. N.Y. 1925, p. 7</w:t>
      </w:r>
    </w:p>
    <w:p w:rsidR="00DD657C" w:rsidRDefault="00DD657C" w:rsidP="00DD657C">
      <w:pPr>
        <w:spacing w:before="100" w:beforeAutospacing="1"/>
      </w:pPr>
      <w:r>
        <w:rPr>
          <w:rFonts w:ascii="Cambria" w:hAnsi="Cambria"/>
          <w:vertAlign w:val="superscript"/>
        </w:rPr>
        <w:t>4</w:t>
      </w:r>
      <w:r>
        <w:rPr>
          <w:rFonts w:ascii="Cambria" w:hAnsi="Cambria"/>
        </w:rPr>
        <w:t xml:space="preserve"> C. F.  Ibid pp 914-915</w:t>
      </w:r>
    </w:p>
    <w:p w:rsidR="00DD657C" w:rsidRDefault="00DD657C" w:rsidP="00DD657C">
      <w:pPr>
        <w:spacing w:before="100" w:beforeAutospacing="1"/>
      </w:pPr>
      <w:r>
        <w:rPr>
          <w:rFonts w:ascii="Cambria" w:hAnsi="Cambria"/>
          <w:vertAlign w:val="superscript"/>
        </w:rPr>
        <w:t>5</w:t>
      </w:r>
      <w:r>
        <w:rPr>
          <w:rFonts w:ascii="Cambria" w:hAnsi="Cambria"/>
        </w:rPr>
        <w:t xml:space="preserve">Bailey, Alice A. </w:t>
      </w:r>
      <w:r>
        <w:rPr>
          <w:rFonts w:ascii="Cambria" w:hAnsi="Cambria"/>
          <w:i/>
          <w:iCs/>
        </w:rPr>
        <w:t>Discipleship in the New Age II</w:t>
      </w:r>
      <w:r>
        <w:rPr>
          <w:rFonts w:ascii="Cambria" w:hAnsi="Cambria"/>
        </w:rPr>
        <w:t>, Lucis Publishing Co. NY 1925 p.209</w:t>
      </w:r>
    </w:p>
    <w:p w:rsidR="00DD657C" w:rsidRDefault="00DD657C" w:rsidP="00DD657C">
      <w:pPr>
        <w:spacing w:before="100" w:beforeAutospacing="1"/>
      </w:pPr>
      <w:r>
        <w:rPr>
          <w:rFonts w:ascii="Cambria" w:hAnsi="Cambria"/>
          <w:vertAlign w:val="superscript"/>
        </w:rPr>
        <w:t>6</w:t>
      </w:r>
      <w:r>
        <w:rPr>
          <w:rFonts w:ascii="Cambria" w:hAnsi="Cambria"/>
        </w:rPr>
        <w:t>CF. Ibid P. 3</w:t>
      </w:r>
    </w:p>
    <w:p w:rsidR="00DD657C" w:rsidRDefault="00DD657C" w:rsidP="00DD657C">
      <w:pPr>
        <w:spacing w:before="100" w:beforeAutospacing="1"/>
      </w:pPr>
      <w:r>
        <w:rPr>
          <w:rFonts w:ascii="Cambria" w:hAnsi="Cambria"/>
          <w:vertAlign w:val="superscript"/>
        </w:rPr>
        <w:lastRenderedPageBreak/>
        <w:t>7</w:t>
      </w:r>
      <w:r>
        <w:rPr>
          <w:rFonts w:ascii="Cambria" w:hAnsi="Cambria"/>
        </w:rPr>
        <w:t xml:space="preserve"> CF. Ibid 924</w:t>
      </w:r>
    </w:p>
    <w:p w:rsidR="00DD657C" w:rsidRDefault="00DD657C" w:rsidP="00DD657C">
      <w:pPr>
        <w:spacing w:before="100" w:beforeAutospacing="1"/>
      </w:pPr>
      <w:r>
        <w:rPr>
          <w:rFonts w:ascii="Cambria" w:hAnsi="Cambria"/>
          <w:vertAlign w:val="superscript"/>
        </w:rPr>
        <w:t>8</w:t>
      </w:r>
      <w:r>
        <w:rPr>
          <w:rFonts w:ascii="Cambria" w:hAnsi="Cambria"/>
        </w:rPr>
        <w:t xml:space="preserve">Bailey, Alice A. </w:t>
      </w:r>
      <w:r>
        <w:rPr>
          <w:rFonts w:ascii="Cambria" w:hAnsi="Cambria"/>
          <w:i/>
          <w:iCs/>
        </w:rPr>
        <w:t>Esoteric Healing</w:t>
      </w:r>
      <w:r>
        <w:rPr>
          <w:rFonts w:ascii="Cambria" w:hAnsi="Cambria"/>
        </w:rPr>
        <w:t xml:space="preserve">, Lucis Publishing Co. NY 1953 p. 592 </w:t>
      </w:r>
      <w:r>
        <w:rPr>
          <w:rFonts w:ascii="Cambria" w:hAnsi="Cambria"/>
          <w:b/>
          <w:bCs/>
          <w:sz w:val="20"/>
          <w:szCs w:val="20"/>
        </w:rPr>
        <w:t>Difficulties are brought about when the energy of the astral body makes its impact upon the forces of the etheric vehicle, setting up an emotional turmoil…</w:t>
      </w:r>
    </w:p>
    <w:p w:rsidR="00DD657C" w:rsidRDefault="00DD657C" w:rsidP="00DD657C">
      <w:pPr>
        <w:spacing w:before="100" w:beforeAutospacing="1"/>
      </w:pPr>
      <w:r>
        <w:rPr>
          <w:rFonts w:ascii="Cambria" w:hAnsi="Cambria"/>
          <w:vertAlign w:val="superscript"/>
        </w:rPr>
        <w:t>9</w:t>
      </w:r>
      <w:r>
        <w:rPr>
          <w:rFonts w:ascii="Cambria" w:hAnsi="Cambria"/>
        </w:rPr>
        <w:t xml:space="preserve">Bailey, Alice A. </w:t>
      </w:r>
      <w:r>
        <w:rPr>
          <w:rFonts w:ascii="Cambria" w:hAnsi="Cambria"/>
          <w:i/>
          <w:iCs/>
        </w:rPr>
        <w:t>Esoteric Psychology II</w:t>
      </w:r>
      <w:r>
        <w:rPr>
          <w:rFonts w:ascii="Cambria" w:hAnsi="Cambria"/>
        </w:rPr>
        <w:t>, Lucis Publishing Co. NY 1942 p. 135</w:t>
      </w:r>
    </w:p>
    <w:p w:rsidR="00DD657C" w:rsidRDefault="00DD657C" w:rsidP="00DD657C">
      <w:pPr>
        <w:spacing w:before="100" w:beforeAutospacing="1"/>
      </w:pPr>
      <w:r>
        <w:rPr>
          <w:vertAlign w:val="superscript"/>
        </w:rPr>
        <w:t>10</w:t>
      </w:r>
      <w:hyperlink r:id="rId9" w:tgtFrame="_blank" w:history="1">
        <w:r>
          <w:rPr>
            <w:rStyle w:val="Hyperlink"/>
            <w:rFonts w:ascii="Cambria" w:hAnsi="Cambria"/>
          </w:rPr>
          <w:t>www.Share-International.org</w:t>
        </w:r>
      </w:hyperlink>
    </w:p>
    <w:p w:rsidR="00DD657C" w:rsidRDefault="00DD657C" w:rsidP="00DD657C">
      <w:pPr>
        <w:spacing w:before="100" w:beforeAutospacing="1"/>
      </w:pPr>
      <w:r>
        <w:rPr>
          <w:rFonts w:ascii="Cambria" w:hAnsi="Cambria"/>
        </w:rPr>
        <w:t> </w:t>
      </w:r>
    </w:p>
    <w:p w:rsidR="00DD657C" w:rsidRDefault="00DD657C" w:rsidP="00DD657C">
      <w:pPr>
        <w:spacing w:before="100" w:beforeAutospacing="1"/>
      </w:pPr>
      <w:r>
        <w:rPr>
          <w:rFonts w:ascii="Cambria" w:hAnsi="Cambria"/>
        </w:rPr>
        <w:t> </w:t>
      </w:r>
    </w:p>
    <w:p w:rsidR="00DD657C" w:rsidRDefault="00DD657C" w:rsidP="00DD657C">
      <w:pPr>
        <w:spacing w:before="100" w:beforeAutospacing="1" w:after="100" w:afterAutospacing="1"/>
      </w:pPr>
      <w:r>
        <w:rPr>
          <w:rFonts w:ascii="Cambria" w:hAnsi="Cambria"/>
        </w:rPr>
        <w:t> </w:t>
      </w:r>
    </w:p>
    <w:p w:rsidR="00DD657C" w:rsidRDefault="00DD657C" w:rsidP="00DD657C">
      <w:pPr>
        <w:spacing w:before="100" w:beforeAutospacing="1" w:after="100" w:afterAutospacing="1"/>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ind w:firstLine="720"/>
        <w:jc w:val="both"/>
      </w:pPr>
      <w:r>
        <w:rPr>
          <w:rFonts w:ascii="Cambria" w:hAnsi="Cambria"/>
        </w:rPr>
        <w:t> </w:t>
      </w:r>
    </w:p>
    <w:p w:rsidR="00DD657C" w:rsidRDefault="00DD657C" w:rsidP="00DD657C">
      <w:pPr>
        <w:spacing w:before="100" w:beforeAutospacing="1" w:after="100" w:afterAutospacing="1"/>
      </w:pPr>
      <w:r>
        <w:t> </w:t>
      </w:r>
    </w:p>
    <w:p w:rsidR="00DD657C" w:rsidRDefault="00DD657C" w:rsidP="00DD657C">
      <w:pPr>
        <w:spacing w:before="100" w:beforeAutospacing="1" w:after="100" w:afterAutospacing="1"/>
      </w:pPr>
      <w:r>
        <w:t> </w:t>
      </w:r>
    </w:p>
    <w:p w:rsidR="00DD657C" w:rsidRDefault="00DD657C" w:rsidP="00DD657C">
      <w:pPr>
        <w:spacing w:before="100" w:beforeAutospacing="1" w:after="100" w:afterAutospacing="1"/>
      </w:pPr>
      <w:r>
        <w:t> </w:t>
      </w:r>
    </w:p>
    <w:p w:rsidR="00DD657C" w:rsidRDefault="00DD657C" w:rsidP="00DD657C"/>
    <w:p w:rsidR="00DD657C" w:rsidRDefault="00DD657C" w:rsidP="00DD657C">
      <w:pPr>
        <w:rPr>
          <w:rFonts w:ascii="Calibri" w:hAnsi="Calibri"/>
          <w:sz w:val="22"/>
          <w:szCs w:val="22"/>
        </w:rPr>
      </w:pPr>
    </w:p>
    <w:p w:rsidR="00DD657C" w:rsidRDefault="00DD657C" w:rsidP="00DD657C">
      <w:pPr>
        <w:rPr>
          <w:rFonts w:ascii="Calibri" w:hAnsi="Calibri"/>
          <w:sz w:val="22"/>
          <w:szCs w:val="22"/>
        </w:rPr>
      </w:pPr>
    </w:p>
    <w:p w:rsidR="00DD657C" w:rsidRDefault="00DD657C" w:rsidP="00DD657C"/>
    <w:p w:rsidR="00AF5BD5" w:rsidRDefault="00AF5BD5"/>
    <w:sectPr w:rsidR="00AF5BD5"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9D2" w:rsidRDefault="005349D2" w:rsidP="00DD657C">
      <w:r>
        <w:separator/>
      </w:r>
    </w:p>
  </w:endnote>
  <w:endnote w:type="continuationSeparator" w:id="1">
    <w:p w:rsidR="005349D2" w:rsidRDefault="005349D2" w:rsidP="00DD6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7C" w:rsidRDefault="00DD6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30047"/>
      <w:docPartObj>
        <w:docPartGallery w:val="Page Numbers (Bottom of Page)"/>
        <w:docPartUnique/>
      </w:docPartObj>
    </w:sdtPr>
    <w:sdtContent>
      <w:p w:rsidR="00DD657C" w:rsidRDefault="00DD657C">
        <w:pPr>
          <w:pStyle w:val="Footer"/>
          <w:jc w:val="center"/>
        </w:pPr>
        <w:fldSimple w:instr=" PAGE   \* MERGEFORMAT ">
          <w:r>
            <w:rPr>
              <w:noProof/>
            </w:rPr>
            <w:t>5</w:t>
          </w:r>
        </w:fldSimple>
      </w:p>
    </w:sdtContent>
  </w:sdt>
  <w:p w:rsidR="00DD657C" w:rsidRDefault="00DD6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7C" w:rsidRDefault="00DD6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9D2" w:rsidRDefault="005349D2" w:rsidP="00DD657C">
      <w:r>
        <w:separator/>
      </w:r>
    </w:p>
  </w:footnote>
  <w:footnote w:type="continuationSeparator" w:id="1">
    <w:p w:rsidR="005349D2" w:rsidRDefault="005349D2" w:rsidP="00DD6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7C" w:rsidRDefault="00DD6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7C" w:rsidRDefault="00DD6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7C" w:rsidRDefault="00DD65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657C"/>
    <w:rsid w:val="005349D2"/>
    <w:rsid w:val="00895754"/>
    <w:rsid w:val="00AF5BD5"/>
    <w:rsid w:val="00DD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5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57C"/>
    <w:rPr>
      <w:color w:val="0000FF"/>
      <w:u w:val="single"/>
    </w:rPr>
  </w:style>
  <w:style w:type="paragraph" w:styleId="NormalWeb">
    <w:name w:val="Normal (Web)"/>
    <w:basedOn w:val="Normal"/>
    <w:uiPriority w:val="99"/>
    <w:semiHidden/>
    <w:unhideWhenUsed/>
    <w:rsid w:val="00DD657C"/>
    <w:pPr>
      <w:spacing w:before="100" w:beforeAutospacing="1" w:after="100" w:afterAutospacing="1"/>
    </w:pPr>
  </w:style>
  <w:style w:type="paragraph" w:styleId="BalloonText">
    <w:name w:val="Balloon Text"/>
    <w:basedOn w:val="Normal"/>
    <w:link w:val="BalloonTextChar"/>
    <w:uiPriority w:val="99"/>
    <w:semiHidden/>
    <w:unhideWhenUsed/>
    <w:rsid w:val="00DD657C"/>
    <w:rPr>
      <w:rFonts w:ascii="Tahoma" w:hAnsi="Tahoma" w:cs="Tahoma"/>
      <w:sz w:val="16"/>
      <w:szCs w:val="16"/>
    </w:rPr>
  </w:style>
  <w:style w:type="character" w:customStyle="1" w:styleId="BalloonTextChar">
    <w:name w:val="Balloon Text Char"/>
    <w:basedOn w:val="DefaultParagraphFont"/>
    <w:link w:val="BalloonText"/>
    <w:uiPriority w:val="99"/>
    <w:semiHidden/>
    <w:rsid w:val="00DD657C"/>
    <w:rPr>
      <w:rFonts w:ascii="Tahoma" w:hAnsi="Tahoma" w:cs="Tahoma"/>
      <w:sz w:val="16"/>
      <w:szCs w:val="16"/>
    </w:rPr>
  </w:style>
  <w:style w:type="paragraph" w:styleId="Header">
    <w:name w:val="header"/>
    <w:basedOn w:val="Normal"/>
    <w:link w:val="HeaderChar"/>
    <w:uiPriority w:val="99"/>
    <w:semiHidden/>
    <w:unhideWhenUsed/>
    <w:rsid w:val="00DD657C"/>
    <w:pPr>
      <w:tabs>
        <w:tab w:val="center" w:pos="4680"/>
        <w:tab w:val="right" w:pos="9360"/>
      </w:tabs>
    </w:pPr>
  </w:style>
  <w:style w:type="character" w:customStyle="1" w:styleId="HeaderChar">
    <w:name w:val="Header Char"/>
    <w:basedOn w:val="DefaultParagraphFont"/>
    <w:link w:val="Header"/>
    <w:uiPriority w:val="99"/>
    <w:semiHidden/>
    <w:rsid w:val="00DD657C"/>
    <w:rPr>
      <w:rFonts w:ascii="Times New Roman" w:hAnsi="Times New Roman" w:cs="Times New Roman"/>
      <w:sz w:val="24"/>
      <w:szCs w:val="24"/>
    </w:rPr>
  </w:style>
  <w:style w:type="paragraph" w:styleId="Footer">
    <w:name w:val="footer"/>
    <w:basedOn w:val="Normal"/>
    <w:link w:val="FooterChar"/>
    <w:uiPriority w:val="99"/>
    <w:unhideWhenUsed/>
    <w:rsid w:val="00DD657C"/>
    <w:pPr>
      <w:tabs>
        <w:tab w:val="center" w:pos="4680"/>
        <w:tab w:val="right" w:pos="9360"/>
      </w:tabs>
    </w:pPr>
  </w:style>
  <w:style w:type="character" w:customStyle="1" w:styleId="FooterChar">
    <w:name w:val="Footer Char"/>
    <w:basedOn w:val="DefaultParagraphFont"/>
    <w:link w:val="Footer"/>
    <w:uiPriority w:val="99"/>
    <w:rsid w:val="00DD65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86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image001.jpg@01D0970A.015C2EB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hare-Internation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2015-05-25T23:47:00Z</dcterms:created>
  <dcterms:modified xsi:type="dcterms:W3CDTF">2015-05-25T23:48:00Z</dcterms:modified>
</cp:coreProperties>
</file>