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2AA6" w14:textId="08946EF3" w:rsidR="005B2AB6" w:rsidRDefault="00B73864" w:rsidP="00B73864">
      <w:pPr>
        <w:pStyle w:val="NoSpacing"/>
      </w:pPr>
      <w:r>
        <w:rPr>
          <w:noProof/>
        </w:rPr>
        <w:drawing>
          <wp:inline distT="0" distB="0" distL="0" distR="0" wp14:anchorId="417110C2" wp14:editId="647FC564">
            <wp:extent cx="6128053" cy="7953375"/>
            <wp:effectExtent l="0" t="0" r="635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36" cy="79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64"/>
    <w:rsid w:val="005B2AB6"/>
    <w:rsid w:val="00B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5C5E"/>
  <w15:chartTrackingRefBased/>
  <w15:docId w15:val="{F2691771-B0F3-43B4-9151-05CBE8C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Richard A CTR USN NIWC ATLANTIC SC (USA)</dc:creator>
  <cp:keywords/>
  <dc:description/>
  <cp:lastModifiedBy>Davis, Richard A CTR USN NIWC ATLANTIC SC (USA)</cp:lastModifiedBy>
  <cp:revision>1</cp:revision>
  <dcterms:created xsi:type="dcterms:W3CDTF">2022-10-04T14:32:00Z</dcterms:created>
  <dcterms:modified xsi:type="dcterms:W3CDTF">2022-10-04T14:33:00Z</dcterms:modified>
</cp:coreProperties>
</file>