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40"/>
          <w:sz-cs w:val="40"/>
          <w:u w:val="single"/>
          <w:color w:val="36408E"/>
        </w:rPr>
        <w:t xml:space="preserve">FBI NATIONAL ACADEMY ASSOCIATES, Inc.</w:t>
      </w:r>
    </w:p>
    <w:p>
      <w:pPr>
        <w:jc w:val="center"/>
        <w:ind w:left="1440" w:right="180"/>
      </w:pPr>
      <w:r>
        <w:rPr>
          <w:rFonts w:ascii="Times New Roman" w:hAnsi="Times New Roman" w:cs="Times New Roman"/>
          <w:sz w:val="40"/>
          <w:sz-cs w:val="40"/>
          <w:color w:val="36408E"/>
        </w:rPr>
        <w:t xml:space="preserve">  </w:t>
        <w:tab/>
        <w:t xml:space="preserve">             </w:t>
        <w:tab/>
        <w:t xml:space="preserve"/>
      </w:r>
      <w:r>
        <w:rPr>
          <w:rFonts w:ascii="Times New Roman" w:hAnsi="Times New Roman" w:cs="Times New Roman"/>
          <w:sz w:val="22"/>
          <w:sz-cs w:val="22"/>
          <w:color w:val="36408E"/>
        </w:rPr>
        <w:t xml:space="preserve">www.fbinaa.org</w:t>
      </w:r>
    </w:p>
    <w:p>
      <w:pPr>
        <w:jc w:val="center"/>
        <w:ind w:left="1440"/>
      </w:pPr>
      <w:r>
        <w:rPr>
          <w:rFonts w:ascii="Arial" w:hAnsi="Arial" w:cs="Arial"/>
          <w:sz w:val="24"/>
          <w:sz-cs w:val="24"/>
        </w:rPr>
        <w:t xml:space="preserve">2019 Nebraska Chapter Training ConferenceApril 10-12 2019Younes Conference Center416 Talmadge Street, Kearney, Nebraska</w:t>
      </w:r>
      <w:r>
        <w:rPr>
          <w:rFonts w:ascii="Arial" w:hAnsi="Arial" w:cs="Arial"/>
          <w:sz w:val="24"/>
          <w:sz-cs w:val="24"/>
          <w:u w:val="single"/>
          <w:color w:val="FF0000"/>
        </w:rPr>
        <w:t xml:space="preserve">Vendor/Sponsor Agreement Form</w:t>
      </w:r>
    </w:p>
    <w:p>
      <w:pPr>
        <w:jc w:val="center"/>
      </w:pPr>
      <w:r>
        <w:rPr>
          <w:rFonts w:ascii="Arial" w:hAnsi="Arial" w:cs="Arial"/>
          <w:sz w:val="24"/>
          <w:sz-cs w:val="24"/>
          <w:u w:val="single"/>
          <w:color w:val="FF0000"/>
        </w:rPr>
        <w:t xml:space="preserve"/>
      </w:r>
    </w:p>
    <w:p>
      <w:pPr/>
      <w:r>
        <w:rPr>
          <w:rFonts w:ascii="Arial" w:hAnsi="Arial" w:cs="Arial"/>
          <w:sz w:val="20"/>
          <w:sz-cs w:val="20"/>
        </w:rPr>
        <w:t xml:space="preserve">The FBI National Academy Associates is an organization comprised of Law Enforcement executives who have attended the FBI National Academy in Quantico, Virginia.  The FBINAA is dedicated to providing on-going training and education to its members in order to promote professionalism and leadership within the Law Enforcement community.To this end, the Nebraska Chapter of the FBINAA will host a training conference on </w:t>
      </w:r>
      <w:r>
        <w:rPr>
          <w:rFonts w:ascii="Arial" w:hAnsi="Arial" w:cs="Arial"/>
          <w:sz w:val="20"/>
          <w:sz-cs w:val="20"/>
          <w:u w:val="single"/>
        </w:rPr>
        <w:t xml:space="preserve">April 10-12 2019</w:t>
      </w:r>
      <w:r>
        <w:rPr>
          <w:rFonts w:ascii="Arial" w:hAnsi="Arial" w:cs="Arial"/>
          <w:sz w:val="20"/>
          <w:sz-cs w:val="20"/>
        </w:rPr>
        <w:t xml:space="preserve"> to be held at the Younes Conference Center, Kearney, Nebraska.  This training will be attended by Law Enforcement leaders from across Nebraska and surrounding States. Vendor/Sponsor exhibits are an important part of our training conference and provide a forum for attendees to meet with your company representatives and obtain the latest information on equipment and services for use by their agencies.  We would like to invite your company to be a vendor/sponsor and have an exhibit at this event on </w:t>
      </w:r>
      <w:r>
        <w:rPr>
          <w:rFonts w:ascii="Arial" w:hAnsi="Arial" w:cs="Arial"/>
          <w:sz w:val="20"/>
          <w:sz-cs w:val="20"/>
          <w:u w:val="single"/>
        </w:rPr>
        <w:t xml:space="preserve">Thursday April 11th, 2019.</w:t>
      </w:r>
      <w:r>
        <w:rPr>
          <w:rFonts w:ascii="Arial" w:hAnsi="Arial" w:cs="Arial"/>
          <w:sz w:val="20"/>
          <w:sz-cs w:val="20"/>
        </w:rPr>
        <w:t xml:space="preserve">Company Name: ___________________________________________________________________________________Contact Person: _______________________________________ Phone: ______________________________________Contact Email: ________________________________________ Company Web Site: ___________________________</w:t>
      </w:r>
    </w:p>
    <w:p>
      <w:pPr>
        <w:ind w:left="1440"/>
      </w:pPr>
      <w:r>
        <w:rPr>
          <w:rFonts w:ascii="Arial" w:hAnsi="Arial" w:cs="Arial"/>
          <w:sz w:val="20"/>
          <w:sz-cs w:val="20"/>
        </w:rPr>
        <w:t xml:space="preserve">Brief description of your product or services: _____________________________________________________________Company rep(s) who will attend: ______________________________________________________________________</w:t>
      </w:r>
    </w:p>
    <w:p>
      <w:pPr>
        <w:ind w:left="1440"/>
      </w:pPr>
      <w:r>
        <w:rPr>
          <w:rFonts w:ascii="Arial" w:hAnsi="Arial" w:cs="Arial"/>
          <w:sz w:val="24"/>
          <w:sz-cs w:val="24"/>
        </w:rPr>
        <w:t xml:space="preserve">Exhibitor Booth $400 (6 foot table, 2 chairs)Hospitality or Lunch Co-Sponsor $500 (includes exhibitor booth)</w:t>
        <w:tab/>
        <w:t xml:space="preserve">Banquet Co-Sponsor $1000 (includes exhibitor booth and speaking time during event)Corporate Partner $1500 (includes exhibitor booth and speaking time during event)Please return this form and payment to:FBINAA-Nebraska, Inc.P.O. Box 541235Omaha, Nebraska  68154</w:t>
      </w:r>
      <w:r>
        <w:rPr>
          <w:rFonts w:ascii="Arial" w:hAnsi="Arial" w:cs="Arial"/>
          <w:sz w:val="20"/>
          <w:sz-cs w:val="20"/>
        </w:rPr>
        <w:t xml:space="preserve">No refunds after March 8, 2019.</w:t>
        <w:tab/>
        <w:t xml:space="preserve"/>
        <w:tab/>
        <w:t xml:space="preserve"/>
        <w:tab/>
        <w:t xml:space="preserve"/>
        <w:tab/>
        <w:t xml:space="preserve">For Inquiries Contact:  </w:t>
        <w:tab/>
        <w:t xml:space="preserve">John Shelton 402-450-0841</w:t>
        <w:tab/>
        <w:t xml:space="preserve"/>
        <w:tab/>
        <w:t xml:space="preserve"/>
        <w:tab/>
        <w:t xml:space="preserve"/>
        <w:tab/>
        <w:t xml:space="preserve"/>
        <w:tab/>
        <w:t xml:space="preserve"/>
        <w:tab/>
        <w:t xml:space="preserve"/>
        <w:tab/>
        <w:t xml:space="preserve"/>
        <w:tab/>
        <w:t xml:space="preserve"/>
        <w:tab/>
        <w:t xml:space="preserve"/>
        <w:tab/>
        <w:t xml:space="preserve"/>
        <w:tab/>
        <w:t xml:space="preserve"> HYPERLINK "mailto: John Shelton, jkshelton362@twc.com</w:t>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ind w:left="1440"/>
      </w:pPr>
      <w:r>
        <w:rPr>
          <w:rFonts w:ascii="Arial" w:hAnsi="Arial" w:cs="Arial"/>
          <w:sz w:val="20"/>
          <w:sz-cs w:val="20"/>
        </w:rPr>
        <w:t xml:space="preserve"/>
      </w:r>
    </w:p>
    <w:p>
      <w:pPr>
        <w:jc w:val="center"/>
        <w:ind w:left="1440"/>
      </w:pPr>
      <w:r>
        <w:rPr>
          <w:rFonts w:ascii="Times New Roman" w:hAnsi="Times New Roman" w:cs="Times New Roman"/>
          <w:sz w:val="20"/>
          <w:sz-cs w:val="20"/>
          <w:color w:val="6E7C90"/>
        </w:rPr>
        <w:t xml:space="preserve">The World’s Strongest Law Enforcement Network</w:t>
      </w:r>
    </w:p>
    <w:p>
      <w:pPr>
        <w:jc w:val="center"/>
        <w:ind w:left="1440"/>
      </w:pPr>
      <w:r>
        <w:rPr>
          <w:rFonts w:ascii="Times New Roman" w:hAnsi="Times New Roman" w:cs="Times New Roman"/>
          <w:sz w:val="16"/>
          <w:sz-cs w:val="16"/>
          <w:color w:val="A6A6A6"/>
        </w:rPr>
        <w:t xml:space="preserve">The FBI National Academy Associates is a private non-profit organization and is not part of the Federal Bureau of investigation or acting on its behalf.</w:t>
      </w:r>
    </w:p>
    <w:p>
      <w:pPr>
        <w:ind w:left="1440"/>
      </w:pPr>
      <w:r>
        <w:rPr>
          <w:rFonts w:ascii="Times New Roman" w:hAnsi="Times New Roman" w:cs="Times New Roman"/>
          <w:sz w:val="22"/>
          <w:sz-cs w:val="22"/>
        </w:rPr>
        <w:t xml:space="preserve"/>
      </w:r>
    </w:p>
    <w:p>
      <w:pPr>
        <w:ind w:left="1440"/>
      </w:pPr>
      <w:r>
        <w:rPr>
          <w:rFonts w:ascii="Times New Roman" w:hAnsi="Times New Roman" w:cs="Times New Roman"/>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CocoaOOXMLWriter/1561.6</generator>
</meta>
</file>