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pPr w:leftFromText="180" w:rightFromText="180" w:vertAnchor="page" w:horzAnchor="page" w:tblpX="1" w:tblpY="676"/>
        <w:tblW w:w="13625" w:type="dxa"/>
        <w:tblLook w:val="04A0" w:firstRow="1" w:lastRow="0" w:firstColumn="1" w:lastColumn="0" w:noHBand="0" w:noVBand="1"/>
      </w:tblPr>
      <w:tblGrid>
        <w:gridCol w:w="3112"/>
        <w:gridCol w:w="6176"/>
        <w:gridCol w:w="540"/>
        <w:gridCol w:w="3797"/>
      </w:tblGrid>
      <w:tr w:rsidR="0091714A" w:rsidRPr="004E5CFE" w14:paraId="2B22F990" w14:textId="77777777" w:rsidTr="005459E6">
        <w:tc>
          <w:tcPr>
            <w:tcW w:w="3112" w:type="dxa"/>
            <w:tcBorders>
              <w:top w:val="nil"/>
              <w:left w:val="nil"/>
              <w:bottom w:val="nil"/>
              <w:right w:val="nil"/>
            </w:tcBorders>
          </w:tcPr>
          <w:p w14:paraId="6E0B375A" w14:textId="77777777" w:rsidR="0091714A" w:rsidRPr="004E5CFE" w:rsidRDefault="0091714A" w:rsidP="005459E6">
            <w:pPr>
              <w:jc w:val="center"/>
              <w:rPr>
                <w:rFonts w:ascii="Times" w:hAnsi="Times" w:cs="Times New Roman"/>
                <w:b/>
                <w:color w:val="000066"/>
                <w:sz w:val="14"/>
                <w:szCs w:val="16"/>
              </w:rPr>
            </w:pPr>
            <w:bookmarkStart w:id="0" w:name="_GoBack"/>
            <w:bookmarkEnd w:id="0"/>
            <w:r w:rsidRPr="004E5CFE">
              <w:rPr>
                <w:rFonts w:ascii="Times" w:hAnsi="Times" w:cs="Times New Roman"/>
                <w:b/>
                <w:color w:val="000066"/>
                <w:sz w:val="14"/>
                <w:szCs w:val="16"/>
              </w:rPr>
              <w:t>COUNTY BUILDING</w:t>
            </w:r>
          </w:p>
          <w:p w14:paraId="3F575A14" w14:textId="77777777" w:rsidR="0091714A" w:rsidRDefault="0091714A" w:rsidP="005459E6">
            <w:pPr>
              <w:jc w:val="center"/>
              <w:rPr>
                <w:rFonts w:ascii="Times" w:hAnsi="Times" w:cs="Times New Roman"/>
                <w:color w:val="000066"/>
                <w:sz w:val="14"/>
                <w:szCs w:val="16"/>
              </w:rPr>
            </w:pPr>
            <w:r w:rsidRPr="004E5CFE">
              <w:rPr>
                <w:rFonts w:ascii="Times" w:hAnsi="Times" w:cs="Times New Roman"/>
                <w:color w:val="000066"/>
                <w:sz w:val="14"/>
                <w:szCs w:val="16"/>
              </w:rPr>
              <w:t>118 NORTH CLARK, ROOM 567</w:t>
            </w:r>
          </w:p>
          <w:p w14:paraId="24488DFE" w14:textId="4984766B" w:rsidR="00CE7D81" w:rsidRPr="004E5CFE" w:rsidRDefault="00CE7D81" w:rsidP="005459E6">
            <w:pPr>
              <w:jc w:val="center"/>
              <w:rPr>
                <w:rFonts w:ascii="Times" w:hAnsi="Times" w:cs="Times New Roman"/>
                <w:color w:val="000066"/>
                <w:sz w:val="14"/>
                <w:szCs w:val="16"/>
              </w:rPr>
            </w:pPr>
            <w:r>
              <w:rPr>
                <w:rFonts w:ascii="Times" w:hAnsi="Times" w:cs="Times New Roman"/>
                <w:color w:val="000066"/>
                <w:sz w:val="14"/>
                <w:szCs w:val="16"/>
              </w:rPr>
              <w:t>c/o 7</w:t>
            </w:r>
            <w:r w:rsidRPr="00CE7D81">
              <w:rPr>
                <w:rFonts w:ascii="Times" w:hAnsi="Times" w:cs="Times New Roman"/>
                <w:color w:val="000066"/>
                <w:sz w:val="14"/>
                <w:szCs w:val="16"/>
                <w:vertAlign w:val="superscript"/>
              </w:rPr>
              <w:t>th</w:t>
            </w:r>
            <w:r>
              <w:rPr>
                <w:rFonts w:ascii="Times" w:hAnsi="Times" w:cs="Times New Roman"/>
                <w:color w:val="000066"/>
                <w:sz w:val="14"/>
                <w:szCs w:val="16"/>
              </w:rPr>
              <w:t xml:space="preserve"> District </w:t>
            </w:r>
          </w:p>
          <w:p w14:paraId="152777C7" w14:textId="77777777" w:rsidR="0091714A" w:rsidRPr="004E5CFE" w:rsidRDefault="0091714A" w:rsidP="005459E6">
            <w:pPr>
              <w:jc w:val="center"/>
              <w:rPr>
                <w:rFonts w:ascii="Times" w:hAnsi="Times" w:cs="Times New Roman"/>
                <w:color w:val="000066"/>
                <w:sz w:val="14"/>
                <w:szCs w:val="16"/>
              </w:rPr>
            </w:pPr>
            <w:r w:rsidRPr="004E5CFE">
              <w:rPr>
                <w:rFonts w:ascii="Times" w:hAnsi="Times" w:cs="Times New Roman"/>
                <w:color w:val="000066"/>
                <w:sz w:val="14"/>
                <w:szCs w:val="16"/>
              </w:rPr>
              <w:t>CHICAGO, ILLINOIS 60602</w:t>
            </w:r>
          </w:p>
          <w:p w14:paraId="262ABDD9" w14:textId="77777777" w:rsidR="0091714A" w:rsidRPr="004E5CFE" w:rsidRDefault="0091714A" w:rsidP="005459E6">
            <w:pPr>
              <w:jc w:val="center"/>
              <w:rPr>
                <w:rFonts w:ascii="Times" w:hAnsi="Times" w:cs="Times New Roman"/>
                <w:color w:val="000066"/>
                <w:sz w:val="14"/>
                <w:szCs w:val="16"/>
              </w:rPr>
            </w:pPr>
            <w:r w:rsidRPr="004E5CFE">
              <w:rPr>
                <w:rFonts w:ascii="Times" w:hAnsi="Times" w:cs="Times New Roman"/>
                <w:color w:val="000066"/>
                <w:sz w:val="14"/>
                <w:szCs w:val="16"/>
              </w:rPr>
              <w:t>(T) 312-603-5443</w:t>
            </w:r>
          </w:p>
          <w:p w14:paraId="50C1FC48" w14:textId="77777777" w:rsidR="0091714A" w:rsidRPr="004E5CFE" w:rsidRDefault="0091714A" w:rsidP="005459E6">
            <w:pPr>
              <w:jc w:val="center"/>
              <w:rPr>
                <w:rFonts w:ascii="Times" w:hAnsi="Times" w:cs="Times New Roman"/>
                <w:color w:val="000066"/>
                <w:sz w:val="14"/>
                <w:szCs w:val="16"/>
              </w:rPr>
            </w:pPr>
            <w:r w:rsidRPr="004E5CFE">
              <w:rPr>
                <w:rFonts w:ascii="Times" w:hAnsi="Times" w:cs="Times New Roman"/>
                <w:color w:val="000066"/>
                <w:sz w:val="14"/>
                <w:szCs w:val="16"/>
              </w:rPr>
              <w:t>(F) 312-603-3759</w:t>
            </w:r>
          </w:p>
          <w:p w14:paraId="3CF836D0" w14:textId="77777777" w:rsidR="0091714A" w:rsidRPr="004E5CFE" w:rsidRDefault="0091714A" w:rsidP="005459E6">
            <w:pPr>
              <w:jc w:val="center"/>
              <w:rPr>
                <w:rFonts w:ascii="Times" w:hAnsi="Times" w:cs="Times New Roman"/>
                <w:color w:val="000066"/>
                <w:sz w:val="14"/>
                <w:szCs w:val="16"/>
              </w:rPr>
            </w:pPr>
          </w:p>
          <w:p w14:paraId="195BAF8B" w14:textId="77777777" w:rsidR="0091714A" w:rsidRPr="004E5CFE" w:rsidRDefault="0091714A" w:rsidP="0064217A">
            <w:pPr>
              <w:jc w:val="center"/>
              <w:rPr>
                <w:rFonts w:ascii="Times" w:hAnsi="Times" w:cs="Times New Roman"/>
                <w:sz w:val="16"/>
                <w:szCs w:val="16"/>
              </w:rPr>
            </w:pPr>
          </w:p>
        </w:tc>
        <w:tc>
          <w:tcPr>
            <w:tcW w:w="6176" w:type="dxa"/>
            <w:tcBorders>
              <w:top w:val="nil"/>
              <w:left w:val="nil"/>
              <w:bottom w:val="nil"/>
              <w:right w:val="nil"/>
            </w:tcBorders>
          </w:tcPr>
          <w:p w14:paraId="6D6A2323" w14:textId="77777777" w:rsidR="0091714A" w:rsidRPr="004E5CFE" w:rsidRDefault="0091714A" w:rsidP="005459E6">
            <w:pPr>
              <w:jc w:val="center"/>
              <w:rPr>
                <w:rFonts w:ascii="Times" w:hAnsi="Times"/>
              </w:rPr>
            </w:pPr>
            <w:r w:rsidRPr="004E5CFE">
              <w:rPr>
                <w:rFonts w:ascii="Times" w:hAnsi="Times" w:cs="Arial"/>
                <w:noProof/>
                <w:sz w:val="20"/>
                <w:szCs w:val="20"/>
              </w:rPr>
              <w:drawing>
                <wp:inline distT="0" distB="0" distL="0" distR="0" wp14:anchorId="66CF5F3C" wp14:editId="3C855C36">
                  <wp:extent cx="888023" cy="888023"/>
                  <wp:effectExtent l="0" t="0" r="7620" b="7620"/>
                  <wp:docPr id="1" name="il_fi" descr="http://t0.gstatic.com/images?q=tbn:ANd9GcSd1mXOHCgbYwfL44kPQo2PFFjRH0yR6UNpciOQSajD_k3L35OBu0_zb3NZ3w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l_fi" descr="http://t0.gstatic.com/images?q=tbn:ANd9GcSd1mXOHCgbYwfL44kPQo2PFFjRH0yR6UNpciOQSajD_k3L35OBu0_zb3NZ3w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clrChange>
                              <a:clrFrom>
                                <a:srgbClr val="FDFCF2"/>
                              </a:clrFrom>
                              <a:clrTo>
                                <a:srgbClr val="FDFCF2">
                                  <a:alpha val="0"/>
                                </a:srgbClr>
                              </a:clrTo>
                            </a:clrChange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10">
                                    <a14:imgEffect>
                                      <a14:backgroundRemoval t="0" b="100000" l="0" r="100000">
                                        <a14:foregroundMark x1="44375" y1="35625" x2="44375" y2="35625"/>
                                        <a14:foregroundMark x1="54375" y1="36250" x2="54375" y2="36250"/>
                                        <a14:foregroundMark x1="53125" y1="54375" x2="53125" y2="54375"/>
                                        <a14:foregroundMark x1="56250" y1="56250" x2="56250" y2="56250"/>
                                        <a14:foregroundMark x1="58125" y1="61875" x2="58125" y2="61875"/>
                                        <a14:foregroundMark x1="44375" y1="59375" x2="44375" y2="59375"/>
                                        <a14:foregroundMark x1="35625" y1="66875" x2="35625" y2="66875"/>
                                        <a14:foregroundMark x1="32500" y1="67500" x2="32500" y2="67500"/>
                                        <a14:foregroundMark x1="35000" y1="50000" x2="35000" y2="50000"/>
                                        <a14:foregroundMark x1="26250" y1="48750" x2="26250" y2="48750"/>
                                        <a14:foregroundMark x1="30625" y1="44375" x2="30625" y2="44375"/>
                                        <a14:foregroundMark x1="35000" y1="42500" x2="35000" y2="42500"/>
                                        <a14:foregroundMark x1="49375" y1="36875" x2="49375" y2="36875"/>
                                        <a14:foregroundMark x1="56875" y1="36875" x2="56875" y2="36875"/>
                                        <a14:foregroundMark x1="56875" y1="39375" x2="58750" y2="41250"/>
                                        <a14:foregroundMark x1="63125" y1="45000" x2="61875" y2="42500"/>
                                        <a14:foregroundMark x1="61875" y1="41250" x2="61875" y2="41250"/>
                                        <a14:foregroundMark x1="62500" y1="38750" x2="62500" y2="38750"/>
                                        <a14:foregroundMark x1="63750" y1="37500" x2="63750" y2="37500"/>
                                        <a14:foregroundMark x1="66250" y1="40625" x2="66250" y2="40625"/>
                                        <a14:foregroundMark x1="67500" y1="41250" x2="67500" y2="46250"/>
                                        <a14:foregroundMark x1="67500" y1="49375" x2="68125" y2="51875"/>
                                        <a14:foregroundMark x1="72500" y1="55625" x2="72500" y2="55625"/>
                                        <a14:foregroundMark x1="72500" y1="55625" x2="73750" y2="51875"/>
                                        <a14:foregroundMark x1="75000" y1="47500" x2="75000" y2="47500"/>
                                        <a14:foregroundMark x1="73125" y1="44375" x2="72500" y2="43125"/>
                                        <a14:foregroundMark x1="71875" y1="39375" x2="71875" y2="39375"/>
                                        <a14:foregroundMark x1="69375" y1="32500" x2="69375" y2="32500"/>
                                        <a14:foregroundMark x1="63750" y1="31875" x2="63750" y2="31875"/>
                                        <a14:foregroundMark x1="61875" y1="29375" x2="61875" y2="29375"/>
                                        <a14:foregroundMark x1="58125" y1="26875" x2="58125" y2="26875"/>
                                        <a14:foregroundMark x1="56250" y1="25000" x2="56250" y2="25000"/>
                                        <a14:foregroundMark x1="56250" y1="25000" x2="56250" y2="25000"/>
                                        <a14:foregroundMark x1="51875" y1="22500" x2="51875" y2="22500"/>
                                        <a14:foregroundMark x1="46250" y1="22500" x2="46250" y2="22500"/>
                                        <a14:foregroundMark x1="46250" y1="22500" x2="46250" y2="22500"/>
                                        <a14:foregroundMark x1="33125" y1="28125" x2="33125" y2="28125"/>
                                        <a14:foregroundMark x1="28125" y1="30625" x2="28125" y2="30625"/>
                                        <a14:foregroundMark x1="30000" y1="5625" x2="30000" y2="5625"/>
                                        <a14:foregroundMark x1="32500" y1="4375" x2="32500" y2="4375"/>
                                        <a14:foregroundMark x1="37500" y1="3125" x2="37500" y2="3125"/>
                                        <a14:foregroundMark x1="21250" y1="10625" x2="21250" y2="10625"/>
                                        <a14:foregroundMark x1="15625" y1="16250" x2="15625" y2="16250"/>
                                        <a14:foregroundMark x1="8750" y1="22500" x2="8750" y2="22500"/>
                                        <a14:foregroundMark x1="43125" y1="1875" x2="43125" y2="1875"/>
                                        <a14:foregroundMark x1="81875" y1="86875" x2="81875" y2="86875"/>
                                        <a14:foregroundMark x1="86875" y1="81875" x2="86875" y2="81875"/>
                                        <a14:foregroundMark x1="91250" y1="76250" x2="91250" y2="76250"/>
                                        <a14:foregroundMark x1="93750" y1="71250" x2="93750" y2="71250"/>
                                        <a14:foregroundMark x1="6875" y1="26875" x2="6875" y2="26875"/>
                                        <a14:foregroundMark x1="4375" y1="31250" x2="4375" y2="31250"/>
                                        <a14:foregroundMark x1="2500" y1="36250" x2="2500" y2="36250"/>
                                        <a14:foregroundMark x1="1875" y1="42500" x2="1875" y2="42500"/>
                                        <a14:foregroundMark x1="63750" y1="3125" x2="63750" y2="3125"/>
                                        <a14:foregroundMark x1="68750" y1="5000" x2="68750" y2="5000"/>
                                        <a14:foregroundMark x1="73125" y1="6875" x2="73125" y2="6875"/>
                                        <a14:foregroundMark x1="76875" y1="9375" x2="76875" y2="9375"/>
                                        <a14:foregroundMark x1="80625" y1="11875" x2="80625" y2="11875"/>
                                        <a14:foregroundMark x1="85000" y1="15000" x2="85000" y2="15000"/>
                                        <a14:foregroundMark x1="87500" y1="19375" x2="87500" y2="19375"/>
                                        <a14:foregroundMark x1="90625" y1="23125" x2="90625" y2="23125"/>
                                        <a14:foregroundMark x1="93750" y1="29375" x2="93750" y2="29375"/>
                                        <a14:foregroundMark x1="97500" y1="37500" x2="97500" y2="37500"/>
                                        <a14:foregroundMark x1="74375" y1="91875" x2="74375" y2="91875"/>
                                        <a14:foregroundMark x1="64375" y1="96875" x2="64375" y2="96875"/>
                                        <a14:foregroundMark x1="53750" y1="98750" x2="53750" y2="98750"/>
                                        <a14:foregroundMark x1="41875" y1="98750" x2="41875" y2="98750"/>
                                        <a14:foregroundMark x1="14375" y1="84375" x2="14375" y2="84375"/>
                                        <a14:backgroundMark x1="64375" y1="99375" x2="64375" y2="99375"/>
                                        <a14:backgroundMark x1="98750" y1="37500" x2="98750" y2="37500"/>
                                      </a14:backgroundRemoval>
                                    </a14:imgEffect>
                                    <a14:imgEffect>
                                      <a14:sharpenSoften amount="50000"/>
                                    </a14:imgEffect>
                                    <a14:imgEffect>
                                      <a14:colorTemperature colorTemp="11200"/>
                                    </a14:imgEffect>
                                    <a14:imgEffect>
                                      <a14:saturation sat="66000"/>
                                    </a14:imgEffect>
                                    <a14:imgEffect>
                                      <a14:brightnessContrast bright="-20000" contrast="4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7881" cy="88788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BD2E609" w14:textId="77777777" w:rsidR="0091714A" w:rsidRPr="004E5CFE" w:rsidRDefault="0091714A" w:rsidP="005459E6">
            <w:pPr>
              <w:jc w:val="center"/>
              <w:rPr>
                <w:rFonts w:ascii="Times" w:hAnsi="Times"/>
              </w:rPr>
            </w:pPr>
          </w:p>
          <w:p w14:paraId="04CFA58A" w14:textId="77777777" w:rsidR="0064217A" w:rsidRPr="004E5CFE" w:rsidRDefault="0064217A" w:rsidP="005459E6">
            <w:pPr>
              <w:jc w:val="center"/>
              <w:rPr>
                <w:rFonts w:ascii="Times" w:hAnsi="Times" w:cs="Times New Roman"/>
                <w:b/>
                <w:smallCaps/>
                <w:color w:val="000066"/>
                <w:sz w:val="32"/>
              </w:rPr>
            </w:pPr>
            <w:r w:rsidRPr="004E5CFE">
              <w:rPr>
                <w:rFonts w:ascii="Times" w:hAnsi="Times" w:cs="Times New Roman"/>
                <w:b/>
                <w:smallCaps/>
                <w:color w:val="000066"/>
                <w:sz w:val="32"/>
              </w:rPr>
              <w:t xml:space="preserve">Cook County Commission </w:t>
            </w:r>
          </w:p>
          <w:p w14:paraId="2D0E5070" w14:textId="77777777" w:rsidR="0091714A" w:rsidRPr="004E5CFE" w:rsidRDefault="0064217A" w:rsidP="005459E6">
            <w:pPr>
              <w:jc w:val="center"/>
              <w:rPr>
                <w:rFonts w:ascii="Times" w:hAnsi="Times" w:cs="Times New Roman"/>
                <w:b/>
                <w:smallCaps/>
                <w:color w:val="000066"/>
                <w:sz w:val="32"/>
              </w:rPr>
            </w:pPr>
            <w:r w:rsidRPr="004E5CFE">
              <w:rPr>
                <w:rFonts w:ascii="Times" w:hAnsi="Times" w:cs="Times New Roman"/>
                <w:b/>
                <w:smallCaps/>
                <w:color w:val="000066"/>
                <w:sz w:val="32"/>
              </w:rPr>
              <w:t xml:space="preserve">on Social Innovation </w:t>
            </w:r>
          </w:p>
          <w:p w14:paraId="1930A019" w14:textId="77777777" w:rsidR="0091714A" w:rsidRPr="004E5CFE" w:rsidRDefault="0091714A" w:rsidP="005459E6">
            <w:pPr>
              <w:jc w:val="center"/>
              <w:rPr>
                <w:rFonts w:ascii="Times" w:hAnsi="Times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14:paraId="797A9687" w14:textId="77777777" w:rsidR="0091714A" w:rsidRPr="004E5CFE" w:rsidRDefault="0091714A" w:rsidP="005459E6">
            <w:pPr>
              <w:rPr>
                <w:rFonts w:ascii="Times" w:hAnsi="Times" w:cs="Times New Roman"/>
                <w:b/>
                <w:color w:val="000066"/>
                <w:sz w:val="12"/>
                <w:szCs w:val="12"/>
              </w:rPr>
            </w:pPr>
          </w:p>
        </w:tc>
        <w:tc>
          <w:tcPr>
            <w:tcW w:w="3797" w:type="dxa"/>
            <w:tcBorders>
              <w:top w:val="nil"/>
              <w:left w:val="nil"/>
              <w:bottom w:val="nil"/>
              <w:right w:val="nil"/>
            </w:tcBorders>
          </w:tcPr>
          <w:p w14:paraId="6EEDA2C4" w14:textId="77777777" w:rsidR="0091714A" w:rsidRPr="004E5CFE" w:rsidRDefault="0091714A" w:rsidP="005459E6">
            <w:pPr>
              <w:rPr>
                <w:rFonts w:ascii="Times" w:hAnsi="Times" w:cs="Times New Roman"/>
                <w:b/>
                <w:color w:val="000066"/>
                <w:sz w:val="16"/>
                <w:szCs w:val="16"/>
              </w:rPr>
            </w:pPr>
            <w:r w:rsidRPr="004E5CFE">
              <w:rPr>
                <w:rFonts w:ascii="Times" w:hAnsi="Times" w:cs="Times New Roman"/>
                <w:b/>
                <w:color w:val="000066"/>
                <w:sz w:val="16"/>
                <w:szCs w:val="16"/>
              </w:rPr>
              <w:t>CHAIR</w:t>
            </w:r>
          </w:p>
          <w:p w14:paraId="2D8A1E6F" w14:textId="77777777" w:rsidR="0091714A" w:rsidRPr="004E5CFE" w:rsidRDefault="0064217A" w:rsidP="005459E6">
            <w:pPr>
              <w:rPr>
                <w:rFonts w:ascii="Times" w:hAnsi="Times" w:cs="Times New Roman"/>
                <w:color w:val="000066"/>
                <w:sz w:val="16"/>
                <w:szCs w:val="16"/>
              </w:rPr>
            </w:pPr>
            <w:r w:rsidRPr="004E5CFE">
              <w:rPr>
                <w:rFonts w:ascii="Times" w:hAnsi="Times" w:cs="Times New Roman"/>
                <w:color w:val="000066"/>
                <w:sz w:val="16"/>
                <w:szCs w:val="16"/>
              </w:rPr>
              <w:t>Jesús G. García</w:t>
            </w:r>
          </w:p>
          <w:p w14:paraId="26BE4B16" w14:textId="77777777" w:rsidR="0091714A" w:rsidRPr="004E5CFE" w:rsidRDefault="0091714A" w:rsidP="005459E6">
            <w:pPr>
              <w:rPr>
                <w:rFonts w:ascii="Times" w:hAnsi="Times" w:cs="Times New Roman"/>
                <w:b/>
                <w:color w:val="000066"/>
                <w:sz w:val="16"/>
                <w:szCs w:val="16"/>
              </w:rPr>
            </w:pPr>
          </w:p>
          <w:p w14:paraId="6D535EC2" w14:textId="77777777" w:rsidR="0091714A" w:rsidRPr="004E5CFE" w:rsidRDefault="0064217A" w:rsidP="005459E6">
            <w:pPr>
              <w:rPr>
                <w:rFonts w:ascii="Times" w:hAnsi="Times" w:cs="Times New Roman"/>
                <w:b/>
                <w:color w:val="000066"/>
                <w:sz w:val="16"/>
                <w:szCs w:val="16"/>
              </w:rPr>
            </w:pPr>
            <w:r w:rsidRPr="004E5CFE">
              <w:rPr>
                <w:rFonts w:ascii="Times" w:hAnsi="Times" w:cs="Times New Roman"/>
                <w:b/>
                <w:color w:val="000066"/>
                <w:sz w:val="16"/>
                <w:szCs w:val="16"/>
              </w:rPr>
              <w:t>VICE CHAIR</w:t>
            </w:r>
          </w:p>
          <w:p w14:paraId="32673B87" w14:textId="77777777" w:rsidR="0091714A" w:rsidRPr="004E5CFE" w:rsidRDefault="0064217A" w:rsidP="005459E6">
            <w:pPr>
              <w:rPr>
                <w:rFonts w:ascii="Times" w:hAnsi="Times" w:cs="Times New Roman"/>
                <w:color w:val="000066"/>
                <w:sz w:val="16"/>
                <w:szCs w:val="16"/>
              </w:rPr>
            </w:pPr>
            <w:r w:rsidRPr="004E5CFE">
              <w:rPr>
                <w:rFonts w:ascii="Times" w:hAnsi="Times" w:cs="Times New Roman"/>
                <w:color w:val="000066"/>
                <w:sz w:val="16"/>
                <w:szCs w:val="16"/>
              </w:rPr>
              <w:t>Marc J. Lane</w:t>
            </w:r>
          </w:p>
          <w:p w14:paraId="3D63780B" w14:textId="77777777" w:rsidR="0064217A" w:rsidRPr="004E5CFE" w:rsidRDefault="0064217A" w:rsidP="005459E6">
            <w:pPr>
              <w:rPr>
                <w:rFonts w:ascii="Times" w:hAnsi="Times" w:cs="Times New Roman"/>
                <w:color w:val="000066"/>
                <w:sz w:val="16"/>
                <w:szCs w:val="16"/>
              </w:rPr>
            </w:pPr>
          </w:p>
          <w:p w14:paraId="2C011B35" w14:textId="77777777" w:rsidR="0064217A" w:rsidRPr="004E5CFE" w:rsidRDefault="0064217A" w:rsidP="0064217A">
            <w:pPr>
              <w:rPr>
                <w:rFonts w:ascii="Times" w:hAnsi="Times" w:cs="Times New Roman"/>
                <w:b/>
                <w:color w:val="000066"/>
                <w:sz w:val="16"/>
                <w:szCs w:val="16"/>
              </w:rPr>
            </w:pPr>
            <w:r w:rsidRPr="004E5CFE">
              <w:rPr>
                <w:rFonts w:ascii="Times" w:hAnsi="Times" w:cs="Times New Roman"/>
                <w:b/>
                <w:color w:val="000066"/>
                <w:sz w:val="16"/>
                <w:szCs w:val="16"/>
              </w:rPr>
              <w:t>CONTACT</w:t>
            </w:r>
          </w:p>
          <w:p w14:paraId="417D9898" w14:textId="13086809" w:rsidR="0064217A" w:rsidRPr="004E5CFE" w:rsidRDefault="005A3440" w:rsidP="0064217A">
            <w:pPr>
              <w:rPr>
                <w:rFonts w:ascii="Times" w:hAnsi="Times" w:cs="Times New Roman"/>
                <w:color w:val="000066"/>
                <w:sz w:val="16"/>
                <w:szCs w:val="16"/>
              </w:rPr>
            </w:pPr>
            <w:r>
              <w:rPr>
                <w:rFonts w:ascii="Times" w:hAnsi="Times" w:cs="Times New Roman"/>
                <w:color w:val="000066"/>
                <w:sz w:val="16"/>
                <w:szCs w:val="16"/>
              </w:rPr>
              <w:t>Lilian Jim</w:t>
            </w:r>
            <w:r>
              <w:rPr>
                <w:rFonts w:ascii="Times" w:hAnsi="Times" w:cs="Times"/>
                <w:color w:val="000066"/>
                <w:sz w:val="16"/>
                <w:szCs w:val="16"/>
              </w:rPr>
              <w:t>é</w:t>
            </w:r>
            <w:r>
              <w:rPr>
                <w:rFonts w:ascii="Times" w:hAnsi="Times" w:cs="Times New Roman"/>
                <w:color w:val="000066"/>
                <w:sz w:val="16"/>
                <w:szCs w:val="16"/>
              </w:rPr>
              <w:t>nez</w:t>
            </w:r>
          </w:p>
          <w:p w14:paraId="0A53DEFB" w14:textId="3AF0823F" w:rsidR="0064217A" w:rsidRPr="004E5CFE" w:rsidRDefault="005A3440" w:rsidP="0064217A">
            <w:pPr>
              <w:rPr>
                <w:rFonts w:ascii="Times" w:hAnsi="Times" w:cs="Times New Roman"/>
                <w:color w:val="000066"/>
                <w:sz w:val="16"/>
                <w:szCs w:val="16"/>
              </w:rPr>
            </w:pPr>
            <w:r>
              <w:rPr>
                <w:rFonts w:ascii="Times" w:hAnsi="Times" w:cs="Times New Roman"/>
                <w:color w:val="000066"/>
                <w:sz w:val="16"/>
                <w:szCs w:val="16"/>
              </w:rPr>
              <w:t>Lilian.jimenez</w:t>
            </w:r>
            <w:r w:rsidR="0064217A" w:rsidRPr="004E5CFE">
              <w:rPr>
                <w:rFonts w:ascii="Times" w:hAnsi="Times" w:cs="Times New Roman"/>
                <w:color w:val="000066"/>
                <w:sz w:val="16"/>
                <w:szCs w:val="16"/>
              </w:rPr>
              <w:t>@cookcountyil.gov</w:t>
            </w:r>
          </w:p>
          <w:p w14:paraId="4E9DFBE7" w14:textId="31F985E1" w:rsidR="0064217A" w:rsidRPr="004E5CFE" w:rsidRDefault="0064217A" w:rsidP="0064217A">
            <w:pPr>
              <w:rPr>
                <w:rFonts w:ascii="Times" w:hAnsi="Times" w:cs="Times New Roman"/>
                <w:color w:val="000066"/>
                <w:sz w:val="16"/>
                <w:szCs w:val="16"/>
              </w:rPr>
            </w:pPr>
            <w:r w:rsidRPr="004E5CFE">
              <w:rPr>
                <w:rFonts w:ascii="Times" w:hAnsi="Times" w:cs="Times New Roman"/>
                <w:color w:val="000066"/>
                <w:sz w:val="16"/>
                <w:szCs w:val="16"/>
              </w:rPr>
              <w:t xml:space="preserve">(T) </w:t>
            </w:r>
            <w:r w:rsidR="00CE08F8">
              <w:rPr>
                <w:rFonts w:ascii="Times" w:hAnsi="Times" w:cs="Times New Roman"/>
                <w:color w:val="000066"/>
                <w:sz w:val="16"/>
                <w:szCs w:val="16"/>
              </w:rPr>
              <w:t>312-603-5443</w:t>
            </w:r>
          </w:p>
          <w:p w14:paraId="2B4DF0EA" w14:textId="77777777" w:rsidR="0064217A" w:rsidRPr="004E5CFE" w:rsidRDefault="0064217A" w:rsidP="0064217A">
            <w:pPr>
              <w:rPr>
                <w:rFonts w:ascii="Times" w:hAnsi="Times" w:cs="Times New Roman"/>
                <w:b/>
                <w:color w:val="000066"/>
                <w:sz w:val="12"/>
                <w:szCs w:val="12"/>
              </w:rPr>
            </w:pPr>
          </w:p>
          <w:p w14:paraId="68200318" w14:textId="77777777" w:rsidR="0064217A" w:rsidRPr="004E5CFE" w:rsidRDefault="0064217A" w:rsidP="0064217A">
            <w:pPr>
              <w:rPr>
                <w:rFonts w:ascii="Times" w:hAnsi="Times" w:cs="Times New Roman"/>
                <w:color w:val="000066"/>
                <w:sz w:val="16"/>
                <w:szCs w:val="16"/>
              </w:rPr>
            </w:pPr>
          </w:p>
          <w:p w14:paraId="2F239180" w14:textId="77777777" w:rsidR="0091714A" w:rsidRPr="004E5CFE" w:rsidRDefault="0091714A" w:rsidP="0064217A">
            <w:pPr>
              <w:rPr>
                <w:rFonts w:ascii="Times" w:hAnsi="Times" w:cs="Times New Roman"/>
                <w:sz w:val="12"/>
                <w:szCs w:val="12"/>
              </w:rPr>
            </w:pPr>
          </w:p>
          <w:p w14:paraId="0291B6EB" w14:textId="77777777" w:rsidR="0091714A" w:rsidRPr="004E5CFE" w:rsidRDefault="0091714A" w:rsidP="005459E6">
            <w:pPr>
              <w:rPr>
                <w:rFonts w:ascii="Times" w:hAnsi="Times" w:cs="Times New Roman"/>
                <w:sz w:val="12"/>
                <w:szCs w:val="12"/>
              </w:rPr>
            </w:pPr>
          </w:p>
        </w:tc>
      </w:tr>
    </w:tbl>
    <w:p w14:paraId="77CCD8E3" w14:textId="77777777" w:rsidR="007E7641" w:rsidRPr="004E5CFE" w:rsidRDefault="007E7641" w:rsidP="00B6690D">
      <w:pPr>
        <w:spacing w:after="0" w:line="240" w:lineRule="auto"/>
        <w:rPr>
          <w:rFonts w:ascii="Times" w:hAnsi="Times" w:cs="Arial"/>
          <w:sz w:val="24"/>
          <w:szCs w:val="24"/>
        </w:rPr>
      </w:pPr>
    </w:p>
    <w:p w14:paraId="032A20C3" w14:textId="6DF022AD" w:rsidR="00C75941" w:rsidRPr="00783BAF" w:rsidRDefault="00EF2C32" w:rsidP="00C75941">
      <w:pPr>
        <w:spacing w:after="0" w:line="240" w:lineRule="auto"/>
        <w:jc w:val="center"/>
        <w:rPr>
          <w:rFonts w:ascii="Times" w:hAnsi="Times"/>
          <w:b/>
          <w:szCs w:val="24"/>
        </w:rPr>
      </w:pPr>
      <w:r>
        <w:rPr>
          <w:rFonts w:ascii="Times" w:hAnsi="Times"/>
          <w:b/>
          <w:szCs w:val="24"/>
        </w:rPr>
        <w:t>June 21, 2018</w:t>
      </w:r>
    </w:p>
    <w:p w14:paraId="6074D855" w14:textId="3A37D941" w:rsidR="00437218" w:rsidRPr="00783BAF" w:rsidRDefault="003E145F" w:rsidP="00437218">
      <w:pPr>
        <w:spacing w:after="0" w:line="240" w:lineRule="auto"/>
        <w:jc w:val="center"/>
        <w:rPr>
          <w:rFonts w:ascii="Times" w:hAnsi="Times"/>
          <w:b/>
          <w:szCs w:val="24"/>
        </w:rPr>
      </w:pPr>
      <w:r w:rsidRPr="00783BAF">
        <w:rPr>
          <w:rFonts w:ascii="Times" w:hAnsi="Times"/>
          <w:b/>
          <w:szCs w:val="24"/>
        </w:rPr>
        <w:t>4</w:t>
      </w:r>
      <w:r w:rsidR="00437218" w:rsidRPr="00783BAF">
        <w:rPr>
          <w:rFonts w:ascii="Times" w:hAnsi="Times"/>
          <w:b/>
          <w:szCs w:val="24"/>
        </w:rPr>
        <w:t>PM</w:t>
      </w:r>
    </w:p>
    <w:p w14:paraId="1AB91B70" w14:textId="25D1040C" w:rsidR="00637F2F" w:rsidRPr="00783BAF" w:rsidRDefault="003E145F" w:rsidP="00437218">
      <w:pPr>
        <w:spacing w:after="0" w:line="240" w:lineRule="auto"/>
        <w:jc w:val="center"/>
        <w:rPr>
          <w:rFonts w:ascii="Times" w:hAnsi="Times"/>
          <w:b/>
          <w:szCs w:val="24"/>
        </w:rPr>
      </w:pPr>
      <w:r w:rsidRPr="00783BAF">
        <w:rPr>
          <w:rFonts w:ascii="Times" w:hAnsi="Times"/>
          <w:b/>
          <w:szCs w:val="24"/>
        </w:rPr>
        <w:t>118 N. Clark, RM 569</w:t>
      </w:r>
    </w:p>
    <w:p w14:paraId="33D1C736" w14:textId="77777777" w:rsidR="00637F2F" w:rsidRPr="00783BAF" w:rsidRDefault="00637F2F" w:rsidP="00437218">
      <w:pPr>
        <w:spacing w:after="0" w:line="240" w:lineRule="auto"/>
        <w:jc w:val="center"/>
        <w:rPr>
          <w:rFonts w:ascii="Times" w:hAnsi="Times"/>
          <w:b/>
          <w:szCs w:val="24"/>
        </w:rPr>
      </w:pPr>
    </w:p>
    <w:p w14:paraId="79D8CB49" w14:textId="3723716B" w:rsidR="001E57AE" w:rsidRPr="004E5CFE" w:rsidRDefault="00123D3D" w:rsidP="00734F40">
      <w:pPr>
        <w:spacing w:after="120"/>
        <w:jc w:val="center"/>
        <w:rPr>
          <w:rFonts w:ascii="Times" w:hAnsi="Times"/>
          <w:b/>
          <w:szCs w:val="24"/>
        </w:rPr>
      </w:pPr>
      <w:r w:rsidRPr="004E5CFE">
        <w:rPr>
          <w:rFonts w:ascii="Times" w:hAnsi="Times"/>
          <w:b/>
          <w:szCs w:val="24"/>
        </w:rPr>
        <w:t>AGENDA</w:t>
      </w:r>
    </w:p>
    <w:p w14:paraId="793FF9A2" w14:textId="05FF6667" w:rsidR="00123D3D" w:rsidRPr="003647F8" w:rsidRDefault="00A16198" w:rsidP="001E57AE">
      <w:pPr>
        <w:pStyle w:val="ListParagraph"/>
        <w:numPr>
          <w:ilvl w:val="0"/>
          <w:numId w:val="2"/>
        </w:numPr>
        <w:spacing w:before="240" w:after="0" w:line="240" w:lineRule="auto"/>
        <w:contextualSpacing w:val="0"/>
        <w:rPr>
          <w:rFonts w:ascii="Times New Roman" w:hAnsi="Times New Roman" w:cs="Times New Roman"/>
          <w:sz w:val="24"/>
          <w:szCs w:val="24"/>
        </w:rPr>
      </w:pPr>
      <w:r w:rsidRPr="003647F8">
        <w:rPr>
          <w:rFonts w:ascii="Times New Roman" w:hAnsi="Times New Roman" w:cs="Times New Roman"/>
          <w:sz w:val="24"/>
          <w:szCs w:val="24"/>
        </w:rPr>
        <w:t>Chair</w:t>
      </w:r>
      <w:r w:rsidR="00123D3D" w:rsidRPr="003647F8">
        <w:rPr>
          <w:rFonts w:ascii="Times New Roman" w:hAnsi="Times New Roman" w:cs="Times New Roman"/>
          <w:sz w:val="24"/>
          <w:szCs w:val="24"/>
        </w:rPr>
        <w:t xml:space="preserve"> Welcome</w:t>
      </w:r>
      <w:r w:rsidRPr="003647F8">
        <w:rPr>
          <w:rFonts w:ascii="Times New Roman" w:hAnsi="Times New Roman" w:cs="Times New Roman"/>
          <w:sz w:val="24"/>
          <w:szCs w:val="24"/>
        </w:rPr>
        <w:t>/Call to Order</w:t>
      </w:r>
      <w:r w:rsidR="001F41DB" w:rsidRPr="003647F8">
        <w:rPr>
          <w:rFonts w:ascii="Times New Roman" w:hAnsi="Times New Roman" w:cs="Times New Roman"/>
          <w:sz w:val="24"/>
          <w:szCs w:val="24"/>
        </w:rPr>
        <w:tab/>
      </w:r>
      <w:r w:rsidR="001F41DB" w:rsidRPr="003647F8">
        <w:rPr>
          <w:rFonts w:ascii="Times New Roman" w:hAnsi="Times New Roman" w:cs="Times New Roman"/>
          <w:sz w:val="24"/>
          <w:szCs w:val="24"/>
        </w:rPr>
        <w:tab/>
      </w:r>
      <w:r w:rsidR="001F41DB" w:rsidRPr="003647F8">
        <w:rPr>
          <w:rFonts w:ascii="Times New Roman" w:hAnsi="Times New Roman" w:cs="Times New Roman"/>
          <w:sz w:val="24"/>
          <w:szCs w:val="24"/>
        </w:rPr>
        <w:tab/>
      </w:r>
    </w:p>
    <w:p w14:paraId="6B4A1674" w14:textId="77777777" w:rsidR="00EF2C32" w:rsidRDefault="00EF2C32" w:rsidP="006A19E2">
      <w:pPr>
        <w:pStyle w:val="ListParagraph"/>
        <w:numPr>
          <w:ilvl w:val="0"/>
          <w:numId w:val="2"/>
        </w:numPr>
        <w:spacing w:before="240" w:after="0" w:line="240" w:lineRule="auto"/>
        <w:contextualSpacing w:val="0"/>
        <w:rPr>
          <w:rFonts w:ascii="Times New Roman" w:hAnsi="Times New Roman" w:cs="Times New Roman"/>
          <w:sz w:val="24"/>
          <w:szCs w:val="24"/>
        </w:rPr>
      </w:pPr>
      <w:r w:rsidRPr="003647F8">
        <w:rPr>
          <w:rFonts w:ascii="Times New Roman" w:hAnsi="Times New Roman" w:cs="Times New Roman"/>
          <w:sz w:val="24"/>
          <w:szCs w:val="24"/>
        </w:rPr>
        <w:t>Public Comment</w:t>
      </w:r>
      <w:r w:rsidRPr="003647F8">
        <w:rPr>
          <w:rFonts w:ascii="Times New Roman" w:hAnsi="Times New Roman" w:cs="Times New Roman"/>
          <w:sz w:val="24"/>
          <w:szCs w:val="24"/>
        </w:rPr>
        <w:tab/>
      </w:r>
    </w:p>
    <w:p w14:paraId="3011639E" w14:textId="144C4B11" w:rsidR="003E145F" w:rsidRPr="003647F8" w:rsidRDefault="003E145F" w:rsidP="006A19E2">
      <w:pPr>
        <w:pStyle w:val="ListParagraph"/>
        <w:numPr>
          <w:ilvl w:val="0"/>
          <w:numId w:val="2"/>
        </w:numPr>
        <w:spacing w:before="240" w:after="0" w:line="240" w:lineRule="auto"/>
        <w:contextualSpacing w:val="0"/>
        <w:rPr>
          <w:rFonts w:ascii="Times New Roman" w:hAnsi="Times New Roman" w:cs="Times New Roman"/>
          <w:sz w:val="24"/>
          <w:szCs w:val="24"/>
        </w:rPr>
      </w:pPr>
      <w:r w:rsidRPr="003647F8">
        <w:rPr>
          <w:rFonts w:ascii="Times New Roman" w:hAnsi="Times New Roman" w:cs="Times New Roman"/>
          <w:sz w:val="24"/>
          <w:szCs w:val="24"/>
        </w:rPr>
        <w:t>Approval of the minutes</w:t>
      </w:r>
      <w:r w:rsidR="005A3440" w:rsidRPr="003647F8">
        <w:rPr>
          <w:rFonts w:ascii="Times New Roman" w:hAnsi="Times New Roman" w:cs="Times New Roman"/>
          <w:sz w:val="24"/>
          <w:szCs w:val="24"/>
        </w:rPr>
        <w:tab/>
        <w:t xml:space="preserve"> </w:t>
      </w:r>
    </w:p>
    <w:p w14:paraId="0503DD0B" w14:textId="543B0418" w:rsidR="00CD632D" w:rsidRPr="00CD632D" w:rsidRDefault="00EF2C32" w:rsidP="00CD632D">
      <w:pPr>
        <w:pStyle w:val="ListParagraph"/>
        <w:numPr>
          <w:ilvl w:val="0"/>
          <w:numId w:val="2"/>
        </w:numPr>
        <w:spacing w:before="240" w:after="0" w:line="240" w:lineRule="auto"/>
        <w:contextualSpacing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Committee </w:t>
      </w:r>
      <w:r w:rsidR="00CD632D">
        <w:rPr>
          <w:rFonts w:ascii="Times New Roman" w:hAnsi="Times New Roman" w:cs="Times New Roman"/>
          <w:color w:val="000000"/>
          <w:sz w:val="24"/>
          <w:szCs w:val="24"/>
        </w:rPr>
        <w:t>Updates</w:t>
      </w:r>
    </w:p>
    <w:p w14:paraId="16164FEA" w14:textId="29661F01" w:rsidR="00EF2C32" w:rsidRDefault="00CD632D" w:rsidP="001E57AE">
      <w:pPr>
        <w:pStyle w:val="ListParagraph"/>
        <w:numPr>
          <w:ilvl w:val="0"/>
          <w:numId w:val="2"/>
        </w:numPr>
        <w:spacing w:before="240" w:after="0" w:line="240" w:lineRule="auto"/>
        <w:contextualSpacing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Guest Speaker:</w:t>
      </w:r>
      <w:r w:rsidRPr="00CD632D">
        <w:rPr>
          <w:rFonts w:ascii="Times New Roman" w:hAnsi="Times New Roman" w:cs="Times New Roman"/>
          <w:sz w:val="24"/>
          <w:szCs w:val="24"/>
        </w:rPr>
        <w:t> </w:t>
      </w:r>
      <w:r w:rsidR="00EF2C32">
        <w:rPr>
          <w:rFonts w:ascii="Times New Roman" w:hAnsi="Times New Roman" w:cs="Times New Roman"/>
          <w:sz w:val="24"/>
          <w:szCs w:val="24"/>
        </w:rPr>
        <w:t>Richard C. “Dick” May, American Working Capital</w:t>
      </w:r>
    </w:p>
    <w:p w14:paraId="5749B1A4" w14:textId="0EA3268B" w:rsidR="003E145F" w:rsidRPr="00EF2C32" w:rsidRDefault="00EF2C32" w:rsidP="00EF2C32">
      <w:pPr>
        <w:spacing w:before="240"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Presentation: </w:t>
      </w:r>
      <w:r w:rsidRPr="00EF2C32">
        <w:rPr>
          <w:rFonts w:ascii="Times New Roman" w:hAnsi="Times New Roman" w:cs="Times New Roman"/>
          <w:sz w:val="24"/>
          <w:szCs w:val="24"/>
        </w:rPr>
        <w:t>The Futur</w:t>
      </w:r>
      <w:r>
        <w:rPr>
          <w:rFonts w:ascii="Times New Roman" w:hAnsi="Times New Roman" w:cs="Times New Roman"/>
          <w:sz w:val="24"/>
          <w:szCs w:val="24"/>
        </w:rPr>
        <w:t xml:space="preserve">e of Work, Wealth and Community, </w:t>
      </w:r>
      <w:r w:rsidRPr="00EF2C32">
        <w:rPr>
          <w:rFonts w:ascii="Times New Roman" w:hAnsi="Times New Roman" w:cs="Times New Roman"/>
          <w:sz w:val="24"/>
          <w:szCs w:val="24"/>
        </w:rPr>
        <w:t>Employee</w:t>
      </w:r>
      <w:r>
        <w:rPr>
          <w:rFonts w:ascii="Times New Roman" w:hAnsi="Times New Roman" w:cs="Times New Roman"/>
          <w:sz w:val="24"/>
          <w:szCs w:val="24"/>
        </w:rPr>
        <w:t xml:space="preserve"> Stock Ownership Plans (ESOP’s) </w:t>
      </w:r>
      <w:r w:rsidRPr="00EF2C32">
        <w:rPr>
          <w:rFonts w:ascii="Times New Roman" w:hAnsi="Times New Roman" w:cs="Times New Roman"/>
          <w:sz w:val="24"/>
          <w:szCs w:val="24"/>
        </w:rPr>
        <w:t>as a Tool for Economic Development</w:t>
      </w:r>
      <w:r w:rsidR="003E145F" w:rsidRPr="00EF2C32">
        <w:rPr>
          <w:rFonts w:ascii="Times New Roman" w:hAnsi="Times New Roman" w:cs="Times New Roman"/>
          <w:sz w:val="24"/>
          <w:szCs w:val="24"/>
        </w:rPr>
        <w:tab/>
      </w:r>
      <w:r w:rsidR="003E145F" w:rsidRPr="00EF2C32">
        <w:rPr>
          <w:rFonts w:ascii="Times New Roman" w:hAnsi="Times New Roman" w:cs="Times New Roman"/>
          <w:sz w:val="24"/>
          <w:szCs w:val="24"/>
        </w:rPr>
        <w:tab/>
      </w:r>
    </w:p>
    <w:p w14:paraId="79727C5D" w14:textId="136595B3" w:rsidR="003E145F" w:rsidRPr="00EF2C32" w:rsidRDefault="00EF2C32" w:rsidP="00EF2C32">
      <w:pPr>
        <w:pStyle w:val="ListParagraph"/>
        <w:numPr>
          <w:ilvl w:val="0"/>
          <w:numId w:val="2"/>
        </w:numPr>
        <w:spacing w:before="240" w:after="0" w:line="240" w:lineRule="auto"/>
        <w:contextualSpacing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Celebration </w:t>
      </w:r>
      <w:r w:rsidR="008B4CD6">
        <w:rPr>
          <w:rFonts w:ascii="Times New Roman" w:hAnsi="Times New Roman" w:cs="Times New Roman"/>
          <w:sz w:val="24"/>
          <w:szCs w:val="24"/>
        </w:rPr>
        <w:t xml:space="preserve">of passage of </w:t>
      </w:r>
      <w:r w:rsidR="008B4CD6" w:rsidRPr="008B4CD6">
        <w:rPr>
          <w:rFonts w:ascii="Times New Roman" w:hAnsi="Times New Roman" w:cs="Times New Roman"/>
          <w:i/>
          <w:sz w:val="24"/>
          <w:szCs w:val="24"/>
        </w:rPr>
        <w:t>Good Food Purchasing Policy</w:t>
      </w:r>
      <w:r w:rsidR="008B4CD6"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sz w:val="24"/>
          <w:szCs w:val="24"/>
        </w:rPr>
        <w:t>with r</w:t>
      </w:r>
      <w:r w:rsidR="008B4CD6">
        <w:rPr>
          <w:rFonts w:ascii="Times New Roman" w:hAnsi="Times New Roman" w:cs="Times New Roman"/>
          <w:sz w:val="24"/>
          <w:szCs w:val="24"/>
        </w:rPr>
        <w:t>efreshments)</w:t>
      </w:r>
      <w:r w:rsidR="003E145F" w:rsidRPr="00EF2C32">
        <w:rPr>
          <w:rFonts w:ascii="Times New Roman" w:hAnsi="Times New Roman" w:cs="Times New Roman"/>
          <w:sz w:val="24"/>
          <w:szCs w:val="24"/>
        </w:rPr>
        <w:tab/>
      </w:r>
    </w:p>
    <w:p w14:paraId="13312383" w14:textId="0048675C" w:rsidR="00123D3D" w:rsidRPr="001E57AE" w:rsidRDefault="003E145F" w:rsidP="001E57AE">
      <w:pPr>
        <w:pStyle w:val="ListParagraph"/>
        <w:numPr>
          <w:ilvl w:val="0"/>
          <w:numId w:val="2"/>
        </w:numPr>
        <w:spacing w:before="240" w:after="0" w:line="240" w:lineRule="auto"/>
        <w:contextualSpacing w:val="0"/>
        <w:rPr>
          <w:rFonts w:ascii="Times" w:hAnsi="Times"/>
          <w:sz w:val="24"/>
          <w:szCs w:val="24"/>
        </w:rPr>
      </w:pPr>
      <w:r w:rsidRPr="003647F8">
        <w:rPr>
          <w:rFonts w:ascii="Times New Roman" w:hAnsi="Times New Roman" w:cs="Times New Roman"/>
          <w:sz w:val="24"/>
          <w:szCs w:val="24"/>
        </w:rPr>
        <w:t>Adjourn</w:t>
      </w:r>
      <w:r w:rsidRPr="003647F8">
        <w:rPr>
          <w:rFonts w:ascii="Times New Roman" w:hAnsi="Times New Roman" w:cs="Times New Roman"/>
          <w:sz w:val="24"/>
          <w:szCs w:val="24"/>
        </w:rPr>
        <w:tab/>
      </w:r>
      <w:r w:rsidRPr="003647F8">
        <w:rPr>
          <w:rFonts w:ascii="Times New Roman" w:hAnsi="Times New Roman" w:cs="Times New Roman"/>
          <w:sz w:val="24"/>
          <w:szCs w:val="24"/>
        </w:rPr>
        <w:tab/>
      </w:r>
      <w:r w:rsidRPr="003647F8">
        <w:rPr>
          <w:rFonts w:ascii="Times" w:hAnsi="Times"/>
          <w:sz w:val="24"/>
          <w:szCs w:val="24"/>
        </w:rPr>
        <w:tab/>
      </w:r>
      <w:r w:rsidRPr="001E57AE">
        <w:rPr>
          <w:rFonts w:ascii="Times" w:hAnsi="Times"/>
          <w:sz w:val="24"/>
          <w:szCs w:val="24"/>
        </w:rPr>
        <w:tab/>
      </w:r>
      <w:r w:rsidRPr="001E57AE">
        <w:rPr>
          <w:rFonts w:ascii="Times" w:hAnsi="Times"/>
          <w:sz w:val="24"/>
          <w:szCs w:val="24"/>
        </w:rPr>
        <w:tab/>
      </w:r>
      <w:r w:rsidRPr="001E57AE">
        <w:rPr>
          <w:rFonts w:ascii="Times" w:hAnsi="Times"/>
          <w:sz w:val="24"/>
          <w:szCs w:val="24"/>
        </w:rPr>
        <w:tab/>
      </w:r>
    </w:p>
    <w:p w14:paraId="46633404" w14:textId="77777777" w:rsidR="007E7641" w:rsidRPr="004E5CFE" w:rsidRDefault="007E7641" w:rsidP="0085531E">
      <w:pPr>
        <w:jc w:val="right"/>
        <w:rPr>
          <w:rFonts w:ascii="Times" w:hAnsi="Times"/>
        </w:rPr>
      </w:pPr>
    </w:p>
    <w:sectPr w:rsidR="007E7641" w:rsidRPr="004E5CFE" w:rsidSect="008A5F82">
      <w:footerReference w:type="default" r:id="rId11"/>
      <w:pgSz w:w="12240" w:h="15840"/>
      <w:pgMar w:top="720" w:right="1728" w:bottom="1440" w:left="172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9FEF4C7" w14:textId="77777777" w:rsidR="001D6BF2" w:rsidRDefault="001D6BF2" w:rsidP="00C707F9">
      <w:pPr>
        <w:spacing w:after="0" w:line="240" w:lineRule="auto"/>
      </w:pPr>
      <w:r>
        <w:separator/>
      </w:r>
    </w:p>
  </w:endnote>
  <w:endnote w:type="continuationSeparator" w:id="0">
    <w:p w14:paraId="675BEB5E" w14:textId="77777777" w:rsidR="001D6BF2" w:rsidRDefault="001D6BF2" w:rsidP="00C707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4553B3F" w14:textId="4A440B45" w:rsidR="002E3672" w:rsidRPr="002E1EE3" w:rsidRDefault="002E3672" w:rsidP="00C707F9">
    <w:pPr>
      <w:pStyle w:val="Footer"/>
      <w:jc w:val="center"/>
      <w:rPr>
        <w:rFonts w:ascii="Times New Roman" w:hAnsi="Times New Roman" w:cs="Times New Roman"/>
        <w:b/>
        <w:color w:val="000066"/>
        <w:sz w:val="14"/>
        <w:szCs w:val="16"/>
      </w:rPr>
    </w:pPr>
    <w:r>
      <w:rPr>
        <w:rFonts w:ascii="Times New Roman" w:hAnsi="Times New Roman" w:cs="Times New Roman"/>
        <w:b/>
        <w:color w:val="000066"/>
        <w:sz w:val="14"/>
        <w:szCs w:val="16"/>
      </w:rPr>
      <w:t>WWW.COOKCOUNTYMISSION.COM</w:t>
    </w:r>
  </w:p>
  <w:p w14:paraId="54CE9A1B" w14:textId="77777777" w:rsidR="002E3672" w:rsidRPr="002E1EE3" w:rsidRDefault="002E3672" w:rsidP="00C707F9">
    <w:pPr>
      <w:pStyle w:val="Footer"/>
      <w:rPr>
        <w:rFonts w:ascii="Times New Roman" w:hAnsi="Times New Roman" w:cs="Times New Roman"/>
        <w:b/>
        <w:color w:val="000066"/>
        <w:sz w:val="14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C674C7C" w14:textId="77777777" w:rsidR="001D6BF2" w:rsidRDefault="001D6BF2" w:rsidP="00C707F9">
      <w:pPr>
        <w:spacing w:after="0" w:line="240" w:lineRule="auto"/>
      </w:pPr>
      <w:r>
        <w:separator/>
      </w:r>
    </w:p>
  </w:footnote>
  <w:footnote w:type="continuationSeparator" w:id="0">
    <w:p w14:paraId="35F62343" w14:textId="77777777" w:rsidR="001D6BF2" w:rsidRDefault="001D6BF2" w:rsidP="00C707F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F94BC2"/>
    <w:multiLevelType w:val="hybridMultilevel"/>
    <w:tmpl w:val="B3ECD2C2"/>
    <w:lvl w:ilvl="0" w:tplc="C958DDC0">
      <w:start w:val="6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A72F43"/>
    <w:multiLevelType w:val="hybridMultilevel"/>
    <w:tmpl w:val="ABC07070"/>
    <w:lvl w:ilvl="0" w:tplc="07F82D2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BAB3FFC"/>
    <w:multiLevelType w:val="hybridMultilevel"/>
    <w:tmpl w:val="B7502D7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1C715D2E"/>
    <w:multiLevelType w:val="hybridMultilevel"/>
    <w:tmpl w:val="CE367B36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>
    <w:nsid w:val="3DC6095C"/>
    <w:multiLevelType w:val="hybridMultilevel"/>
    <w:tmpl w:val="777069C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33"/>
  <w:displayBackgroundShape/>
  <w:proofState w:spelling="clean" w:grammar="clean"/>
  <w:defaultTabStop w:val="720"/>
  <w:characterSpacingControl w:val="doNotCompress"/>
  <w:hdrShapeDefaults>
    <o:shapedefaults v:ext="edit" spidmax="2049">
      <o:colormru v:ext="edit" colors="#fdfde7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6161"/>
    <w:rsid w:val="000B5639"/>
    <w:rsid w:val="000C5ACA"/>
    <w:rsid w:val="000E52A3"/>
    <w:rsid w:val="000E6161"/>
    <w:rsid w:val="000F4C8D"/>
    <w:rsid w:val="0011561F"/>
    <w:rsid w:val="00123D3D"/>
    <w:rsid w:val="001767CF"/>
    <w:rsid w:val="00176FBD"/>
    <w:rsid w:val="001C18A8"/>
    <w:rsid w:val="001C6BB4"/>
    <w:rsid w:val="001D6BF2"/>
    <w:rsid w:val="001E4F00"/>
    <w:rsid w:val="001E57AE"/>
    <w:rsid w:val="001F41DB"/>
    <w:rsid w:val="00214F5D"/>
    <w:rsid w:val="002341C8"/>
    <w:rsid w:val="002632D1"/>
    <w:rsid w:val="002C0162"/>
    <w:rsid w:val="002E001A"/>
    <w:rsid w:val="002E1EE3"/>
    <w:rsid w:val="002E3672"/>
    <w:rsid w:val="00311558"/>
    <w:rsid w:val="003204C1"/>
    <w:rsid w:val="00326B69"/>
    <w:rsid w:val="00354BE1"/>
    <w:rsid w:val="00357547"/>
    <w:rsid w:val="00362E37"/>
    <w:rsid w:val="003647F8"/>
    <w:rsid w:val="003844AC"/>
    <w:rsid w:val="003B44AC"/>
    <w:rsid w:val="003C55DC"/>
    <w:rsid w:val="003D6FB2"/>
    <w:rsid w:val="003E145F"/>
    <w:rsid w:val="003F6B7A"/>
    <w:rsid w:val="00417A36"/>
    <w:rsid w:val="00437218"/>
    <w:rsid w:val="004423A0"/>
    <w:rsid w:val="00445BB6"/>
    <w:rsid w:val="004B141A"/>
    <w:rsid w:val="004E5CFE"/>
    <w:rsid w:val="004F1F6D"/>
    <w:rsid w:val="0051164B"/>
    <w:rsid w:val="00525767"/>
    <w:rsid w:val="005459E6"/>
    <w:rsid w:val="005642DC"/>
    <w:rsid w:val="00583C66"/>
    <w:rsid w:val="00597ADE"/>
    <w:rsid w:val="005A3440"/>
    <w:rsid w:val="005A7719"/>
    <w:rsid w:val="00637F2F"/>
    <w:rsid w:val="0064217A"/>
    <w:rsid w:val="00673836"/>
    <w:rsid w:val="00677A0E"/>
    <w:rsid w:val="006A19E2"/>
    <w:rsid w:val="006A1ABF"/>
    <w:rsid w:val="006A3DF4"/>
    <w:rsid w:val="007277C2"/>
    <w:rsid w:val="00734F40"/>
    <w:rsid w:val="00783BAF"/>
    <w:rsid w:val="007B2262"/>
    <w:rsid w:val="007E7641"/>
    <w:rsid w:val="00801E93"/>
    <w:rsid w:val="00802BF9"/>
    <w:rsid w:val="00821318"/>
    <w:rsid w:val="0085531E"/>
    <w:rsid w:val="0086776B"/>
    <w:rsid w:val="00874E1B"/>
    <w:rsid w:val="008A5F82"/>
    <w:rsid w:val="008B4CD6"/>
    <w:rsid w:val="008D018D"/>
    <w:rsid w:val="008D7C56"/>
    <w:rsid w:val="0091714A"/>
    <w:rsid w:val="009A78F4"/>
    <w:rsid w:val="009E15AA"/>
    <w:rsid w:val="009F1421"/>
    <w:rsid w:val="00A16198"/>
    <w:rsid w:val="00A43FF3"/>
    <w:rsid w:val="00A64059"/>
    <w:rsid w:val="00A77CF7"/>
    <w:rsid w:val="00AD170B"/>
    <w:rsid w:val="00AD6520"/>
    <w:rsid w:val="00B00B7F"/>
    <w:rsid w:val="00B25700"/>
    <w:rsid w:val="00B32843"/>
    <w:rsid w:val="00B54EA0"/>
    <w:rsid w:val="00B6690D"/>
    <w:rsid w:val="00B67527"/>
    <w:rsid w:val="00BE1946"/>
    <w:rsid w:val="00BE2541"/>
    <w:rsid w:val="00C14580"/>
    <w:rsid w:val="00C60E18"/>
    <w:rsid w:val="00C707F9"/>
    <w:rsid w:val="00C75941"/>
    <w:rsid w:val="00CB5774"/>
    <w:rsid w:val="00CD632D"/>
    <w:rsid w:val="00CE08F8"/>
    <w:rsid w:val="00CE7D81"/>
    <w:rsid w:val="00CF1D46"/>
    <w:rsid w:val="00D44393"/>
    <w:rsid w:val="00D7451C"/>
    <w:rsid w:val="00D844EC"/>
    <w:rsid w:val="00D90F11"/>
    <w:rsid w:val="00DE6DDF"/>
    <w:rsid w:val="00E01CC0"/>
    <w:rsid w:val="00E1785D"/>
    <w:rsid w:val="00E30E73"/>
    <w:rsid w:val="00E4103A"/>
    <w:rsid w:val="00E51952"/>
    <w:rsid w:val="00E874FC"/>
    <w:rsid w:val="00EA5275"/>
    <w:rsid w:val="00EA6548"/>
    <w:rsid w:val="00EA6F4E"/>
    <w:rsid w:val="00EF2C32"/>
    <w:rsid w:val="00F031E8"/>
    <w:rsid w:val="00F07154"/>
    <w:rsid w:val="00F11607"/>
    <w:rsid w:val="00F25B42"/>
    <w:rsid w:val="00F616A1"/>
    <w:rsid w:val="00F80E01"/>
    <w:rsid w:val="00FB7609"/>
    <w:rsid w:val="00FD24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>
      <o:colormru v:ext="edit" colors="#fdfde7"/>
    </o:shapedefaults>
    <o:shapelayout v:ext="edit">
      <o:idmap v:ext="edit" data="1"/>
    </o:shapelayout>
  </w:shapeDefaults>
  <w:decimalSymbol w:val="."/>
  <w:listSeparator w:val=","/>
  <w14:docId w14:val="20F0BFF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Message Header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E61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0E6161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E61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E6161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677A0E"/>
    <w:pPr>
      <w:spacing w:after="0" w:line="240" w:lineRule="auto"/>
    </w:pPr>
    <w:rPr>
      <w:rFonts w:ascii="Calibri" w:eastAsia="Calibri" w:hAnsi="Calibri" w:cs="Times New Roman"/>
    </w:rPr>
  </w:style>
  <w:style w:type="paragraph" w:styleId="Header">
    <w:name w:val="header"/>
    <w:basedOn w:val="Normal"/>
    <w:link w:val="HeaderChar"/>
    <w:uiPriority w:val="99"/>
    <w:unhideWhenUsed/>
    <w:rsid w:val="00C707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707F9"/>
  </w:style>
  <w:style w:type="paragraph" w:styleId="Footer">
    <w:name w:val="footer"/>
    <w:basedOn w:val="Normal"/>
    <w:link w:val="FooterChar"/>
    <w:uiPriority w:val="99"/>
    <w:unhideWhenUsed/>
    <w:rsid w:val="00C707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707F9"/>
  </w:style>
  <w:style w:type="paragraph" w:styleId="MessageHeader">
    <w:name w:val="Message Header"/>
    <w:basedOn w:val="BodyText"/>
    <w:link w:val="MessageHeaderChar"/>
    <w:semiHidden/>
    <w:unhideWhenUsed/>
    <w:rsid w:val="000B5639"/>
    <w:pPr>
      <w:keepLines/>
      <w:tabs>
        <w:tab w:val="left" w:pos="3600"/>
        <w:tab w:val="left" w:pos="4680"/>
      </w:tabs>
      <w:spacing w:after="240" w:line="240" w:lineRule="auto"/>
      <w:ind w:left="1080" w:right="2880" w:hanging="1080"/>
    </w:pPr>
    <w:rPr>
      <w:rFonts w:ascii="Arial" w:eastAsia="Times New Roman" w:hAnsi="Arial" w:cs="Times New Roman"/>
      <w:sz w:val="20"/>
      <w:szCs w:val="20"/>
    </w:rPr>
  </w:style>
  <w:style w:type="character" w:customStyle="1" w:styleId="MessageHeaderChar">
    <w:name w:val="Message Header Char"/>
    <w:basedOn w:val="DefaultParagraphFont"/>
    <w:link w:val="MessageHeader"/>
    <w:semiHidden/>
    <w:rsid w:val="000B5639"/>
    <w:rPr>
      <w:rFonts w:ascii="Arial" w:eastAsia="Times New Roman" w:hAnsi="Arial" w:cs="Times New Roman"/>
      <w:sz w:val="20"/>
      <w:szCs w:val="20"/>
    </w:rPr>
  </w:style>
  <w:style w:type="paragraph" w:styleId="BodyText">
    <w:name w:val="Body Text"/>
    <w:basedOn w:val="Normal"/>
    <w:link w:val="BodyTextChar"/>
    <w:uiPriority w:val="99"/>
    <w:semiHidden/>
    <w:unhideWhenUsed/>
    <w:rsid w:val="000B5639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0B5639"/>
  </w:style>
  <w:style w:type="paragraph" w:styleId="ListParagraph">
    <w:name w:val="List Paragraph"/>
    <w:basedOn w:val="Normal"/>
    <w:uiPriority w:val="34"/>
    <w:qFormat/>
    <w:rsid w:val="00123D3D"/>
    <w:pPr>
      <w:ind w:left="720"/>
      <w:contextualSpacing/>
    </w:pPr>
  </w:style>
  <w:style w:type="paragraph" w:customStyle="1" w:styleId="xmsonormal">
    <w:name w:val="x_msonormal"/>
    <w:basedOn w:val="Normal"/>
    <w:rsid w:val="00734F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Message Header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E61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0E6161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E61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E6161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677A0E"/>
    <w:pPr>
      <w:spacing w:after="0" w:line="240" w:lineRule="auto"/>
    </w:pPr>
    <w:rPr>
      <w:rFonts w:ascii="Calibri" w:eastAsia="Calibri" w:hAnsi="Calibri" w:cs="Times New Roman"/>
    </w:rPr>
  </w:style>
  <w:style w:type="paragraph" w:styleId="Header">
    <w:name w:val="header"/>
    <w:basedOn w:val="Normal"/>
    <w:link w:val="HeaderChar"/>
    <w:uiPriority w:val="99"/>
    <w:unhideWhenUsed/>
    <w:rsid w:val="00C707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707F9"/>
  </w:style>
  <w:style w:type="paragraph" w:styleId="Footer">
    <w:name w:val="footer"/>
    <w:basedOn w:val="Normal"/>
    <w:link w:val="FooterChar"/>
    <w:uiPriority w:val="99"/>
    <w:unhideWhenUsed/>
    <w:rsid w:val="00C707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707F9"/>
  </w:style>
  <w:style w:type="paragraph" w:styleId="MessageHeader">
    <w:name w:val="Message Header"/>
    <w:basedOn w:val="BodyText"/>
    <w:link w:val="MessageHeaderChar"/>
    <w:semiHidden/>
    <w:unhideWhenUsed/>
    <w:rsid w:val="000B5639"/>
    <w:pPr>
      <w:keepLines/>
      <w:tabs>
        <w:tab w:val="left" w:pos="3600"/>
        <w:tab w:val="left" w:pos="4680"/>
      </w:tabs>
      <w:spacing w:after="240" w:line="240" w:lineRule="auto"/>
      <w:ind w:left="1080" w:right="2880" w:hanging="1080"/>
    </w:pPr>
    <w:rPr>
      <w:rFonts w:ascii="Arial" w:eastAsia="Times New Roman" w:hAnsi="Arial" w:cs="Times New Roman"/>
      <w:sz w:val="20"/>
      <w:szCs w:val="20"/>
    </w:rPr>
  </w:style>
  <w:style w:type="character" w:customStyle="1" w:styleId="MessageHeaderChar">
    <w:name w:val="Message Header Char"/>
    <w:basedOn w:val="DefaultParagraphFont"/>
    <w:link w:val="MessageHeader"/>
    <w:semiHidden/>
    <w:rsid w:val="000B5639"/>
    <w:rPr>
      <w:rFonts w:ascii="Arial" w:eastAsia="Times New Roman" w:hAnsi="Arial" w:cs="Times New Roman"/>
      <w:sz w:val="20"/>
      <w:szCs w:val="20"/>
    </w:rPr>
  </w:style>
  <w:style w:type="paragraph" w:styleId="BodyText">
    <w:name w:val="Body Text"/>
    <w:basedOn w:val="Normal"/>
    <w:link w:val="BodyTextChar"/>
    <w:uiPriority w:val="99"/>
    <w:semiHidden/>
    <w:unhideWhenUsed/>
    <w:rsid w:val="000B5639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0B5639"/>
  </w:style>
  <w:style w:type="paragraph" w:styleId="ListParagraph">
    <w:name w:val="List Paragraph"/>
    <w:basedOn w:val="Normal"/>
    <w:uiPriority w:val="34"/>
    <w:qFormat/>
    <w:rsid w:val="00123D3D"/>
    <w:pPr>
      <w:ind w:left="720"/>
      <w:contextualSpacing/>
    </w:pPr>
  </w:style>
  <w:style w:type="paragraph" w:customStyle="1" w:styleId="xmsonormal">
    <w:name w:val="x_msonormal"/>
    <w:basedOn w:val="Normal"/>
    <w:rsid w:val="00734F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79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microsoft.com/office/2007/relationships/hdphoto" Target="media/hdphoto1.wdp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16CB73-50E1-4FA8-9833-2A03A047B7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107</Words>
  <Characters>614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Cook County Government</Company>
  <LinksUpToDate>false</LinksUpToDate>
  <CharactersWithSpaces>720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Alma Anaya (Board of Commissioners)</dc:creator>
  <cp:lastModifiedBy>Victoria Moreno (Board of Commissioners)</cp:lastModifiedBy>
  <cp:revision>2</cp:revision>
  <cp:lastPrinted>2017-09-13T19:44:00Z</cp:lastPrinted>
  <dcterms:created xsi:type="dcterms:W3CDTF">2018-10-22T21:56:00Z</dcterms:created>
  <dcterms:modified xsi:type="dcterms:W3CDTF">2018-10-22T21:56:00Z</dcterms:modified>
</cp:coreProperties>
</file>