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D28C" w14:textId="38A4249B" w:rsidR="00902633" w:rsidRDefault="00902633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29FEC08" wp14:editId="50C99EDA">
            <wp:extent cx="1162050" cy="876300"/>
            <wp:effectExtent l="0" t="0" r="0" b="0"/>
            <wp:docPr id="1" name="Picture 1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56"/>
          <w:szCs w:val="56"/>
        </w:rPr>
        <w:t>Little Trees pre-school</w:t>
      </w:r>
    </w:p>
    <w:p w14:paraId="6D4C7774" w14:textId="709D18E4" w:rsidR="00FA113C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ab/>
      </w:r>
      <w:r w:rsidR="00260CEE">
        <w:rPr>
          <w:rFonts w:ascii="Arial" w:hAnsi="Arial" w:cs="Arial"/>
          <w:b/>
          <w:sz w:val="28"/>
          <w:szCs w:val="28"/>
        </w:rPr>
        <w:t xml:space="preserve">Early years </w:t>
      </w:r>
      <w:r>
        <w:rPr>
          <w:rFonts w:ascii="Arial" w:hAnsi="Arial" w:cs="Arial"/>
          <w:b/>
          <w:sz w:val="28"/>
          <w:szCs w:val="28"/>
        </w:rPr>
        <w:t>practice procedures</w:t>
      </w:r>
    </w:p>
    <w:p w14:paraId="5E4DE4B9" w14:textId="2398F2BE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B1C2D">
        <w:rPr>
          <w:rFonts w:ascii="Arial" w:hAnsi="Arial" w:cs="Arial"/>
          <w:b/>
          <w:sz w:val="28"/>
          <w:szCs w:val="28"/>
        </w:rPr>
        <w:t>09.1</w:t>
      </w:r>
      <w:r w:rsidR="000C01C8">
        <w:rPr>
          <w:rFonts w:ascii="Arial" w:hAnsi="Arial" w:cs="Arial"/>
          <w:b/>
          <w:sz w:val="28"/>
          <w:szCs w:val="28"/>
        </w:rPr>
        <w:t>3</w:t>
      </w:r>
      <w:r w:rsidR="009026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Identification, </w:t>
      </w:r>
      <w:r w:rsidR="00902633">
        <w:rPr>
          <w:rFonts w:ascii="Arial" w:hAnsi="Arial" w:cs="Arial"/>
          <w:b/>
          <w:sz w:val="28"/>
          <w:szCs w:val="28"/>
        </w:rPr>
        <w:t>assessment,</w:t>
      </w:r>
      <w:r>
        <w:rPr>
          <w:rFonts w:ascii="Arial" w:hAnsi="Arial" w:cs="Arial"/>
          <w:b/>
          <w:sz w:val="28"/>
          <w:szCs w:val="28"/>
        </w:rPr>
        <w:t xml:space="preserve"> and support for children with SEND</w:t>
      </w:r>
    </w:p>
    <w:p w14:paraId="5233C661" w14:textId="49FB5CE8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>DfE and DoH</w:t>
      </w:r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r w:rsidR="00902633" w:rsidRPr="00085A01">
        <w:rPr>
          <w:rFonts w:ascii="Arial" w:hAnsi="Arial" w:cs="Arial"/>
          <w:sz w:val="22"/>
          <w:szCs w:val="22"/>
        </w:rPr>
        <w:t>year’s</w:t>
      </w:r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29BBAD49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social, </w:t>
      </w:r>
      <w:r w:rsidR="00902633" w:rsidRPr="00085A01">
        <w:rPr>
          <w:rFonts w:ascii="Arial" w:hAnsi="Arial" w:cs="Arial"/>
          <w:sz w:val="22"/>
          <w:szCs w:val="22"/>
        </w:rPr>
        <w:t>emotional,</w:t>
      </w:r>
      <w:r w:rsidRPr="00085A01">
        <w:rPr>
          <w:rFonts w:ascii="Arial" w:hAnsi="Arial" w:cs="Arial"/>
          <w:sz w:val="22"/>
          <w:szCs w:val="22"/>
        </w:rPr>
        <w:t xml:space="preserve">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60A5274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</w:t>
      </w:r>
      <w:r w:rsidR="00902633" w:rsidRPr="00085A01">
        <w:rPr>
          <w:rFonts w:cs="Arial"/>
          <w:szCs w:val="22"/>
        </w:rPr>
        <w:t>planning,</w:t>
      </w:r>
      <w:r w:rsidR="00F82422" w:rsidRPr="00085A01">
        <w:rPr>
          <w:rFonts w:cs="Arial"/>
          <w:szCs w:val="22"/>
        </w:rPr>
        <w:t xml:space="preserve">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04A7875F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9.12a 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55318B86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</w:t>
      </w:r>
      <w:r w:rsidRPr="00085A01">
        <w:rPr>
          <w:rFonts w:cs="Arial"/>
          <w:szCs w:val="22"/>
        </w:rPr>
        <w:lastRenderedPageBreak/>
        <w:t xml:space="preserve">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36A30432" w14:textId="77777777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whether or not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A95F4C7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B568F2"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458CB9E1" w:rsidR="00964DBB" w:rsidRPr="00085A01" w:rsidRDefault="00B568F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lastRenderedPageBreak/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76A0F2F5" w:rsidR="00631D1C" w:rsidRPr="00085A01" w:rsidRDefault="00B568F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9280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C92806">
        <w:rPr>
          <w:color w:val="auto"/>
          <w:sz w:val="22"/>
          <w:szCs w:val="22"/>
        </w:rPr>
        <w:t xml:space="preserve">b SEN support: </w:t>
      </w:r>
      <w:r w:rsidR="00893286">
        <w:rPr>
          <w:color w:val="auto"/>
          <w:sz w:val="22"/>
          <w:szCs w:val="22"/>
        </w:rPr>
        <w:t xml:space="preserve">Individual </w:t>
      </w:r>
      <w:r w:rsidR="00960A1A">
        <w:rPr>
          <w:color w:val="auto"/>
          <w:sz w:val="22"/>
          <w:szCs w:val="22"/>
        </w:rPr>
        <w:t>educational plans</w:t>
      </w:r>
      <w:r w:rsidR="00C92806">
        <w:rPr>
          <w:color w:val="auto"/>
          <w:sz w:val="22"/>
          <w:szCs w:val="22"/>
        </w:rPr>
        <w:t xml:space="preserve">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4468BE13" w:rsidR="00B11272" w:rsidRPr="00085A01" w:rsidRDefault="00B568F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9E0FB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9E0FB6">
        <w:rPr>
          <w:color w:val="auto"/>
          <w:sz w:val="22"/>
          <w:szCs w:val="22"/>
        </w:rPr>
        <w:t>b 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The plan should focus on the needs of the child, the true characteristics, preferences, and aspirations of the child and involvement of the parents with a clear set of targets and expected outcomes for the child. </w:t>
      </w:r>
      <w:r w:rsidRPr="00085A01">
        <w:rPr>
          <w:color w:val="auto"/>
          <w:sz w:val="22"/>
          <w:szCs w:val="22"/>
        </w:rPr>
        <w:lastRenderedPageBreak/>
        <w:t>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0CCF001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B568F2">
        <w:rPr>
          <w:rFonts w:ascii="Arial" w:hAnsi="Arial" w:cs="Arial"/>
          <w:sz w:val="22"/>
          <w:szCs w:val="22"/>
        </w:rPr>
        <w:t>0</w:t>
      </w:r>
      <w:r w:rsidR="009E0FB6" w:rsidRPr="009E0FB6">
        <w:rPr>
          <w:rFonts w:ascii="Arial" w:hAnsi="Arial" w:cs="Arial"/>
          <w:bCs/>
          <w:sz w:val="22"/>
          <w:szCs w:val="22"/>
        </w:rPr>
        <w:t>9.1</w:t>
      </w:r>
      <w:r w:rsidR="005930A1">
        <w:rPr>
          <w:rFonts w:ascii="Arial" w:hAnsi="Arial" w:cs="Arial"/>
          <w:bCs/>
          <w:sz w:val="22"/>
          <w:szCs w:val="22"/>
        </w:rPr>
        <w:t>3</w:t>
      </w:r>
      <w:r w:rsidR="009E0FB6" w:rsidRPr="009E0FB6">
        <w:rPr>
          <w:rFonts w:ascii="Arial" w:hAnsi="Arial" w:cs="Arial"/>
          <w:bCs/>
          <w:sz w:val="22"/>
          <w:szCs w:val="22"/>
        </w:rPr>
        <w:t>a 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sources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views;</w:t>
      </w:r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5A2D0AAA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(01.1b)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support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lastRenderedPageBreak/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521DF9CB" w14:textId="77777777" w:rsidR="004A2A6B" w:rsidRDefault="004A2A6B" w:rsidP="004A2A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489C10F9" w14:textId="77777777" w:rsidR="004A2A6B" w:rsidRDefault="004A2A6B" w:rsidP="004A2A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19140537" w14:textId="77777777" w:rsidR="004A2A6B" w:rsidRDefault="004A2A6B" w:rsidP="004A2A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42758254" w14:textId="77777777" w:rsidR="004A2A6B" w:rsidRDefault="004A2A6B" w:rsidP="004A2A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2826ABDE" w14:textId="77777777" w:rsidR="004A2A6B" w:rsidRDefault="004A2A6B" w:rsidP="004A2A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7ABBF868" w14:textId="77777777" w:rsidR="004A2A6B" w:rsidRDefault="004A2A6B" w:rsidP="004A2A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5DED7377" w14:textId="77777777" w:rsidR="004A2A6B" w:rsidRDefault="004A2A6B" w:rsidP="004A2A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6034634D" w14:textId="77777777" w:rsidR="004A2A6B" w:rsidRDefault="004A2A6B" w:rsidP="004A2A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26C45A49" w14:textId="77777777" w:rsidR="004A2A6B" w:rsidRPr="00085A01" w:rsidRDefault="004A2A6B" w:rsidP="004A2A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lastRenderedPageBreak/>
        <w:t>External intervention and support</w:t>
      </w:r>
    </w:p>
    <w:p w14:paraId="68A67F29" w14:textId="77777777" w:rsidR="004A2A6B" w:rsidRDefault="1CA2A94D" w:rsidP="004A2A6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r w:rsidR="04611858" w:rsidRPr="00085A01">
        <w:rPr>
          <w:rFonts w:ascii="Arial" w:hAnsi="Arial" w:cs="Arial"/>
          <w:sz w:val="22"/>
          <w:szCs w:val="22"/>
        </w:rPr>
        <w:t>paediatrician</w:t>
      </w:r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1FE8B9CA" w14:textId="77777777" w:rsidR="004A2A6B" w:rsidRDefault="004A2A6B" w:rsidP="004A2A6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AD24ABB" w14:textId="5669477F" w:rsidR="004A2A6B" w:rsidRDefault="004A2A6B" w:rsidP="004A2A6B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1089BA82" w14:textId="77777777" w:rsidR="004A2A6B" w:rsidRDefault="004A2A6B" w:rsidP="004A2A6B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7FE09A7C" w14:textId="0EC4C726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04F64284" w14:textId="77777777" w:rsidR="004A2A6B" w:rsidRDefault="004A2A6B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38E11E69" w14:textId="77777777" w:rsidR="004A2A6B" w:rsidRDefault="004A2A6B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6C4410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DoH 2015) </w:t>
      </w:r>
    </w:p>
    <w:p w14:paraId="4BD602BE" w14:textId="584A4D3E" w:rsidR="00161D3D" w:rsidRPr="00085A01" w:rsidRDefault="006C4410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4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>Alliance 2018)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958A" w14:textId="77777777" w:rsidR="00DE21CF" w:rsidRDefault="00DE21CF" w:rsidP="003C7A9F">
      <w:r>
        <w:separator/>
      </w:r>
    </w:p>
  </w:endnote>
  <w:endnote w:type="continuationSeparator" w:id="0">
    <w:p w14:paraId="7609A367" w14:textId="77777777" w:rsidR="00DE21CF" w:rsidRDefault="00DE21CF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50F77C78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8214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1D94" w14:textId="77777777" w:rsidR="00DE21CF" w:rsidRDefault="00DE21CF" w:rsidP="003C7A9F">
      <w:r>
        <w:separator/>
      </w:r>
    </w:p>
  </w:footnote>
  <w:footnote w:type="continuationSeparator" w:id="0">
    <w:p w14:paraId="1980A57F" w14:textId="77777777" w:rsidR="00DE21CF" w:rsidRDefault="00DE21CF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0C39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2A6B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B7836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4410"/>
    <w:rsid w:val="006C531B"/>
    <w:rsid w:val="006C59BD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3286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2633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0A1A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uk/government/publications/send-code-of-practice-0-to-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eyalliance.org.uk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Vicky Oliver</cp:lastModifiedBy>
  <cp:revision>2</cp:revision>
  <cp:lastPrinted>2018-05-03T18:57:00Z</cp:lastPrinted>
  <dcterms:created xsi:type="dcterms:W3CDTF">2023-09-11T19:41:00Z</dcterms:created>
  <dcterms:modified xsi:type="dcterms:W3CDTF">2023-09-11T19:41:00Z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