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9" w:rsidRPr="00937059" w:rsidRDefault="00937059" w:rsidP="00937059">
      <w:pPr>
        <w:pStyle w:val="Default"/>
        <w:jc w:val="center"/>
        <w:rPr>
          <w:b/>
          <w:bCs/>
          <w:sz w:val="28"/>
          <w:szCs w:val="28"/>
        </w:rPr>
      </w:pPr>
      <w:r w:rsidRPr="00937059">
        <w:rPr>
          <w:b/>
          <w:bCs/>
          <w:sz w:val="28"/>
          <w:szCs w:val="28"/>
        </w:rPr>
        <w:t>RESOURCES FOR THE UNINSURED</w:t>
      </w:r>
    </w:p>
    <w:p w:rsidR="00937059" w:rsidRDefault="00937059" w:rsidP="00937059">
      <w:pPr>
        <w:pStyle w:val="Default"/>
        <w:rPr>
          <w:b/>
          <w:bCs/>
          <w:sz w:val="20"/>
          <w:szCs w:val="20"/>
        </w:rPr>
      </w:pPr>
    </w:p>
    <w:p w:rsidR="00937059" w:rsidRDefault="00937059" w:rsidP="00937059">
      <w:pPr>
        <w:pStyle w:val="Default"/>
        <w:rPr>
          <w:b/>
          <w:bCs/>
          <w:sz w:val="20"/>
          <w:szCs w:val="20"/>
        </w:rPr>
      </w:pPr>
    </w:p>
    <w:p w:rsidR="00937059" w:rsidRPr="00937059" w:rsidRDefault="00937059" w:rsidP="00937059">
      <w:pPr>
        <w:pStyle w:val="Default"/>
        <w:rPr>
          <w:b/>
          <w:bCs/>
        </w:rPr>
      </w:pPr>
      <w:r w:rsidRPr="00937059">
        <w:rPr>
          <w:b/>
          <w:bCs/>
        </w:rPr>
        <w:t xml:space="preserve">St. Lucie County </w:t>
      </w:r>
    </w:p>
    <w:p w:rsidR="00937059" w:rsidRPr="00937059" w:rsidRDefault="00937059" w:rsidP="00937059">
      <w:pPr>
        <w:pStyle w:val="Default"/>
      </w:pPr>
    </w:p>
    <w:p w:rsidR="00937059" w:rsidRPr="00937059" w:rsidRDefault="00937059" w:rsidP="00937059">
      <w:pPr>
        <w:pStyle w:val="Default"/>
        <w:rPr>
          <w:b/>
        </w:rPr>
      </w:pPr>
      <w:r w:rsidRPr="00937059">
        <w:rPr>
          <w:b/>
        </w:rPr>
        <w:t xml:space="preserve">County Health Department services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Adult primary care including lab services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Pediatric care for sick and well children, including school physicals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Immunizations – free for children, also available for adults and travelers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Pregnancy testing and family planning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Women’s health services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Dentistry – preventive services for children, emergency services for adults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HIV/AIDS testing, drug assistance and comprehensive care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School health services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STD and hepatitis testing and treatment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Tuberculosis screening and treatment </w:t>
      </w:r>
    </w:p>
    <w:p w:rsidR="00937059" w:rsidRPr="00937059" w:rsidRDefault="00937059" w:rsidP="00937059">
      <w:pPr>
        <w:pStyle w:val="Default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Medications for epilepsy, family planning, general medicine, immunizations, insulin, rabies, rheumatic fever, STDs and TB </w:t>
      </w:r>
    </w:p>
    <w:p w:rsidR="00C30047" w:rsidRDefault="00937059" w:rsidP="00937059">
      <w:pPr>
        <w:pStyle w:val="Default"/>
        <w:spacing w:after="80"/>
        <w:rPr>
          <w:color w:val="0000FF"/>
        </w:rPr>
      </w:pPr>
      <w:r w:rsidRPr="00937059">
        <w:rPr>
          <w:rFonts w:ascii="Wingdings" w:hAnsi="Wingdings" w:cs="Wingdings"/>
        </w:rPr>
        <w:t></w:t>
      </w:r>
      <w:r w:rsidRPr="00937059">
        <w:rPr>
          <w:rFonts w:ascii="Wingdings" w:hAnsi="Wingdings" w:cs="Wingdings"/>
        </w:rPr>
        <w:t></w:t>
      </w:r>
      <w:r w:rsidRPr="00937059">
        <w:t xml:space="preserve">Website: </w:t>
      </w:r>
      <w:hyperlink r:id="rId5" w:history="1">
        <w:r w:rsidR="00C30047" w:rsidRPr="008F3CBD">
          <w:rPr>
            <w:rStyle w:val="Hyperlink"/>
          </w:rPr>
          <w:t>www.stluciecountyhealth.com</w:t>
        </w:r>
      </w:hyperlink>
    </w:p>
    <w:p w:rsidR="00937059" w:rsidRPr="00937059" w:rsidRDefault="00937059" w:rsidP="00937059">
      <w:pPr>
        <w:pStyle w:val="Default"/>
        <w:spacing w:after="80"/>
      </w:pPr>
      <w:bookmarkStart w:id="0" w:name="_GoBack"/>
      <w:bookmarkEnd w:id="0"/>
      <w:r w:rsidRPr="00937059">
        <w:rPr>
          <w:rFonts w:ascii="Wingdings" w:hAnsi="Wingdings" w:cs="Wingdings"/>
        </w:rPr>
        <w:t></w:t>
      </w:r>
      <w:r w:rsidRPr="00937059">
        <w:rPr>
          <w:rFonts w:ascii="Wingdings" w:hAnsi="Wingdings" w:cs="Wingdings"/>
        </w:rPr>
        <w:t></w:t>
      </w:r>
      <w:r w:rsidRPr="00937059">
        <w:t xml:space="preserve">Phone: 772-873-4924 </w:t>
      </w:r>
    </w:p>
    <w:p w:rsidR="00937059" w:rsidRPr="00937059" w:rsidRDefault="00937059" w:rsidP="00937059">
      <w:pPr>
        <w:pStyle w:val="Default"/>
      </w:pPr>
      <w:r w:rsidRPr="00937059">
        <w:rPr>
          <w:rFonts w:ascii="Wingdings" w:hAnsi="Wingdings" w:cs="Wingdings"/>
        </w:rPr>
        <w:t></w:t>
      </w:r>
      <w:r w:rsidRPr="00937059">
        <w:rPr>
          <w:rFonts w:ascii="Wingdings" w:hAnsi="Wingdings" w:cs="Wingdings"/>
        </w:rPr>
        <w:t></w:t>
      </w:r>
      <w:r w:rsidRPr="00937059">
        <w:t>Addre</w:t>
      </w:r>
      <w:r w:rsidRPr="00937059">
        <w:t xml:space="preserve">ss: 5150 Northwest Milner Drive, </w:t>
      </w:r>
      <w:r w:rsidRPr="00937059">
        <w:t>Port St. Lucie, FL 34983</w:t>
      </w:r>
    </w:p>
    <w:p w:rsidR="00937059" w:rsidRPr="00937059" w:rsidRDefault="00937059" w:rsidP="00937059">
      <w:pPr>
        <w:pStyle w:val="Default"/>
      </w:pPr>
      <w:r w:rsidRPr="00937059">
        <w:t xml:space="preserve"> </w:t>
      </w:r>
    </w:p>
    <w:p w:rsidR="00937059" w:rsidRPr="00937059" w:rsidRDefault="00937059" w:rsidP="00937059">
      <w:pPr>
        <w:pStyle w:val="Default"/>
      </w:pPr>
      <w:r w:rsidRPr="00937059">
        <w:rPr>
          <w:b/>
        </w:rPr>
        <w:t>Catholic Charities, Diocese of Palm Beach</w:t>
      </w:r>
      <w:r w:rsidRPr="00937059">
        <w:t xml:space="preserve"> – mental health counseling, free pregnancy testing, referrals for prenatal care: </w:t>
      </w:r>
    </w:p>
    <w:p w:rsidR="00C30047" w:rsidRDefault="00937059" w:rsidP="00937059">
      <w:pPr>
        <w:pStyle w:val="Default"/>
        <w:spacing w:after="81"/>
        <w:rPr>
          <w:color w:val="0000FF"/>
        </w:rPr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6" w:history="1">
        <w:r w:rsidR="00C30047" w:rsidRPr="008F3CBD">
          <w:rPr>
            <w:rStyle w:val="Hyperlink"/>
          </w:rPr>
          <w:t>www.diocesepb.org</w:t>
        </w:r>
      </w:hyperlink>
    </w:p>
    <w:p w:rsidR="00937059" w:rsidRPr="00937059" w:rsidRDefault="00937059" w:rsidP="00937059">
      <w:pPr>
        <w:pStyle w:val="Default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Phone: 561-775-9500 </w:t>
      </w:r>
    </w:p>
    <w:p w:rsidR="00937059" w:rsidRPr="00937059" w:rsidRDefault="00937059" w:rsidP="00937059">
      <w:pPr>
        <w:pStyle w:val="Default"/>
      </w:pPr>
    </w:p>
    <w:p w:rsidR="00937059" w:rsidRPr="00937059" w:rsidRDefault="00937059" w:rsidP="00937059">
      <w:pPr>
        <w:pStyle w:val="Default"/>
        <w:spacing w:after="81"/>
      </w:pPr>
      <w:r w:rsidRPr="00937059">
        <w:rPr>
          <w:b/>
        </w:rPr>
        <w:t>Farmworkers Health Fair</w:t>
      </w:r>
      <w:r w:rsidRPr="00937059">
        <w:t xml:space="preserve"> – free health screenings and education </w:t>
      </w:r>
    </w:p>
    <w:p w:rsidR="00937059" w:rsidRPr="00937059" w:rsidRDefault="00937059" w:rsidP="00937059">
      <w:pPr>
        <w:pStyle w:val="Default"/>
        <w:spacing w:after="81"/>
      </w:pPr>
      <w:r w:rsidRPr="00937059">
        <w:t xml:space="preserve">We Care – network of physicians and hospitals providing free care to the low-income uninsured </w:t>
      </w:r>
    </w:p>
    <w:p w:rsidR="00937059" w:rsidRPr="00937059" w:rsidRDefault="00937059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937059">
        <w:rPr>
          <w:b/>
        </w:rPr>
        <w:t>Florida Association of Community Health Centers</w:t>
      </w:r>
      <w:r w:rsidRPr="00937059">
        <w:t xml:space="preserve"> – primary care, dental services, maternity care, HIV/AIDS care and other services: </w:t>
      </w:r>
    </w:p>
    <w:p w:rsidR="00C30047" w:rsidRDefault="00937059" w:rsidP="00937059">
      <w:pPr>
        <w:pStyle w:val="Default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7" w:history="1">
        <w:r w:rsidR="00C30047" w:rsidRPr="008F3CBD">
          <w:rPr>
            <w:rStyle w:val="Hyperlink"/>
          </w:rPr>
          <w:t>http://www.fachc.org/</w:t>
        </w:r>
      </w:hyperlink>
    </w:p>
    <w:p w:rsidR="00937059" w:rsidRPr="00937059" w:rsidRDefault="00937059" w:rsidP="00937059">
      <w:pPr>
        <w:pStyle w:val="Default"/>
      </w:pPr>
      <w:r w:rsidRPr="00937059">
        <w:t xml:space="preserve">Specialty care provided on a case-by-case basis by individual practitioners; list maintained by the county health department </w:t>
      </w:r>
    </w:p>
    <w:p w:rsidR="00937059" w:rsidRPr="00937059" w:rsidRDefault="00937059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937059">
        <w:rPr>
          <w:b/>
        </w:rPr>
        <w:t>Treasure Coast Dental Association</w:t>
      </w:r>
      <w:r w:rsidRPr="00937059">
        <w:t xml:space="preserve"> – volunteer dental services </w:t>
      </w:r>
    </w:p>
    <w:p w:rsidR="00C30047" w:rsidRDefault="00937059" w:rsidP="00937059">
      <w:pPr>
        <w:pStyle w:val="Default"/>
        <w:spacing w:after="84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8" w:history="1">
        <w:r w:rsidR="00C30047" w:rsidRPr="008F3CBD">
          <w:rPr>
            <w:rStyle w:val="Hyperlink"/>
          </w:rPr>
          <w:t>http://www.tcdentalsociety.org</w:t>
        </w:r>
      </w:hyperlink>
    </w:p>
    <w:p w:rsidR="00937059" w:rsidRPr="00937059" w:rsidRDefault="00937059" w:rsidP="00937059">
      <w:pPr>
        <w:pStyle w:val="Default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Phone:772-607-3350 </w:t>
      </w:r>
    </w:p>
    <w:p w:rsidR="00937059" w:rsidRPr="00937059" w:rsidRDefault="00937059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937059">
        <w:rPr>
          <w:b/>
        </w:rPr>
        <w:t>Mustard Seed Ministries</w:t>
      </w:r>
      <w:r w:rsidRPr="00937059">
        <w:t xml:space="preserve"> – prescription drug assistance </w:t>
      </w:r>
    </w:p>
    <w:p w:rsidR="00937059" w:rsidRPr="00937059" w:rsidRDefault="00937059" w:rsidP="00937059">
      <w:pPr>
        <w:pStyle w:val="Default"/>
        <w:spacing w:after="81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Phone: 772-340-1406 </w:t>
      </w:r>
    </w:p>
    <w:p w:rsidR="00937059" w:rsidRPr="00937059" w:rsidRDefault="00937059" w:rsidP="00937059">
      <w:pPr>
        <w:pStyle w:val="Default"/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>Street: 8311 South US Highway 1</w:t>
      </w:r>
      <w:r w:rsidRPr="00937059">
        <w:t xml:space="preserve">, </w:t>
      </w:r>
      <w:r w:rsidRPr="00937059">
        <w:t xml:space="preserve">Port St. Lucie, FL 34952 </w:t>
      </w:r>
    </w:p>
    <w:p w:rsidR="00937059" w:rsidRPr="00937059" w:rsidRDefault="00937059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937059">
        <w:rPr>
          <w:b/>
        </w:rPr>
        <w:lastRenderedPageBreak/>
        <w:t>Project Response</w:t>
      </w:r>
      <w:r w:rsidRPr="00937059">
        <w:t xml:space="preserve"> – comprehensive care for HIV/AIDS patients: </w:t>
      </w:r>
    </w:p>
    <w:p w:rsidR="00C30047" w:rsidRDefault="00937059" w:rsidP="00937059">
      <w:pPr>
        <w:pStyle w:val="Default"/>
        <w:rPr>
          <w:color w:val="0000FF"/>
        </w:rPr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9" w:history="1">
        <w:r w:rsidR="00C30047" w:rsidRPr="008F3CBD">
          <w:rPr>
            <w:rStyle w:val="Hyperlink"/>
          </w:rPr>
          <w:t>http://www.projectresponse.org/</w:t>
        </w:r>
      </w:hyperlink>
    </w:p>
    <w:p w:rsidR="00C30047" w:rsidRDefault="00C30047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C30047">
        <w:rPr>
          <w:b/>
        </w:rPr>
        <w:t>Treasure Coast Hospices</w:t>
      </w:r>
      <w:r w:rsidRPr="00937059">
        <w:t xml:space="preserve"> – end-of-life care and family support: </w:t>
      </w:r>
    </w:p>
    <w:p w:rsidR="00937059" w:rsidRDefault="00937059" w:rsidP="00937059">
      <w:pPr>
        <w:pStyle w:val="Default"/>
        <w:rPr>
          <w:color w:val="0000FF"/>
        </w:rPr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10" w:history="1">
        <w:r w:rsidR="00C30047" w:rsidRPr="008F3CBD">
          <w:rPr>
            <w:rStyle w:val="Hyperlink"/>
          </w:rPr>
          <w:t>http://www.tchospices.org/</w:t>
        </w:r>
      </w:hyperlink>
      <w:r w:rsidRPr="00937059">
        <w:rPr>
          <w:color w:val="0000FF"/>
        </w:rPr>
        <w:t xml:space="preserve"> </w:t>
      </w:r>
    </w:p>
    <w:p w:rsidR="00C30047" w:rsidRPr="00937059" w:rsidRDefault="00C30047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C30047">
        <w:rPr>
          <w:b/>
        </w:rPr>
        <w:t>Florida Community Health Centers</w:t>
      </w:r>
      <w:r w:rsidRPr="00937059">
        <w:t xml:space="preserve"> – operate nine clinics in St. Lucie, Martin and </w:t>
      </w:r>
      <w:proofErr w:type="spellStart"/>
      <w:r w:rsidRPr="00937059">
        <w:t>Okechobee</w:t>
      </w:r>
      <w:proofErr w:type="spellEnd"/>
      <w:r w:rsidRPr="00937059">
        <w:t xml:space="preserve"> Counties that provide comprehensive primary care and dental services to adults and children on an affordable basis: </w:t>
      </w:r>
    </w:p>
    <w:p w:rsidR="00937059" w:rsidRDefault="00937059" w:rsidP="00937059">
      <w:pPr>
        <w:pStyle w:val="Default"/>
        <w:rPr>
          <w:color w:val="0000FF"/>
        </w:rPr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11" w:history="1">
        <w:r w:rsidR="00C30047" w:rsidRPr="008F3CBD">
          <w:rPr>
            <w:rStyle w:val="Hyperlink"/>
          </w:rPr>
          <w:t>www.fchcinc.org</w:t>
        </w:r>
      </w:hyperlink>
      <w:r w:rsidRPr="00937059">
        <w:rPr>
          <w:color w:val="0000FF"/>
        </w:rPr>
        <w:t xml:space="preserve"> </w:t>
      </w:r>
    </w:p>
    <w:p w:rsidR="00C30047" w:rsidRPr="00937059" w:rsidRDefault="00C30047" w:rsidP="00937059">
      <w:pPr>
        <w:pStyle w:val="Default"/>
      </w:pPr>
    </w:p>
    <w:p w:rsidR="00937059" w:rsidRPr="00937059" w:rsidRDefault="00937059" w:rsidP="00937059">
      <w:pPr>
        <w:pStyle w:val="Default"/>
      </w:pPr>
      <w:r w:rsidRPr="00937059">
        <w:rPr>
          <w:b/>
        </w:rPr>
        <w:t>National Association of Counties Prescription Drug Program</w:t>
      </w:r>
      <w:r w:rsidRPr="00937059">
        <w:t xml:space="preserve"> – prescription drug discount card that can be used at a variety of local pharmacies: </w:t>
      </w:r>
    </w:p>
    <w:p w:rsidR="00C30047" w:rsidRDefault="00937059" w:rsidP="00C30047">
      <w:pPr>
        <w:pStyle w:val="Default"/>
        <w:rPr>
          <w:color w:val="0000FF"/>
        </w:rPr>
      </w:pPr>
      <w:proofErr w:type="gramStart"/>
      <w:r w:rsidRPr="00937059">
        <w:rPr>
          <w:rFonts w:ascii="Courier New" w:hAnsi="Courier New" w:cs="Courier New"/>
        </w:rPr>
        <w:t>o</w:t>
      </w:r>
      <w:proofErr w:type="gramEnd"/>
      <w:r w:rsidRPr="00937059">
        <w:rPr>
          <w:rFonts w:ascii="Courier New" w:hAnsi="Courier New" w:cs="Courier New"/>
        </w:rPr>
        <w:t xml:space="preserve"> </w:t>
      </w:r>
      <w:r w:rsidRPr="00937059">
        <w:t xml:space="preserve">Website: </w:t>
      </w:r>
      <w:hyperlink r:id="rId12" w:history="1">
        <w:r w:rsidR="00C30047" w:rsidRPr="008F3CBD">
          <w:rPr>
            <w:rStyle w:val="Hyperlink"/>
          </w:rPr>
          <w:t>http://www2.caremark.com/naco/</w:t>
        </w:r>
      </w:hyperlink>
    </w:p>
    <w:p w:rsidR="00AA0DE7" w:rsidRDefault="00937059" w:rsidP="00C30047">
      <w:pPr>
        <w:pStyle w:val="Default"/>
        <w:rPr>
          <w:color w:val="0000FF"/>
        </w:rPr>
      </w:pPr>
      <w:r w:rsidRPr="00937059">
        <w:rPr>
          <w:color w:val="0000FF"/>
        </w:rPr>
        <w:t xml:space="preserve"> </w:t>
      </w:r>
    </w:p>
    <w:p w:rsidR="00C30047" w:rsidRPr="00937059" w:rsidRDefault="00C30047" w:rsidP="00C30047">
      <w:pPr>
        <w:pStyle w:val="Default"/>
      </w:pPr>
    </w:p>
    <w:sectPr w:rsidR="00C30047" w:rsidRPr="00937059" w:rsidSect="00937059">
      <w:pgSz w:w="12240" w:h="16340"/>
      <w:pgMar w:top="540" w:right="1184" w:bottom="681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9"/>
    <w:rsid w:val="00937059"/>
    <w:rsid w:val="00AA0DE7"/>
    <w:rsid w:val="00C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0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0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entalsociet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hc.org/" TargetMode="External"/><Relationship Id="rId12" Type="http://schemas.openxmlformats.org/officeDocument/2006/relationships/hyperlink" Target="http://www2.caremark.com/n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ocesepb.org" TargetMode="External"/><Relationship Id="rId11" Type="http://schemas.openxmlformats.org/officeDocument/2006/relationships/hyperlink" Target="http://www.fchcinc.org" TargetMode="External"/><Relationship Id="rId5" Type="http://schemas.openxmlformats.org/officeDocument/2006/relationships/hyperlink" Target="http://www.stluciecountyhealth.com" TargetMode="External"/><Relationship Id="rId10" Type="http://schemas.openxmlformats.org/officeDocument/2006/relationships/hyperlink" Target="http://www.tchospic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respons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Bard</dc:creator>
  <cp:lastModifiedBy>Sherri Bard</cp:lastModifiedBy>
  <cp:revision>2</cp:revision>
  <cp:lastPrinted>2013-09-05T16:17:00Z</cp:lastPrinted>
  <dcterms:created xsi:type="dcterms:W3CDTF">2013-09-05T16:11:00Z</dcterms:created>
  <dcterms:modified xsi:type="dcterms:W3CDTF">2013-09-05T16:20:00Z</dcterms:modified>
</cp:coreProperties>
</file>