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072A" w14:textId="77777777" w:rsidR="0025743B" w:rsidRPr="0025743B" w:rsidRDefault="0025743B" w:rsidP="0025743B">
      <w:pPr>
        <w:jc w:val="center"/>
        <w:rPr>
          <w:rFonts w:ascii="Times New Roman" w:hAnsi="Times New Roman" w:cs="Times New Roman"/>
          <w:b/>
          <w:bCs/>
          <w:color w:val="000000"/>
          <w:u w:val="single"/>
        </w:rPr>
      </w:pPr>
      <w:bookmarkStart w:id="0" w:name="_GoBack"/>
      <w:bookmarkEnd w:id="0"/>
      <w:r w:rsidRPr="0025743B">
        <w:rPr>
          <w:rFonts w:ascii="Times New Roman" w:hAnsi="Times New Roman" w:cs="Times New Roman"/>
          <w:b/>
          <w:bCs/>
          <w:color w:val="000000"/>
          <w:u w:val="single"/>
        </w:rPr>
        <w:t>Plastic Bag Ordinance</w:t>
      </w:r>
    </w:p>
    <w:p w14:paraId="0F68AF33" w14:textId="77777777" w:rsidR="00225DF3" w:rsidRPr="00225DF3" w:rsidRDefault="00225DF3" w:rsidP="00225DF3">
      <w:pPr>
        <w:rPr>
          <w:rFonts w:ascii="Times New Roman" w:hAnsi="Times New Roman" w:cs="Times New Roman"/>
        </w:rPr>
      </w:pPr>
      <w:r w:rsidRPr="00225DF3">
        <w:rPr>
          <w:rFonts w:ascii="Times New Roman" w:hAnsi="Times New Roman" w:cs="Times New Roman"/>
          <w:b/>
          <w:bCs/>
          <w:color w:val="000000"/>
        </w:rPr>
        <w:t xml:space="preserve">Section 1 </w:t>
      </w:r>
      <w:r w:rsidRPr="00225DF3">
        <w:rPr>
          <w:rFonts w:ascii="Times New Roman" w:hAnsi="Times New Roman" w:cs="Times New Roman"/>
          <w:b/>
          <w:bCs/>
          <w:color w:val="000000"/>
        </w:rPr>
        <w:tab/>
      </w:r>
      <w:r w:rsidRPr="00225DF3">
        <w:rPr>
          <w:rFonts w:ascii="Times New Roman" w:hAnsi="Times New Roman" w:cs="Times New Roman"/>
          <w:b/>
          <w:bCs/>
          <w:color w:val="000000"/>
          <w:u w:val="single"/>
        </w:rPr>
        <w:t>Purpose and Intent</w:t>
      </w:r>
    </w:p>
    <w:p w14:paraId="3E16024E" w14:textId="77777777" w:rsidR="00225DF3" w:rsidRPr="00225DF3" w:rsidRDefault="00225DF3" w:rsidP="00225DF3">
      <w:pPr>
        <w:rPr>
          <w:rFonts w:ascii="Times New Roman" w:eastAsia="Times New Roman" w:hAnsi="Times New Roman" w:cs="Times New Roman"/>
        </w:rPr>
      </w:pPr>
    </w:p>
    <w:p w14:paraId="6D634ED0"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 xml:space="preserve">The production and use of thin-film, single-use plastic checkout bags have significant impacts on the environment, including, but not limited to: contributing to the potential death of marine animals through ingestion and entanglement; contributing to pollution of the land environment; creating a burden to solid waste collection and recycling facilities; clogging storm drainage systems; and requiring the use of millions of barrels of crude oil nationally for their manufacture. </w:t>
      </w:r>
    </w:p>
    <w:p w14:paraId="15D371A8" w14:textId="77777777" w:rsidR="00225DF3" w:rsidRPr="00225DF3" w:rsidRDefault="00225DF3" w:rsidP="00225DF3">
      <w:pPr>
        <w:rPr>
          <w:rFonts w:ascii="Times New Roman" w:eastAsia="Times New Roman" w:hAnsi="Times New Roman" w:cs="Times New Roman"/>
        </w:rPr>
      </w:pPr>
    </w:p>
    <w:p w14:paraId="6BBC09AD"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 xml:space="preserve">This ordinance seeks to eliminate the usage of thin-film, single-use plastic bags that are being used by retail establishments thereby promoting the health and safety of the citizens of the City through the preservation of the environment. </w:t>
      </w:r>
    </w:p>
    <w:p w14:paraId="27CC3546" w14:textId="77777777" w:rsidR="00225DF3" w:rsidRPr="00225DF3" w:rsidRDefault="00225DF3" w:rsidP="00225DF3">
      <w:pPr>
        <w:rPr>
          <w:rFonts w:ascii="Times New Roman" w:eastAsia="Times New Roman" w:hAnsi="Times New Roman" w:cs="Times New Roman"/>
        </w:rPr>
      </w:pPr>
    </w:p>
    <w:p w14:paraId="602488FB" w14:textId="77777777" w:rsidR="00225DF3" w:rsidRPr="00225DF3" w:rsidRDefault="00225DF3" w:rsidP="00225DF3">
      <w:pPr>
        <w:rPr>
          <w:rFonts w:ascii="Times New Roman" w:hAnsi="Times New Roman" w:cs="Times New Roman"/>
        </w:rPr>
      </w:pPr>
      <w:r w:rsidRPr="00225DF3">
        <w:rPr>
          <w:rFonts w:ascii="Times New Roman" w:hAnsi="Times New Roman" w:cs="Times New Roman"/>
          <w:b/>
          <w:bCs/>
          <w:color w:val="000000"/>
        </w:rPr>
        <w:t>Section 2</w:t>
      </w:r>
      <w:r w:rsidRPr="00225DF3">
        <w:rPr>
          <w:rFonts w:ascii="Times New Roman" w:hAnsi="Times New Roman" w:cs="Times New Roman"/>
          <w:color w:val="000000"/>
        </w:rPr>
        <w:t xml:space="preserve"> </w:t>
      </w:r>
      <w:r w:rsidRPr="00225DF3">
        <w:rPr>
          <w:rFonts w:ascii="Times New Roman" w:hAnsi="Times New Roman" w:cs="Times New Roman"/>
          <w:color w:val="000000"/>
        </w:rPr>
        <w:tab/>
      </w:r>
      <w:r w:rsidRPr="00225DF3">
        <w:rPr>
          <w:rFonts w:ascii="Times New Roman" w:hAnsi="Times New Roman" w:cs="Times New Roman"/>
          <w:b/>
          <w:bCs/>
          <w:color w:val="000000"/>
          <w:u w:val="single"/>
        </w:rPr>
        <w:t>Definitions</w:t>
      </w:r>
      <w:r w:rsidRPr="00225DF3">
        <w:rPr>
          <w:rFonts w:ascii="Times New Roman" w:hAnsi="Times New Roman" w:cs="Times New Roman"/>
          <w:color w:val="000000"/>
        </w:rPr>
        <w:t xml:space="preserve"> </w:t>
      </w:r>
    </w:p>
    <w:p w14:paraId="74A7FB1E" w14:textId="77777777" w:rsidR="00225DF3" w:rsidRPr="00225DF3" w:rsidRDefault="00225DF3" w:rsidP="00225DF3">
      <w:pPr>
        <w:rPr>
          <w:rFonts w:ascii="Times New Roman" w:eastAsia="Times New Roman" w:hAnsi="Times New Roman" w:cs="Times New Roman"/>
        </w:rPr>
      </w:pPr>
    </w:p>
    <w:p w14:paraId="6B59AA5A"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2.1</w:t>
      </w:r>
      <w:r w:rsidRPr="00225DF3">
        <w:rPr>
          <w:rFonts w:ascii="Times New Roman" w:hAnsi="Times New Roman" w:cs="Times New Roman"/>
          <w:color w:val="000000"/>
        </w:rPr>
        <w:tab/>
        <w:t xml:space="preserve"> “Checkout bag” means a carryout bag provided or sold by a retail establishment to a customer at the point of sale for the purpose of removing products purchased therein. A checkout bag shall not include:</w:t>
      </w:r>
    </w:p>
    <w:p w14:paraId="69E933A8" w14:textId="77777777" w:rsidR="00225DF3" w:rsidRPr="00225DF3" w:rsidRDefault="00225DF3" w:rsidP="00225DF3">
      <w:pPr>
        <w:rPr>
          <w:rFonts w:ascii="Times New Roman" w:eastAsia="Times New Roman" w:hAnsi="Times New Roman" w:cs="Times New Roman"/>
        </w:rPr>
      </w:pPr>
    </w:p>
    <w:p w14:paraId="326FA2B4" w14:textId="77777777" w:rsidR="00225DF3" w:rsidRPr="00225DF3" w:rsidRDefault="00225DF3" w:rsidP="00225DF3">
      <w:pPr>
        <w:ind w:left="2160"/>
        <w:rPr>
          <w:rFonts w:ascii="Times New Roman" w:hAnsi="Times New Roman" w:cs="Times New Roman"/>
        </w:rPr>
      </w:pPr>
      <w:r w:rsidRPr="00225DF3">
        <w:rPr>
          <w:rFonts w:ascii="Times New Roman" w:hAnsi="Times New Roman" w:cs="Times New Roman"/>
          <w:color w:val="000000"/>
        </w:rPr>
        <w:t>(i)</w:t>
      </w:r>
      <w:r w:rsidRPr="00225DF3">
        <w:rPr>
          <w:rFonts w:ascii="Times New Roman" w:hAnsi="Times New Roman" w:cs="Times New Roman"/>
          <w:color w:val="000000"/>
        </w:rPr>
        <w:tab/>
        <w:t xml:space="preserve"> bags, whether plastic or not, in which loose produce, meat, bulk foods, wet items and other similar merchandise are placed by a customer to deliver such items to the point of sale or check-out area of a retail establishment; </w:t>
      </w:r>
    </w:p>
    <w:p w14:paraId="7FC191BA" w14:textId="77777777" w:rsidR="00225DF3" w:rsidRPr="00225DF3" w:rsidRDefault="00225DF3" w:rsidP="00225DF3">
      <w:pPr>
        <w:rPr>
          <w:rFonts w:ascii="Times New Roman" w:eastAsia="Times New Roman" w:hAnsi="Times New Roman" w:cs="Times New Roman"/>
        </w:rPr>
      </w:pPr>
    </w:p>
    <w:p w14:paraId="40009191" w14:textId="77777777" w:rsidR="00225DF3" w:rsidRPr="00225DF3" w:rsidRDefault="00225DF3" w:rsidP="00225DF3">
      <w:pPr>
        <w:ind w:left="2160"/>
        <w:rPr>
          <w:rFonts w:ascii="Times New Roman" w:hAnsi="Times New Roman" w:cs="Times New Roman"/>
        </w:rPr>
      </w:pPr>
      <w:r w:rsidRPr="00225DF3">
        <w:rPr>
          <w:rFonts w:ascii="Times New Roman" w:hAnsi="Times New Roman" w:cs="Times New Roman"/>
          <w:color w:val="000000"/>
        </w:rPr>
        <w:t>(ii)</w:t>
      </w:r>
      <w:r w:rsidRPr="00225DF3">
        <w:rPr>
          <w:rFonts w:ascii="Times New Roman" w:hAnsi="Times New Roman" w:cs="Times New Roman"/>
          <w:color w:val="000000"/>
        </w:rPr>
        <w:tab/>
        <w:t xml:space="preserve">laundry or dry-cleaner bags; or </w:t>
      </w:r>
    </w:p>
    <w:p w14:paraId="70DD5166" w14:textId="77777777" w:rsidR="00225DF3" w:rsidRPr="00225DF3" w:rsidRDefault="00225DF3" w:rsidP="00225DF3">
      <w:pPr>
        <w:rPr>
          <w:rFonts w:ascii="Times New Roman" w:eastAsia="Times New Roman" w:hAnsi="Times New Roman" w:cs="Times New Roman"/>
        </w:rPr>
      </w:pPr>
    </w:p>
    <w:p w14:paraId="75889B34" w14:textId="77777777" w:rsidR="00225DF3" w:rsidRPr="00225DF3" w:rsidRDefault="00225DF3" w:rsidP="00225DF3">
      <w:pPr>
        <w:ind w:left="2160"/>
        <w:rPr>
          <w:rFonts w:ascii="Times New Roman" w:hAnsi="Times New Roman" w:cs="Times New Roman"/>
        </w:rPr>
      </w:pPr>
      <w:r w:rsidRPr="00225DF3">
        <w:rPr>
          <w:rFonts w:ascii="Times New Roman" w:hAnsi="Times New Roman" w:cs="Times New Roman"/>
          <w:color w:val="000000"/>
        </w:rPr>
        <w:t>(iii)</w:t>
      </w:r>
      <w:r w:rsidRPr="00225DF3">
        <w:rPr>
          <w:rFonts w:ascii="Times New Roman" w:hAnsi="Times New Roman" w:cs="Times New Roman"/>
          <w:color w:val="000000"/>
        </w:rPr>
        <w:tab/>
        <w:t xml:space="preserve">newspaper bags. </w:t>
      </w:r>
    </w:p>
    <w:p w14:paraId="14B7227D" w14:textId="77777777" w:rsidR="00225DF3" w:rsidRPr="00225DF3" w:rsidRDefault="00225DF3" w:rsidP="00225DF3">
      <w:pPr>
        <w:rPr>
          <w:rFonts w:ascii="Times New Roman" w:eastAsia="Times New Roman" w:hAnsi="Times New Roman" w:cs="Times New Roman"/>
        </w:rPr>
      </w:pPr>
    </w:p>
    <w:p w14:paraId="50B2CDFB"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2.2</w:t>
      </w:r>
      <w:r w:rsidRPr="00225DF3">
        <w:rPr>
          <w:rFonts w:ascii="Times New Roman" w:hAnsi="Times New Roman" w:cs="Times New Roman"/>
          <w:color w:val="000000"/>
        </w:rPr>
        <w:tab/>
        <w:t>“Commissioner” means the City’s Commissioner of Health and Human Services.</w:t>
      </w:r>
    </w:p>
    <w:p w14:paraId="7694F557" w14:textId="77777777" w:rsidR="00225DF3" w:rsidRPr="00225DF3" w:rsidRDefault="00225DF3" w:rsidP="00225DF3">
      <w:pPr>
        <w:rPr>
          <w:rFonts w:ascii="Times New Roman" w:eastAsia="Times New Roman" w:hAnsi="Times New Roman" w:cs="Times New Roman"/>
        </w:rPr>
      </w:pPr>
    </w:p>
    <w:p w14:paraId="4B94FEAB"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2.3</w:t>
      </w:r>
      <w:r w:rsidRPr="00225DF3">
        <w:rPr>
          <w:rFonts w:ascii="Times New Roman" w:hAnsi="Times New Roman" w:cs="Times New Roman"/>
          <w:color w:val="000000"/>
        </w:rPr>
        <w:tab/>
        <w:t xml:space="preserve"> “Recyclable paper bag” means a paper bag that is 100 percent recyclable and contains at least 40% post-consumer recycled content, and displays the words “Recyclable” and “made from 40% post-consumer recycled content” in a visible manner on the outside of the bag. </w:t>
      </w:r>
    </w:p>
    <w:p w14:paraId="2DFACDE6" w14:textId="77777777" w:rsidR="00225DF3" w:rsidRPr="00225DF3" w:rsidRDefault="00225DF3" w:rsidP="00225DF3">
      <w:pPr>
        <w:rPr>
          <w:rFonts w:ascii="Times New Roman" w:eastAsia="Times New Roman" w:hAnsi="Times New Roman" w:cs="Times New Roman"/>
        </w:rPr>
      </w:pPr>
    </w:p>
    <w:p w14:paraId="09B9B9FD"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2.4</w:t>
      </w:r>
      <w:r w:rsidRPr="00225DF3">
        <w:rPr>
          <w:rFonts w:ascii="Times New Roman" w:hAnsi="Times New Roman" w:cs="Times New Roman"/>
          <w:color w:val="000000"/>
        </w:rPr>
        <w:tab/>
        <w:t xml:space="preserve"> “Retail establishment” means any commercial business facility located within the City of Springfield, whether for or not-for profit, that sells goods directly to the consumer including, but not limited to, grocery stores, pharmacies, liquor stores, “mini-marts”, and retail stores and vendors selling clothes, food and personal items. </w:t>
      </w:r>
    </w:p>
    <w:p w14:paraId="3520D2B0" w14:textId="77777777" w:rsidR="00225DF3" w:rsidRPr="00225DF3" w:rsidRDefault="00225DF3" w:rsidP="00225DF3">
      <w:pPr>
        <w:rPr>
          <w:rFonts w:ascii="Times New Roman" w:eastAsia="Times New Roman" w:hAnsi="Times New Roman" w:cs="Times New Roman"/>
        </w:rPr>
      </w:pPr>
    </w:p>
    <w:p w14:paraId="473F711F"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 xml:space="preserve">2.5 </w:t>
      </w:r>
      <w:r w:rsidRPr="00225DF3">
        <w:rPr>
          <w:rFonts w:ascii="Times New Roman" w:hAnsi="Times New Roman" w:cs="Times New Roman"/>
          <w:color w:val="000000"/>
        </w:rPr>
        <w:tab/>
        <w:t xml:space="preserve">“Reusable bag” means a bag, with handles, that is specifically designed and manufactured for multiple reuse and is made of cloth or other machine washable fabric; made of durable plastic that is at least 1.5 mils thick; or other durable material suitable for reuse. </w:t>
      </w:r>
    </w:p>
    <w:p w14:paraId="67E37B2A" w14:textId="77777777" w:rsidR="00225DF3" w:rsidRPr="00225DF3" w:rsidRDefault="00225DF3" w:rsidP="00225DF3">
      <w:pPr>
        <w:rPr>
          <w:rFonts w:ascii="Times New Roman" w:eastAsia="Times New Roman" w:hAnsi="Times New Roman" w:cs="Times New Roman"/>
        </w:rPr>
      </w:pPr>
    </w:p>
    <w:p w14:paraId="1CF8F059"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lastRenderedPageBreak/>
        <w:t>2.6</w:t>
      </w:r>
      <w:r w:rsidRPr="00225DF3">
        <w:rPr>
          <w:rFonts w:ascii="Times New Roman" w:hAnsi="Times New Roman" w:cs="Times New Roman"/>
          <w:color w:val="000000"/>
        </w:rPr>
        <w:tab/>
        <w:t>“Thin-film, single-use plastic bags” means bags made of plastic with integral handles, and of a thickness less than 2.5 mils, that are intended to be used for the transport of products purchased at an establishment as defined herein.</w:t>
      </w:r>
    </w:p>
    <w:p w14:paraId="15294400" w14:textId="77777777" w:rsidR="00225DF3" w:rsidRPr="00225DF3" w:rsidRDefault="00225DF3" w:rsidP="00225DF3">
      <w:pPr>
        <w:rPr>
          <w:rFonts w:ascii="Times New Roman" w:eastAsia="Times New Roman" w:hAnsi="Times New Roman" w:cs="Times New Roman"/>
        </w:rPr>
      </w:pPr>
    </w:p>
    <w:p w14:paraId="6B227A48" w14:textId="77777777" w:rsidR="00225DF3" w:rsidRPr="00225DF3" w:rsidRDefault="00225DF3" w:rsidP="00225DF3">
      <w:pPr>
        <w:rPr>
          <w:rFonts w:ascii="Times New Roman" w:hAnsi="Times New Roman" w:cs="Times New Roman"/>
        </w:rPr>
      </w:pPr>
      <w:r w:rsidRPr="00225DF3">
        <w:rPr>
          <w:rFonts w:ascii="Times New Roman" w:hAnsi="Times New Roman" w:cs="Times New Roman"/>
          <w:b/>
          <w:bCs/>
          <w:color w:val="000000"/>
        </w:rPr>
        <w:t>Section 3</w:t>
      </w:r>
      <w:r w:rsidRPr="00225DF3">
        <w:rPr>
          <w:rFonts w:ascii="Times New Roman" w:hAnsi="Times New Roman" w:cs="Times New Roman"/>
          <w:color w:val="000000"/>
        </w:rPr>
        <w:tab/>
      </w:r>
      <w:r w:rsidRPr="00225DF3">
        <w:rPr>
          <w:rFonts w:ascii="Times New Roman" w:hAnsi="Times New Roman" w:cs="Times New Roman"/>
          <w:b/>
          <w:bCs/>
          <w:color w:val="000000"/>
          <w:u w:val="single"/>
        </w:rPr>
        <w:t>Use Regulations</w:t>
      </w:r>
      <w:r w:rsidRPr="00225DF3">
        <w:rPr>
          <w:rFonts w:ascii="Times New Roman" w:hAnsi="Times New Roman" w:cs="Times New Roman"/>
          <w:color w:val="000000"/>
        </w:rPr>
        <w:t xml:space="preserve"> </w:t>
      </w:r>
    </w:p>
    <w:p w14:paraId="24BA0489" w14:textId="77777777" w:rsidR="00225DF3" w:rsidRPr="00225DF3" w:rsidRDefault="00225DF3" w:rsidP="00225DF3">
      <w:pPr>
        <w:rPr>
          <w:rFonts w:ascii="Times New Roman" w:eastAsia="Times New Roman" w:hAnsi="Times New Roman" w:cs="Times New Roman"/>
        </w:rPr>
      </w:pPr>
    </w:p>
    <w:p w14:paraId="0F4CB04C"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3.1</w:t>
      </w:r>
      <w:r w:rsidRPr="00225DF3">
        <w:rPr>
          <w:rFonts w:ascii="Times New Roman" w:hAnsi="Times New Roman" w:cs="Times New Roman"/>
          <w:color w:val="000000"/>
        </w:rPr>
        <w:tab/>
        <w:t xml:space="preserve">Thin-film, single-use plastic bags shall not be distributed, used, or sold for checkout or other purposes at any Retail Establishment within the City of Springfield. </w:t>
      </w:r>
    </w:p>
    <w:p w14:paraId="0C1413C0" w14:textId="77777777" w:rsidR="00225DF3" w:rsidRPr="00225DF3" w:rsidRDefault="00225DF3" w:rsidP="00225DF3">
      <w:pPr>
        <w:rPr>
          <w:rFonts w:ascii="Times New Roman" w:eastAsia="Times New Roman" w:hAnsi="Times New Roman" w:cs="Times New Roman"/>
        </w:rPr>
      </w:pPr>
    </w:p>
    <w:p w14:paraId="794672CE"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3.2</w:t>
      </w:r>
      <w:r w:rsidRPr="00225DF3">
        <w:rPr>
          <w:rFonts w:ascii="Times New Roman" w:hAnsi="Times New Roman" w:cs="Times New Roman"/>
          <w:color w:val="000000"/>
        </w:rPr>
        <w:tab/>
        <w:t xml:space="preserve">Customers are encouraged to bring their own reusable shopping bags to stores. Retail Establishments may provide reusable checkout bags, such as, recyclable paper bags, or recyclable thick plastic, fabric or other types of bags at no charge, or charge a fee for paper or other bags, as they so desire. Retail Establishments are strongly encouraged to make reusable bags available for sale to customers at a reasonable price. </w:t>
      </w:r>
    </w:p>
    <w:p w14:paraId="1EAF42AC"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3.3</w:t>
      </w:r>
      <w:r w:rsidRPr="00225DF3">
        <w:rPr>
          <w:rFonts w:ascii="Times New Roman" w:hAnsi="Times New Roman" w:cs="Times New Roman"/>
          <w:color w:val="000000"/>
        </w:rPr>
        <w:tab/>
        <w:t xml:space="preserve">Thin-film, single-use plastic bags, typically without handles, used to contain dry cleaning, newspapers, loose produce, meat, bulk foods, wet items and other similar merchandise are still permissible. </w:t>
      </w:r>
    </w:p>
    <w:p w14:paraId="449D8172" w14:textId="77777777" w:rsidR="00225DF3" w:rsidRPr="00225DF3" w:rsidRDefault="00225DF3" w:rsidP="00225DF3">
      <w:pPr>
        <w:rPr>
          <w:rFonts w:ascii="Times New Roman" w:eastAsia="Times New Roman" w:hAnsi="Times New Roman" w:cs="Times New Roman"/>
        </w:rPr>
      </w:pPr>
    </w:p>
    <w:p w14:paraId="697BDEC2" w14:textId="77777777" w:rsidR="00225DF3" w:rsidRPr="00225DF3" w:rsidRDefault="00225DF3" w:rsidP="00225DF3">
      <w:pPr>
        <w:rPr>
          <w:rFonts w:ascii="Times New Roman" w:hAnsi="Times New Roman" w:cs="Times New Roman"/>
        </w:rPr>
      </w:pPr>
      <w:r w:rsidRPr="00225DF3">
        <w:rPr>
          <w:rFonts w:ascii="Times New Roman" w:hAnsi="Times New Roman" w:cs="Times New Roman"/>
          <w:b/>
          <w:bCs/>
          <w:color w:val="000000"/>
        </w:rPr>
        <w:t>Section 4</w:t>
      </w:r>
      <w:r w:rsidRPr="00225DF3">
        <w:rPr>
          <w:rFonts w:ascii="Times New Roman" w:hAnsi="Times New Roman" w:cs="Times New Roman"/>
          <w:color w:val="000000"/>
        </w:rPr>
        <w:tab/>
      </w:r>
      <w:r w:rsidRPr="00225DF3">
        <w:rPr>
          <w:rFonts w:ascii="Times New Roman" w:hAnsi="Times New Roman" w:cs="Times New Roman"/>
          <w:b/>
          <w:bCs/>
          <w:color w:val="000000"/>
          <w:u w:val="single"/>
        </w:rPr>
        <w:t>Exemption</w:t>
      </w:r>
    </w:p>
    <w:p w14:paraId="501DAB57" w14:textId="77777777" w:rsidR="00225DF3" w:rsidRPr="00225DF3" w:rsidRDefault="00225DF3" w:rsidP="00225DF3">
      <w:pPr>
        <w:rPr>
          <w:rFonts w:ascii="Times New Roman" w:eastAsia="Times New Roman" w:hAnsi="Times New Roman" w:cs="Times New Roman"/>
        </w:rPr>
      </w:pPr>
    </w:p>
    <w:p w14:paraId="1D4313E8"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4.1</w:t>
      </w:r>
      <w:r w:rsidRPr="00225DF3">
        <w:rPr>
          <w:rFonts w:ascii="Times New Roman" w:hAnsi="Times New Roman" w:cs="Times New Roman"/>
          <w:color w:val="000000"/>
        </w:rPr>
        <w:tab/>
        <w:t>The Commissioner may exempt a Retail Establishment from the requirements of this section for a period of up to six (6) months, upon a finding by the Commissioner that the requirements of this section would cause undue hardship to a Retail Establishment. An “undue hardship” shall only be found in:</w:t>
      </w:r>
    </w:p>
    <w:p w14:paraId="315F62F4" w14:textId="77777777" w:rsidR="00225DF3" w:rsidRPr="00225DF3" w:rsidRDefault="00225DF3" w:rsidP="00225DF3">
      <w:pPr>
        <w:rPr>
          <w:rFonts w:ascii="Times New Roman" w:eastAsia="Times New Roman" w:hAnsi="Times New Roman" w:cs="Times New Roman"/>
        </w:rPr>
      </w:pPr>
    </w:p>
    <w:p w14:paraId="336402E8" w14:textId="77777777" w:rsidR="00225DF3" w:rsidRPr="00225DF3" w:rsidRDefault="00225DF3" w:rsidP="00225DF3">
      <w:pPr>
        <w:ind w:left="2160"/>
        <w:rPr>
          <w:rFonts w:ascii="Times New Roman" w:hAnsi="Times New Roman" w:cs="Times New Roman"/>
        </w:rPr>
      </w:pPr>
      <w:r w:rsidRPr="00225DF3">
        <w:rPr>
          <w:rFonts w:ascii="Times New Roman" w:hAnsi="Times New Roman" w:cs="Times New Roman"/>
          <w:color w:val="000000"/>
        </w:rPr>
        <w:t xml:space="preserve">(i) </w:t>
      </w:r>
      <w:r w:rsidRPr="00225DF3">
        <w:rPr>
          <w:rFonts w:ascii="Times New Roman" w:hAnsi="Times New Roman" w:cs="Times New Roman"/>
          <w:color w:val="000000"/>
        </w:rPr>
        <w:tab/>
        <w:t>Circumstances or situations unique to the particular Retail Establishment such that there are no reasonable alternatives to bags that are not Recyclable Paper Bags or Reusable Bags, or</w:t>
      </w:r>
    </w:p>
    <w:p w14:paraId="1ED05713" w14:textId="77777777" w:rsidR="00225DF3" w:rsidRPr="00225DF3" w:rsidRDefault="00225DF3" w:rsidP="00225DF3">
      <w:pPr>
        <w:rPr>
          <w:rFonts w:ascii="Times New Roman" w:eastAsia="Times New Roman" w:hAnsi="Times New Roman" w:cs="Times New Roman"/>
        </w:rPr>
      </w:pPr>
    </w:p>
    <w:p w14:paraId="39A930BF" w14:textId="77777777" w:rsidR="00225DF3" w:rsidRPr="00225DF3" w:rsidRDefault="00225DF3" w:rsidP="00225DF3">
      <w:pPr>
        <w:ind w:left="2160"/>
        <w:rPr>
          <w:rFonts w:ascii="Times New Roman" w:hAnsi="Times New Roman" w:cs="Times New Roman"/>
        </w:rPr>
      </w:pPr>
      <w:r w:rsidRPr="00225DF3">
        <w:rPr>
          <w:rFonts w:ascii="Times New Roman" w:hAnsi="Times New Roman" w:cs="Times New Roman"/>
          <w:color w:val="000000"/>
        </w:rPr>
        <w:t>(ii)</w:t>
      </w:r>
      <w:r w:rsidRPr="00225DF3">
        <w:rPr>
          <w:rFonts w:ascii="Times New Roman" w:hAnsi="Times New Roman" w:cs="Times New Roman"/>
          <w:color w:val="000000"/>
        </w:rPr>
        <w:tab/>
        <w:t>Circumstances or situations unique to the Retail Establishment such that compliance with the regulation of this Chapter would deprive a person of a legally protected right, or</w:t>
      </w:r>
    </w:p>
    <w:p w14:paraId="2ABFD5BF" w14:textId="77777777" w:rsidR="00225DF3" w:rsidRPr="00225DF3" w:rsidRDefault="00225DF3" w:rsidP="00225DF3">
      <w:pPr>
        <w:rPr>
          <w:rFonts w:ascii="Times New Roman" w:eastAsia="Times New Roman" w:hAnsi="Times New Roman" w:cs="Times New Roman"/>
        </w:rPr>
      </w:pPr>
    </w:p>
    <w:p w14:paraId="1C77C95F" w14:textId="77777777" w:rsidR="00225DF3" w:rsidRPr="00225DF3" w:rsidRDefault="00225DF3" w:rsidP="00225DF3">
      <w:pPr>
        <w:ind w:left="2160"/>
        <w:rPr>
          <w:rFonts w:ascii="Times New Roman" w:hAnsi="Times New Roman" w:cs="Times New Roman"/>
        </w:rPr>
      </w:pPr>
      <w:r w:rsidRPr="00225DF3">
        <w:rPr>
          <w:rFonts w:ascii="Times New Roman" w:hAnsi="Times New Roman" w:cs="Times New Roman"/>
          <w:color w:val="000000"/>
        </w:rPr>
        <w:t>(iii)</w:t>
      </w:r>
      <w:r w:rsidRPr="00225DF3">
        <w:rPr>
          <w:rFonts w:ascii="Times New Roman" w:hAnsi="Times New Roman" w:cs="Times New Roman"/>
          <w:color w:val="000000"/>
        </w:rPr>
        <w:tab/>
        <w:t xml:space="preserve">Circumstances where a Retail Establishment requires additional time in order to draw down an existing inventory of single-use plastic checkout bags or paper bags which do not meet the definition of recyclable paper bag. Any Retail Establishment receiving an exemption shall file with the Commissioner monthly reports on inventory reduction and remaining stocks. </w:t>
      </w:r>
    </w:p>
    <w:p w14:paraId="3A74F1D7" w14:textId="77777777" w:rsidR="00225DF3" w:rsidRPr="00225DF3" w:rsidRDefault="00225DF3" w:rsidP="00225DF3">
      <w:pPr>
        <w:rPr>
          <w:rFonts w:ascii="Times New Roman" w:eastAsia="Times New Roman" w:hAnsi="Times New Roman" w:cs="Times New Roman"/>
        </w:rPr>
      </w:pPr>
    </w:p>
    <w:p w14:paraId="336EA504"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4.2</w:t>
      </w:r>
      <w:r w:rsidRPr="00225DF3">
        <w:rPr>
          <w:rFonts w:ascii="Times New Roman" w:hAnsi="Times New Roman" w:cs="Times New Roman"/>
          <w:color w:val="000000"/>
        </w:rPr>
        <w:tab/>
        <w:t>Any Retail Establishment shall apply for an exemption to the Commissioner using forms provided by the Department, and shall allow the Commissioner or his or her designee, access to all information supporting its application.</w:t>
      </w:r>
    </w:p>
    <w:p w14:paraId="36BD511D" w14:textId="77777777" w:rsidR="00225DF3" w:rsidRPr="00225DF3" w:rsidRDefault="00225DF3" w:rsidP="00225DF3">
      <w:pPr>
        <w:rPr>
          <w:rFonts w:ascii="Times New Roman" w:eastAsia="Times New Roman" w:hAnsi="Times New Roman" w:cs="Times New Roman"/>
        </w:rPr>
      </w:pPr>
    </w:p>
    <w:p w14:paraId="17DD8407"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4.3</w:t>
      </w:r>
      <w:r w:rsidRPr="00225DF3">
        <w:rPr>
          <w:rFonts w:ascii="Times New Roman" w:hAnsi="Times New Roman" w:cs="Times New Roman"/>
          <w:color w:val="000000"/>
        </w:rPr>
        <w:tab/>
        <w:t xml:space="preserve"> The Commissioner, by regulation, may establish a fee for exemption requests. </w:t>
      </w:r>
    </w:p>
    <w:p w14:paraId="281EC6C1" w14:textId="77777777" w:rsidR="00225DF3" w:rsidRPr="00225DF3" w:rsidRDefault="00225DF3" w:rsidP="00225DF3">
      <w:pPr>
        <w:rPr>
          <w:rFonts w:ascii="Times New Roman" w:eastAsia="Times New Roman" w:hAnsi="Times New Roman" w:cs="Times New Roman"/>
        </w:rPr>
      </w:pPr>
    </w:p>
    <w:p w14:paraId="3FBB9528" w14:textId="77777777" w:rsidR="00225DF3" w:rsidRPr="00225DF3" w:rsidRDefault="00225DF3" w:rsidP="00225DF3">
      <w:pPr>
        <w:rPr>
          <w:rFonts w:ascii="Times New Roman" w:hAnsi="Times New Roman" w:cs="Times New Roman"/>
        </w:rPr>
      </w:pPr>
      <w:r w:rsidRPr="00225DF3">
        <w:rPr>
          <w:rFonts w:ascii="Times New Roman" w:hAnsi="Times New Roman" w:cs="Times New Roman"/>
          <w:b/>
          <w:bCs/>
          <w:color w:val="000000"/>
        </w:rPr>
        <w:t>Section 5</w:t>
      </w:r>
      <w:r w:rsidRPr="00225DF3">
        <w:rPr>
          <w:rFonts w:ascii="Times New Roman" w:hAnsi="Times New Roman" w:cs="Times New Roman"/>
          <w:color w:val="000000"/>
        </w:rPr>
        <w:tab/>
      </w:r>
      <w:r w:rsidRPr="00225DF3">
        <w:rPr>
          <w:rFonts w:ascii="Times New Roman" w:hAnsi="Times New Roman" w:cs="Times New Roman"/>
          <w:b/>
          <w:bCs/>
          <w:color w:val="000000"/>
          <w:u w:val="single"/>
        </w:rPr>
        <w:t>Administration and Enforcement</w:t>
      </w:r>
    </w:p>
    <w:p w14:paraId="1A55FE78" w14:textId="77777777" w:rsidR="00225DF3" w:rsidRPr="00225DF3" w:rsidRDefault="00225DF3" w:rsidP="00225DF3">
      <w:pPr>
        <w:rPr>
          <w:rFonts w:ascii="Times New Roman" w:eastAsia="Times New Roman" w:hAnsi="Times New Roman" w:cs="Times New Roman"/>
        </w:rPr>
      </w:pPr>
    </w:p>
    <w:p w14:paraId="700FFA63"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5.1</w:t>
      </w:r>
      <w:r w:rsidRPr="00225DF3">
        <w:rPr>
          <w:rFonts w:ascii="Times New Roman" w:hAnsi="Times New Roman" w:cs="Times New Roman"/>
          <w:color w:val="000000"/>
        </w:rPr>
        <w:tab/>
        <w:t xml:space="preserve">Any Retail Establishment which violates any provision of this section or any regulation established by the Commissioner shall be subject to the following penalties: </w:t>
      </w:r>
    </w:p>
    <w:p w14:paraId="30059C08" w14:textId="77777777" w:rsidR="00225DF3" w:rsidRPr="00225DF3" w:rsidRDefault="00225DF3" w:rsidP="00225DF3">
      <w:pPr>
        <w:rPr>
          <w:rFonts w:ascii="Times New Roman" w:eastAsia="Times New Roman" w:hAnsi="Times New Roman" w:cs="Times New Roman"/>
        </w:rPr>
      </w:pPr>
    </w:p>
    <w:p w14:paraId="623FA051" w14:textId="77777777" w:rsidR="00225DF3" w:rsidRPr="00225DF3" w:rsidRDefault="00225DF3" w:rsidP="00225DF3">
      <w:pPr>
        <w:ind w:left="2880"/>
        <w:rPr>
          <w:rFonts w:ascii="Times New Roman" w:hAnsi="Times New Roman" w:cs="Times New Roman"/>
        </w:rPr>
      </w:pPr>
      <w:r w:rsidRPr="00225DF3">
        <w:rPr>
          <w:rFonts w:ascii="Times New Roman" w:hAnsi="Times New Roman" w:cs="Times New Roman"/>
          <w:color w:val="000000"/>
        </w:rPr>
        <w:t>(i) First offense: Written warning notice to the Retail Establishment which will specify the violation and the appropriate penalties in the event to future violations;</w:t>
      </w:r>
    </w:p>
    <w:p w14:paraId="3DF63338" w14:textId="77777777" w:rsidR="00225DF3" w:rsidRPr="00225DF3" w:rsidRDefault="00225DF3" w:rsidP="00225DF3">
      <w:pPr>
        <w:rPr>
          <w:rFonts w:ascii="Times New Roman" w:eastAsia="Times New Roman" w:hAnsi="Times New Roman" w:cs="Times New Roman"/>
        </w:rPr>
      </w:pPr>
    </w:p>
    <w:p w14:paraId="2917C57C" w14:textId="77777777" w:rsidR="00225DF3" w:rsidRPr="00225DF3" w:rsidRDefault="00225DF3" w:rsidP="00225DF3">
      <w:pPr>
        <w:ind w:left="2880"/>
        <w:rPr>
          <w:rFonts w:ascii="Times New Roman" w:hAnsi="Times New Roman" w:cs="Times New Roman"/>
        </w:rPr>
      </w:pPr>
      <w:r w:rsidRPr="00225DF3">
        <w:rPr>
          <w:rFonts w:ascii="Times New Roman" w:hAnsi="Times New Roman" w:cs="Times New Roman"/>
          <w:color w:val="000000"/>
        </w:rPr>
        <w:t>(ii) Second offense: One-hundred dollars ($100);</w:t>
      </w:r>
    </w:p>
    <w:p w14:paraId="0FFFED3B" w14:textId="77777777" w:rsidR="00225DF3" w:rsidRPr="00225DF3" w:rsidRDefault="00225DF3" w:rsidP="00225DF3">
      <w:pPr>
        <w:rPr>
          <w:rFonts w:ascii="Times New Roman" w:eastAsia="Times New Roman" w:hAnsi="Times New Roman" w:cs="Times New Roman"/>
        </w:rPr>
      </w:pPr>
    </w:p>
    <w:p w14:paraId="683CB956" w14:textId="77777777" w:rsidR="00225DF3" w:rsidRPr="00225DF3" w:rsidRDefault="00225DF3" w:rsidP="00225DF3">
      <w:pPr>
        <w:ind w:left="2880"/>
        <w:rPr>
          <w:rFonts w:ascii="Times New Roman" w:hAnsi="Times New Roman" w:cs="Times New Roman"/>
        </w:rPr>
      </w:pPr>
      <w:r w:rsidRPr="00225DF3">
        <w:rPr>
          <w:rFonts w:ascii="Times New Roman" w:hAnsi="Times New Roman" w:cs="Times New Roman"/>
          <w:color w:val="000000"/>
        </w:rPr>
        <w:t>(iii) Third offense: Two-hundred dollars ($200);</w:t>
      </w:r>
    </w:p>
    <w:p w14:paraId="7C9F0E53" w14:textId="77777777" w:rsidR="00225DF3" w:rsidRPr="00225DF3" w:rsidRDefault="00225DF3" w:rsidP="00225DF3">
      <w:pPr>
        <w:rPr>
          <w:rFonts w:ascii="Times New Roman" w:eastAsia="Times New Roman" w:hAnsi="Times New Roman" w:cs="Times New Roman"/>
        </w:rPr>
      </w:pPr>
    </w:p>
    <w:p w14:paraId="7CF5908B" w14:textId="77777777" w:rsidR="00225DF3" w:rsidRPr="00225DF3" w:rsidRDefault="00225DF3" w:rsidP="00225DF3">
      <w:pPr>
        <w:ind w:left="2880"/>
        <w:rPr>
          <w:rFonts w:ascii="Times New Roman" w:hAnsi="Times New Roman" w:cs="Times New Roman"/>
        </w:rPr>
      </w:pPr>
      <w:r w:rsidRPr="00225DF3">
        <w:rPr>
          <w:rFonts w:ascii="Times New Roman" w:hAnsi="Times New Roman" w:cs="Times New Roman"/>
          <w:color w:val="000000"/>
        </w:rPr>
        <w:t>(iv) Fourth and subsequent offense: Three-hundred dollars ($300)</w:t>
      </w:r>
    </w:p>
    <w:p w14:paraId="73B71137" w14:textId="77777777" w:rsidR="00225DF3" w:rsidRPr="00225DF3" w:rsidRDefault="00225DF3" w:rsidP="00225DF3">
      <w:pPr>
        <w:rPr>
          <w:rFonts w:ascii="Times New Roman" w:eastAsia="Times New Roman" w:hAnsi="Times New Roman" w:cs="Times New Roman"/>
        </w:rPr>
      </w:pPr>
    </w:p>
    <w:p w14:paraId="511C5A66" w14:textId="77777777" w:rsidR="00225DF3" w:rsidRPr="00225DF3" w:rsidRDefault="00225DF3" w:rsidP="00225DF3">
      <w:pPr>
        <w:ind w:left="2160"/>
        <w:rPr>
          <w:rFonts w:ascii="Times New Roman" w:hAnsi="Times New Roman" w:cs="Times New Roman"/>
        </w:rPr>
      </w:pPr>
      <w:r w:rsidRPr="00225DF3">
        <w:rPr>
          <w:rFonts w:ascii="Times New Roman" w:hAnsi="Times New Roman" w:cs="Times New Roman"/>
          <w:color w:val="000000"/>
        </w:rPr>
        <w:t xml:space="preserve">Each subsequent offenses shall be determined as offenses occurring within two </w:t>
      </w:r>
    </w:p>
    <w:p w14:paraId="47C4D8CA"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 xml:space="preserve">(2) years of the date of the first reported offense. Each day or portion thereof shall constitute a separate offense. </w:t>
      </w:r>
    </w:p>
    <w:p w14:paraId="65BDA023" w14:textId="77777777" w:rsidR="00225DF3" w:rsidRPr="00225DF3" w:rsidRDefault="00225DF3" w:rsidP="00225DF3">
      <w:pPr>
        <w:rPr>
          <w:rFonts w:ascii="Times New Roman" w:eastAsia="Times New Roman" w:hAnsi="Times New Roman" w:cs="Times New Roman"/>
        </w:rPr>
      </w:pPr>
    </w:p>
    <w:p w14:paraId="36B547FD"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5.2</w:t>
      </w:r>
      <w:r w:rsidRPr="00225DF3">
        <w:rPr>
          <w:rFonts w:ascii="Times New Roman" w:hAnsi="Times New Roman" w:cs="Times New Roman"/>
          <w:color w:val="000000"/>
        </w:rPr>
        <w:tab/>
        <w:t xml:space="preserve">Whoever violates any provision of this section or any regulation established by the Commissioner may be penalized by a noncriminal disposition as provided in G.L. c. 40, §21D. For purposes of this section, the Commission of the Health and Human Services, or his or her designee, shall be enforcing persons. </w:t>
      </w:r>
    </w:p>
    <w:p w14:paraId="6397969D" w14:textId="77777777" w:rsidR="00225DF3" w:rsidRPr="00225DF3" w:rsidRDefault="00225DF3" w:rsidP="00225DF3">
      <w:pPr>
        <w:rPr>
          <w:rFonts w:ascii="Times New Roman" w:eastAsia="Times New Roman" w:hAnsi="Times New Roman" w:cs="Times New Roman"/>
        </w:rPr>
      </w:pPr>
    </w:p>
    <w:p w14:paraId="4979FFD8" w14:textId="77777777" w:rsidR="00225DF3" w:rsidRPr="00225DF3" w:rsidRDefault="00225DF3" w:rsidP="00225DF3">
      <w:pPr>
        <w:rPr>
          <w:rFonts w:ascii="Times New Roman" w:hAnsi="Times New Roman" w:cs="Times New Roman"/>
        </w:rPr>
      </w:pPr>
      <w:r w:rsidRPr="00225DF3">
        <w:rPr>
          <w:rFonts w:ascii="Times New Roman" w:hAnsi="Times New Roman" w:cs="Times New Roman"/>
          <w:b/>
          <w:bCs/>
          <w:color w:val="000000"/>
        </w:rPr>
        <w:t>Section 6</w:t>
      </w:r>
      <w:r w:rsidRPr="00225DF3">
        <w:rPr>
          <w:rFonts w:ascii="Times New Roman" w:hAnsi="Times New Roman" w:cs="Times New Roman"/>
          <w:b/>
          <w:bCs/>
          <w:color w:val="000000"/>
        </w:rPr>
        <w:tab/>
      </w:r>
      <w:r w:rsidRPr="00225DF3">
        <w:rPr>
          <w:rFonts w:ascii="Times New Roman" w:hAnsi="Times New Roman" w:cs="Times New Roman"/>
          <w:b/>
          <w:bCs/>
          <w:color w:val="000000"/>
          <w:u w:val="single"/>
        </w:rPr>
        <w:t>Effective Date</w:t>
      </w:r>
    </w:p>
    <w:p w14:paraId="6858D024" w14:textId="77777777" w:rsidR="00225DF3" w:rsidRPr="00225DF3" w:rsidRDefault="00225DF3" w:rsidP="00225DF3">
      <w:pPr>
        <w:rPr>
          <w:rFonts w:ascii="Times New Roman" w:eastAsia="Times New Roman" w:hAnsi="Times New Roman" w:cs="Times New Roman"/>
        </w:rPr>
      </w:pPr>
    </w:p>
    <w:p w14:paraId="3235EAA4"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6.1</w:t>
      </w:r>
      <w:r w:rsidRPr="00225DF3">
        <w:rPr>
          <w:rFonts w:ascii="Times New Roman" w:hAnsi="Times New Roman" w:cs="Times New Roman"/>
          <w:color w:val="000000"/>
        </w:rPr>
        <w:tab/>
        <w:t xml:space="preserve">This ordinance will take effect on </w:t>
      </w:r>
    </w:p>
    <w:p w14:paraId="59776F31" w14:textId="77777777" w:rsidR="00225DF3" w:rsidRPr="00225DF3" w:rsidRDefault="00225DF3" w:rsidP="00225DF3">
      <w:pPr>
        <w:rPr>
          <w:rFonts w:ascii="Times New Roman" w:eastAsia="Times New Roman" w:hAnsi="Times New Roman" w:cs="Times New Roman"/>
        </w:rPr>
      </w:pPr>
    </w:p>
    <w:p w14:paraId="55F18DEE" w14:textId="77777777" w:rsidR="00225DF3" w:rsidRPr="00225DF3" w:rsidRDefault="00225DF3" w:rsidP="00225DF3">
      <w:pPr>
        <w:rPr>
          <w:rFonts w:ascii="Times New Roman" w:hAnsi="Times New Roman" w:cs="Times New Roman"/>
        </w:rPr>
      </w:pPr>
      <w:r w:rsidRPr="00225DF3">
        <w:rPr>
          <w:rFonts w:ascii="Times New Roman" w:hAnsi="Times New Roman" w:cs="Times New Roman"/>
          <w:b/>
          <w:bCs/>
          <w:color w:val="000000"/>
        </w:rPr>
        <w:t>Section 7</w:t>
      </w:r>
      <w:r w:rsidRPr="00225DF3">
        <w:rPr>
          <w:rFonts w:ascii="Times New Roman" w:hAnsi="Times New Roman" w:cs="Times New Roman"/>
          <w:b/>
          <w:bCs/>
          <w:color w:val="000000"/>
        </w:rPr>
        <w:tab/>
      </w:r>
      <w:r w:rsidRPr="00225DF3">
        <w:rPr>
          <w:rFonts w:ascii="Times New Roman" w:hAnsi="Times New Roman" w:cs="Times New Roman"/>
          <w:b/>
          <w:bCs/>
          <w:color w:val="000000"/>
          <w:u w:val="single"/>
        </w:rPr>
        <w:t>Severability</w:t>
      </w:r>
    </w:p>
    <w:p w14:paraId="2EDEC937" w14:textId="77777777" w:rsidR="00225DF3" w:rsidRPr="00225DF3" w:rsidRDefault="00225DF3" w:rsidP="00225DF3">
      <w:pPr>
        <w:rPr>
          <w:rFonts w:ascii="Times New Roman" w:eastAsia="Times New Roman" w:hAnsi="Times New Roman" w:cs="Times New Roman"/>
        </w:rPr>
      </w:pPr>
    </w:p>
    <w:p w14:paraId="33DA1015" w14:textId="77777777" w:rsidR="00225DF3" w:rsidRPr="00225DF3" w:rsidRDefault="00225DF3" w:rsidP="00225DF3">
      <w:pPr>
        <w:ind w:left="1440"/>
        <w:rPr>
          <w:rFonts w:ascii="Times New Roman" w:hAnsi="Times New Roman" w:cs="Times New Roman"/>
        </w:rPr>
      </w:pPr>
      <w:r w:rsidRPr="00225DF3">
        <w:rPr>
          <w:rFonts w:ascii="Times New Roman" w:hAnsi="Times New Roman" w:cs="Times New Roman"/>
          <w:color w:val="000000"/>
        </w:rPr>
        <w:t>7.1</w:t>
      </w:r>
      <w:r w:rsidRPr="00225DF3">
        <w:rPr>
          <w:rFonts w:ascii="Times New Roman" w:hAnsi="Times New Roman" w:cs="Times New Roman"/>
          <w:color w:val="000000"/>
        </w:rPr>
        <w:tab/>
        <w:t xml:space="preserve">Each separate provision of this ordinance shall be deemed independent of all other provisions herein, and if </w:t>
      </w:r>
      <w:r>
        <w:rPr>
          <w:rFonts w:ascii="Times New Roman" w:hAnsi="Times New Roman" w:cs="Times New Roman"/>
          <w:color w:val="000000"/>
        </w:rPr>
        <w:t>any provision of this section be</w:t>
      </w:r>
      <w:r w:rsidRPr="00225DF3">
        <w:rPr>
          <w:rFonts w:ascii="Times New Roman" w:hAnsi="Times New Roman" w:cs="Times New Roman"/>
          <w:color w:val="000000"/>
        </w:rPr>
        <w:t xml:space="preserve"> declared invalid by a court of competent jurisdiction, the remaining provisions of this section shall remain valid and enforceable. </w:t>
      </w:r>
    </w:p>
    <w:p w14:paraId="4FA7CBF2" w14:textId="77777777" w:rsidR="00225DF3" w:rsidRPr="00225DF3" w:rsidRDefault="00225DF3" w:rsidP="00225DF3">
      <w:pPr>
        <w:rPr>
          <w:rFonts w:ascii="Times New Roman" w:eastAsia="Times New Roman" w:hAnsi="Times New Roman" w:cs="Times New Roman"/>
        </w:rPr>
      </w:pPr>
    </w:p>
    <w:p w14:paraId="7347E657" w14:textId="77777777" w:rsidR="005D799B" w:rsidRPr="00225DF3" w:rsidRDefault="005D799B">
      <w:pPr>
        <w:rPr>
          <w:rFonts w:ascii="Times New Roman" w:hAnsi="Times New Roman"/>
        </w:rPr>
      </w:pPr>
    </w:p>
    <w:sectPr w:rsidR="005D799B" w:rsidRPr="00225DF3" w:rsidSect="00225DF3">
      <w:footerReference w:type="even"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CE3FE" w14:textId="77777777" w:rsidR="009F5646" w:rsidRDefault="009F5646" w:rsidP="00225DF3">
      <w:r>
        <w:separator/>
      </w:r>
    </w:p>
  </w:endnote>
  <w:endnote w:type="continuationSeparator" w:id="0">
    <w:p w14:paraId="064B05BB" w14:textId="77777777" w:rsidR="009F5646" w:rsidRDefault="009F5646" w:rsidP="0022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84D9D" w14:textId="77777777" w:rsidR="00225DF3" w:rsidRDefault="00225DF3" w:rsidP="008C28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A65561" w14:textId="77777777" w:rsidR="00225DF3" w:rsidRDefault="00225DF3" w:rsidP="00225D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AAC50" w14:textId="77777777" w:rsidR="00225DF3" w:rsidRPr="00225DF3" w:rsidRDefault="00225DF3" w:rsidP="008C28E8">
    <w:pPr>
      <w:pStyle w:val="Footer"/>
      <w:framePr w:wrap="around" w:vAnchor="text" w:hAnchor="margin" w:xAlign="right" w:y="1"/>
      <w:rPr>
        <w:rStyle w:val="PageNumber"/>
        <w:rFonts w:ascii="Times New Roman" w:hAnsi="Times New Roman"/>
      </w:rPr>
    </w:pPr>
    <w:r w:rsidRPr="00225DF3">
      <w:rPr>
        <w:rStyle w:val="PageNumber"/>
        <w:rFonts w:ascii="Times New Roman" w:hAnsi="Times New Roman"/>
      </w:rPr>
      <w:fldChar w:fldCharType="begin"/>
    </w:r>
    <w:r w:rsidRPr="00225DF3">
      <w:rPr>
        <w:rStyle w:val="PageNumber"/>
        <w:rFonts w:ascii="Times New Roman" w:hAnsi="Times New Roman"/>
      </w:rPr>
      <w:instrText xml:space="preserve">PAGE  </w:instrText>
    </w:r>
    <w:r w:rsidRPr="00225DF3">
      <w:rPr>
        <w:rStyle w:val="PageNumber"/>
        <w:rFonts w:ascii="Times New Roman" w:hAnsi="Times New Roman"/>
      </w:rPr>
      <w:fldChar w:fldCharType="separate"/>
    </w:r>
    <w:r w:rsidR="0075149A">
      <w:rPr>
        <w:rStyle w:val="PageNumber"/>
        <w:rFonts w:ascii="Times New Roman" w:hAnsi="Times New Roman"/>
        <w:noProof/>
      </w:rPr>
      <w:t>1</w:t>
    </w:r>
    <w:r w:rsidRPr="00225DF3">
      <w:rPr>
        <w:rStyle w:val="PageNumber"/>
        <w:rFonts w:ascii="Times New Roman" w:hAnsi="Times New Roman"/>
      </w:rPr>
      <w:fldChar w:fldCharType="end"/>
    </w:r>
  </w:p>
  <w:p w14:paraId="086130D0" w14:textId="77777777" w:rsidR="00225DF3" w:rsidRPr="00225DF3" w:rsidRDefault="00225DF3" w:rsidP="00225DF3">
    <w:pPr>
      <w:pStyle w:val="Footer"/>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77674" w14:textId="77777777" w:rsidR="009F5646" w:rsidRDefault="009F5646" w:rsidP="00225DF3">
      <w:r>
        <w:separator/>
      </w:r>
    </w:p>
  </w:footnote>
  <w:footnote w:type="continuationSeparator" w:id="0">
    <w:p w14:paraId="37A5F7D8" w14:textId="77777777" w:rsidR="009F5646" w:rsidRDefault="009F5646" w:rsidP="0022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F3"/>
    <w:rsid w:val="00225DF3"/>
    <w:rsid w:val="0025743B"/>
    <w:rsid w:val="003332D8"/>
    <w:rsid w:val="005D799B"/>
    <w:rsid w:val="0075149A"/>
    <w:rsid w:val="009F5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52565"/>
  <w14:defaultImageDpi w14:val="300"/>
  <w15:docId w15:val="{062E2053-A923-4DD0-AB21-1B701F59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DF3"/>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25DF3"/>
  </w:style>
  <w:style w:type="paragraph" w:styleId="Footer">
    <w:name w:val="footer"/>
    <w:basedOn w:val="Normal"/>
    <w:link w:val="FooterChar"/>
    <w:uiPriority w:val="99"/>
    <w:unhideWhenUsed/>
    <w:rsid w:val="00225DF3"/>
    <w:pPr>
      <w:tabs>
        <w:tab w:val="center" w:pos="4320"/>
        <w:tab w:val="right" w:pos="8640"/>
      </w:tabs>
    </w:pPr>
  </w:style>
  <w:style w:type="character" w:customStyle="1" w:styleId="FooterChar">
    <w:name w:val="Footer Char"/>
    <w:basedOn w:val="DefaultParagraphFont"/>
    <w:link w:val="Footer"/>
    <w:uiPriority w:val="99"/>
    <w:rsid w:val="00225DF3"/>
  </w:style>
  <w:style w:type="character" w:styleId="PageNumber">
    <w:name w:val="page number"/>
    <w:basedOn w:val="DefaultParagraphFont"/>
    <w:uiPriority w:val="99"/>
    <w:semiHidden/>
    <w:unhideWhenUsed/>
    <w:rsid w:val="00225DF3"/>
  </w:style>
  <w:style w:type="paragraph" w:styleId="Header">
    <w:name w:val="header"/>
    <w:basedOn w:val="Normal"/>
    <w:link w:val="HeaderChar"/>
    <w:uiPriority w:val="99"/>
    <w:unhideWhenUsed/>
    <w:rsid w:val="00225DF3"/>
    <w:pPr>
      <w:tabs>
        <w:tab w:val="center" w:pos="4320"/>
        <w:tab w:val="right" w:pos="8640"/>
      </w:tabs>
    </w:pPr>
  </w:style>
  <w:style w:type="character" w:customStyle="1" w:styleId="HeaderChar">
    <w:name w:val="Header Char"/>
    <w:basedOn w:val="DefaultParagraphFont"/>
    <w:link w:val="Header"/>
    <w:uiPriority w:val="99"/>
    <w:rsid w:val="0022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2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DePasquale</dc:creator>
  <cp:keywords/>
  <dc:description/>
  <cp:lastModifiedBy>Brad Verter</cp:lastModifiedBy>
  <cp:revision>2</cp:revision>
  <dcterms:created xsi:type="dcterms:W3CDTF">2016-10-05T16:58:00Z</dcterms:created>
  <dcterms:modified xsi:type="dcterms:W3CDTF">2016-10-05T16:58:00Z</dcterms:modified>
</cp:coreProperties>
</file>