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DF0" w:rsidRDefault="00AB7DF0" w:rsidP="00AB7DF0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B7DF0" w:rsidRDefault="00AB7DF0" w:rsidP="00AB7DF0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B7DF0" w:rsidRDefault="00657311" w:rsidP="00AB7DF0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189865</wp:posOffset>
            </wp:positionV>
            <wp:extent cx="1709420" cy="1143000"/>
            <wp:effectExtent l="0" t="0" r="5080" b="0"/>
            <wp:wrapTight wrapText="bothSides">
              <wp:wrapPolygon edited="0">
                <wp:start x="0" y="0"/>
                <wp:lineTo x="0" y="21240"/>
                <wp:lineTo x="21423" y="21240"/>
                <wp:lineTo x="2142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ipart - Yes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DF0" w:rsidRDefault="00AB7DF0" w:rsidP="00AB7DF0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B7DF0" w:rsidRDefault="00AB7DF0" w:rsidP="00AB7DF0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B7DF0" w:rsidRDefault="00AB7DF0" w:rsidP="00AB7DF0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B7DF0" w:rsidRDefault="00AB7DF0" w:rsidP="00AB7DF0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B7DF0" w:rsidRDefault="00AB7DF0" w:rsidP="00AB7DF0">
      <w:pPr>
        <w:spacing w:before="100" w:beforeAutospacing="1" w:after="0"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DD200C">
        <w:rPr>
          <w:rFonts w:eastAsia="Times New Roman" w:cs="Times New Roman"/>
          <w:color w:val="000000"/>
          <w:sz w:val="40"/>
          <w:szCs w:val="40"/>
        </w:rPr>
        <w:t xml:space="preserve">ConneX Says “YES” to </w:t>
      </w:r>
      <w:r w:rsidR="00292751">
        <w:rPr>
          <w:rFonts w:eastAsia="Times New Roman" w:cs="Times New Roman"/>
          <w:color w:val="000000"/>
          <w:sz w:val="40"/>
          <w:szCs w:val="40"/>
        </w:rPr>
        <w:t>$</w:t>
      </w:r>
      <w:r w:rsidR="004557BB">
        <w:rPr>
          <w:rFonts w:eastAsia="Times New Roman" w:cs="Times New Roman"/>
          <w:color w:val="000000"/>
          <w:sz w:val="40"/>
          <w:szCs w:val="40"/>
        </w:rPr>
        <w:t>1,1</w:t>
      </w:r>
      <w:r w:rsidR="00292751">
        <w:rPr>
          <w:rFonts w:eastAsia="Times New Roman" w:cs="Times New Roman"/>
          <w:color w:val="000000"/>
          <w:sz w:val="40"/>
          <w:szCs w:val="40"/>
        </w:rPr>
        <w:t>00,000 CRE Loan for a Customer</w:t>
      </w:r>
    </w:p>
    <w:p w:rsidR="00292751" w:rsidRPr="00DD200C" w:rsidRDefault="00292751" w:rsidP="00AB7DF0">
      <w:pPr>
        <w:spacing w:before="100" w:beforeAutospacing="1" w:after="0"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with a Prior Felony Conviction</w:t>
      </w:r>
    </w:p>
    <w:p w:rsidR="00DD200C" w:rsidRPr="00AB7DF0" w:rsidRDefault="00DD200C" w:rsidP="00AB7DF0">
      <w:pPr>
        <w:spacing w:before="100" w:beforeAutospacing="1" w:after="0"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</w:p>
    <w:p w:rsidR="00292751" w:rsidRDefault="00292751" w:rsidP="00292751">
      <w:r>
        <w:t>Sometimes big mistakes in life can close a lot of doors. Getting one’s life back on track is hard eno</w:t>
      </w:r>
      <w:bookmarkStart w:id="0" w:name="_GoBack"/>
      <w:bookmarkEnd w:id="0"/>
      <w:r>
        <w:t>ugh; sometimes all that’s needed is a break.</w:t>
      </w:r>
    </w:p>
    <w:p w:rsidR="00292751" w:rsidRDefault="00292751" w:rsidP="00292751">
      <w:r>
        <w:t>This customer not only had this as a challenge; their cash flow was alright but not stellar. Additionally, they wanted to save $80,000 in the construction process by being their own General Contractor, but had scant background therein.</w:t>
      </w:r>
    </w:p>
    <w:p w:rsidR="00292751" w:rsidRDefault="00292751" w:rsidP="00292751">
      <w:r>
        <w:t>Let’s face it – this was a crossfire!</w:t>
      </w:r>
    </w:p>
    <w:p w:rsidR="00292751" w:rsidRDefault="00292751" w:rsidP="00292751">
      <w:r>
        <w:t xml:space="preserve">We provided the </w:t>
      </w:r>
      <w:proofErr w:type="spellStart"/>
      <w:r>
        <w:t>ConneXion</w:t>
      </w:r>
      <w:proofErr w:type="spellEnd"/>
      <w:r>
        <w:t xml:space="preserve"> to “Yes” and at a great rate – in the low 5s with a </w:t>
      </w:r>
      <w:proofErr w:type="gramStart"/>
      <w:r>
        <w:t>25 year</w:t>
      </w:r>
      <w:proofErr w:type="gramEnd"/>
      <w:r>
        <w:t xml:space="preserve"> amortization.</w:t>
      </w:r>
    </w:p>
    <w:p w:rsidR="00292751" w:rsidRDefault="00292751" w:rsidP="00292751">
      <w:r>
        <w:t>Once this project is finished and expected profits are produced, a second takedown of $700,000 will commence that will produce even greater profits.</w:t>
      </w:r>
    </w:p>
    <w:p w:rsidR="00292751" w:rsidRDefault="00292751" w:rsidP="00292751">
      <w:r>
        <w:t>Fro</w:t>
      </w:r>
      <w:r w:rsidR="00480FC2">
        <w:t>m</w:t>
      </w:r>
      <w:r>
        <w:t xml:space="preserve"> equipment </w:t>
      </w:r>
      <w:r w:rsidR="00480FC2">
        <w:t>financing</w:t>
      </w:r>
      <w:r>
        <w:t xml:space="preserve"> to </w:t>
      </w:r>
      <w:r w:rsidR="00480FC2">
        <w:t xml:space="preserve">factoring, ABL, working capital loans and </w:t>
      </w:r>
      <w:r>
        <w:t xml:space="preserve">multi-million dollar CRE loans, ConneX is here to be </w:t>
      </w:r>
      <w:r w:rsidR="00480FC2">
        <w:t>your backstop and help clients</w:t>
      </w:r>
      <w:r>
        <w:t xml:space="preserve"> realize their dreams.</w:t>
      </w:r>
    </w:p>
    <w:p w:rsidR="00292751" w:rsidRDefault="00292751" w:rsidP="00292751">
      <w:r>
        <w:t>What can we do you for?</w:t>
      </w:r>
    </w:p>
    <w:p w:rsidR="008D7957" w:rsidRDefault="008D7957" w:rsidP="00AB7DF0">
      <w:r w:rsidRPr="008D7957">
        <w:rPr>
          <w:noProof/>
        </w:rPr>
        <w:drawing>
          <wp:anchor distT="0" distB="0" distL="114300" distR="114300" simplePos="0" relativeHeight="251659264" behindDoc="1" locked="0" layoutInCell="1" allowOverlap="1" wp14:anchorId="0D2A6BF2" wp14:editId="2F7BD1D2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400175" cy="917575"/>
            <wp:effectExtent l="0" t="0" r="9525" b="0"/>
            <wp:wrapTight wrapText="bothSides">
              <wp:wrapPolygon edited="0">
                <wp:start x="0" y="0"/>
                <wp:lineTo x="0" y="21077"/>
                <wp:lineTo x="21453" y="21077"/>
                <wp:lineTo x="21453" y="0"/>
                <wp:lineTo x="0" y="0"/>
              </wp:wrapPolygon>
            </wp:wrapTight>
            <wp:docPr id="2" name="Picture 2" descr="C:\Users\Ralph\OneDrive\ConneX\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lph\OneDrive\ConneX\Logo N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7957" w:rsidRDefault="008D7957" w:rsidP="00AB7DF0"/>
    <w:p w:rsidR="008D7957" w:rsidRDefault="008D7957" w:rsidP="00AB7DF0"/>
    <w:p w:rsidR="008D7957" w:rsidRDefault="008D7957" w:rsidP="00AB7DF0"/>
    <w:p w:rsidR="005830D5" w:rsidRPr="00AB7DF0" w:rsidRDefault="008D7957" w:rsidP="008D7957">
      <w:pPr>
        <w:jc w:val="center"/>
      </w:pPr>
      <w:r>
        <w:t xml:space="preserve">(425)210-3352 </w:t>
      </w:r>
      <w:hyperlink r:id="rId6" w:history="1">
        <w:r w:rsidRPr="009F2971">
          <w:rPr>
            <w:rStyle w:val="Hyperlink"/>
          </w:rPr>
          <w:t>ralph@connexweb.com</w:t>
        </w:r>
      </w:hyperlink>
      <w:r>
        <w:t xml:space="preserve"> </w:t>
      </w:r>
      <w:hyperlink r:id="rId7" w:history="1">
        <w:r w:rsidRPr="009F2971">
          <w:rPr>
            <w:rStyle w:val="Hyperlink"/>
          </w:rPr>
          <w:t>www.connexweb.com</w:t>
        </w:r>
      </w:hyperlink>
    </w:p>
    <w:sectPr w:rsidR="005830D5" w:rsidRPr="00AB7DF0" w:rsidSect="008D7957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02"/>
    <w:rsid w:val="000F4855"/>
    <w:rsid w:val="00292751"/>
    <w:rsid w:val="00376902"/>
    <w:rsid w:val="003C352A"/>
    <w:rsid w:val="004557BB"/>
    <w:rsid w:val="00480FC2"/>
    <w:rsid w:val="005830D5"/>
    <w:rsid w:val="00657311"/>
    <w:rsid w:val="00706588"/>
    <w:rsid w:val="008D7957"/>
    <w:rsid w:val="00A13F7A"/>
    <w:rsid w:val="00AB7DF0"/>
    <w:rsid w:val="00D92B7A"/>
    <w:rsid w:val="00DD200C"/>
    <w:rsid w:val="00E1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9AD6F"/>
  <w15:chartTrackingRefBased/>
  <w15:docId w15:val="{A27A6BA5-FD38-414C-972A-97B0A1D3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9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nexwe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lph@connexweb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Homan</dc:creator>
  <cp:keywords/>
  <dc:description/>
  <cp:lastModifiedBy>Ralph Homan</cp:lastModifiedBy>
  <cp:revision>3</cp:revision>
  <dcterms:created xsi:type="dcterms:W3CDTF">2016-06-17T15:26:00Z</dcterms:created>
  <dcterms:modified xsi:type="dcterms:W3CDTF">2016-06-20T22:26:00Z</dcterms:modified>
</cp:coreProperties>
</file>