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F919B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727A7C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</w:t>
      </w:r>
      <w:bookmarkStart w:id="0" w:name="_GoBack"/>
      <w:bookmarkEnd w:id="0"/>
      <w:r w:rsidR="005708A8">
        <w:rPr>
          <w:rFonts w:asciiTheme="minorHAnsi" w:hAnsiTheme="minorHAnsi"/>
          <w:sz w:val="28"/>
          <w:szCs w:val="28"/>
        </w:rPr>
        <w:t xml:space="preserve"> Tree Order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500 American Arborvitae TR2-3 </w:t>
      </w:r>
      <w:r>
        <w:rPr>
          <w:rFonts w:asciiTheme="minorHAnsi" w:hAnsiTheme="minorHAnsi"/>
          <w:sz w:val="28"/>
          <w:szCs w:val="28"/>
        </w:rPr>
        <w:tab/>
        <w:t>12-18”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300 Eastern Red Cedar TR2-2</w:t>
      </w:r>
      <w:r>
        <w:rPr>
          <w:rFonts w:asciiTheme="minorHAnsi" w:hAnsiTheme="minorHAnsi"/>
          <w:sz w:val="28"/>
          <w:szCs w:val="28"/>
        </w:rPr>
        <w:tab/>
        <w:t>15-18”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Red Pine TR2-2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White Pine TR2-2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350 Balsam Fir TR2-3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12-18”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Black Hills Spruce TR2-2</w:t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Norway Spruce TR2-2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100 Quaking Aspen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 Autumn Blaze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3-4’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1000 </w:t>
      </w:r>
      <w:proofErr w:type="spellStart"/>
      <w:r>
        <w:rPr>
          <w:rFonts w:asciiTheme="minorHAnsi" w:hAnsiTheme="minorHAnsi"/>
          <w:sz w:val="28"/>
          <w:szCs w:val="28"/>
        </w:rPr>
        <w:t>Redosier</w:t>
      </w:r>
      <w:proofErr w:type="spellEnd"/>
      <w:r>
        <w:rPr>
          <w:rFonts w:asciiTheme="minorHAnsi" w:hAnsiTheme="minorHAnsi"/>
          <w:sz w:val="28"/>
          <w:szCs w:val="28"/>
        </w:rPr>
        <w:t xml:space="preserve"> Dogwood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E26FB0">
        <w:rPr>
          <w:rFonts w:asciiTheme="minorHAnsi" w:hAnsiTheme="minorHAnsi"/>
          <w:sz w:val="28"/>
          <w:szCs w:val="28"/>
        </w:rPr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150 Red Splendor Crabapple</w:t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100 Paper Birch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3-4’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Sugar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 Autumn Blaze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3-4’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Red Oak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Common Purple Lilac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18-24”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300 American Plum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100 </w:t>
      </w:r>
      <w:proofErr w:type="spellStart"/>
      <w:r>
        <w:rPr>
          <w:rFonts w:asciiTheme="minorHAnsi" w:hAnsiTheme="minorHAnsi"/>
          <w:sz w:val="28"/>
          <w:szCs w:val="28"/>
        </w:rPr>
        <w:t>Cranberrybush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18-24”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</w:p>
    <w:p w:rsidR="00F92E99" w:rsidRDefault="00F92E99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20 </w:t>
      </w:r>
      <w:proofErr w:type="spellStart"/>
      <w:r>
        <w:rPr>
          <w:rFonts w:asciiTheme="minorHAnsi" w:hAnsiTheme="minorHAnsi"/>
          <w:sz w:val="28"/>
          <w:szCs w:val="28"/>
        </w:rPr>
        <w:t>Techny</w:t>
      </w:r>
      <w:proofErr w:type="spellEnd"/>
      <w:r>
        <w:rPr>
          <w:rFonts w:asciiTheme="minorHAnsi" w:hAnsiTheme="minorHAnsi"/>
          <w:sz w:val="28"/>
          <w:szCs w:val="28"/>
        </w:rPr>
        <w:t xml:space="preserve"> Arborvitae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2C 18-24”</w:t>
      </w:r>
    </w:p>
    <w:p w:rsidR="00F92E99" w:rsidRDefault="00F92E99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 Meyer Spruce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2C 18-24”</w:t>
      </w:r>
    </w:p>
    <w:p w:rsidR="00F92E99" w:rsidRDefault="00F92E99" w:rsidP="00A8049D">
      <w:pPr>
        <w:ind w:left="0"/>
        <w:rPr>
          <w:rFonts w:asciiTheme="minorHAnsi" w:hAnsiTheme="minorHAnsi"/>
          <w:sz w:val="28"/>
          <w:szCs w:val="28"/>
        </w:rPr>
      </w:pPr>
    </w:p>
    <w:p w:rsidR="00E26FB0" w:rsidRPr="005708A8" w:rsidRDefault="00E26FB0" w:rsidP="00A8049D">
      <w:pPr>
        <w:ind w:left="0"/>
        <w:rPr>
          <w:rFonts w:asciiTheme="minorHAnsi" w:hAnsiTheme="minorHAnsi"/>
          <w:sz w:val="28"/>
          <w:szCs w:val="28"/>
        </w:rPr>
      </w:pPr>
    </w:p>
    <w:sectPr w:rsidR="00E26FB0" w:rsidRPr="005708A8" w:rsidSect="00BF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A35CC"/>
    <w:rsid w:val="00326033"/>
    <w:rsid w:val="00331730"/>
    <w:rsid w:val="00344668"/>
    <w:rsid w:val="00392A26"/>
    <w:rsid w:val="003A1DB3"/>
    <w:rsid w:val="003A5C8A"/>
    <w:rsid w:val="004130AF"/>
    <w:rsid w:val="0041549F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708A8"/>
    <w:rsid w:val="00595708"/>
    <w:rsid w:val="005F658F"/>
    <w:rsid w:val="00622098"/>
    <w:rsid w:val="006A1056"/>
    <w:rsid w:val="006B25BD"/>
    <w:rsid w:val="006C71A8"/>
    <w:rsid w:val="00727A7C"/>
    <w:rsid w:val="00745937"/>
    <w:rsid w:val="00793886"/>
    <w:rsid w:val="007D57EC"/>
    <w:rsid w:val="0081051E"/>
    <w:rsid w:val="00822B50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A418E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26FB0"/>
    <w:rsid w:val="00E67E47"/>
    <w:rsid w:val="00E76393"/>
    <w:rsid w:val="00E87410"/>
    <w:rsid w:val="00EC6067"/>
    <w:rsid w:val="00EE3F8D"/>
    <w:rsid w:val="00F7390B"/>
    <w:rsid w:val="00F9142C"/>
    <w:rsid w:val="00F92E99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8F121EE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4557-711F-45BB-AD5D-9A464AC6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Kadel, Nikolos</cp:lastModifiedBy>
  <cp:revision>4</cp:revision>
  <cp:lastPrinted>2019-10-09T18:13:00Z</cp:lastPrinted>
  <dcterms:created xsi:type="dcterms:W3CDTF">2019-10-09T18:13:00Z</dcterms:created>
  <dcterms:modified xsi:type="dcterms:W3CDTF">2019-12-20T16:48:00Z</dcterms:modified>
</cp:coreProperties>
</file>