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b w:val="1"/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Layout w:type="fixed"/>
        <w:tblLook w:val="0600"/>
      </w:tblPr>
      <w:tblGrid>
        <w:gridCol w:w="2940"/>
        <w:gridCol w:w="4890"/>
        <w:gridCol w:w="2970"/>
        <w:gridCol w:w="3600"/>
        <w:tblGridChange w:id="0">
          <w:tblGrid>
            <w:gridCol w:w="2940"/>
            <w:gridCol w:w="4890"/>
            <w:gridCol w:w="2970"/>
            <w:gridCol w:w="36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b w:val="1"/>
                <w:sz w:val="17"/>
                <w:szCs w:val="17"/>
                <w:u w:val="single"/>
              </w:rPr>
            </w:pPr>
            <w:r w:rsidDel="00000000" w:rsidR="00000000" w:rsidRPr="00000000">
              <w:rPr>
                <w:b w:val="1"/>
                <w:sz w:val="17"/>
                <w:szCs w:val="17"/>
                <w:u w:val="single"/>
                <w:rtl w:val="0"/>
              </w:rPr>
              <w:t xml:space="preserve">PRESCHOOL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3 large boxes Kleenex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 rolls paper towels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container wet wipes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container disinfecting wipes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large pack napkins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box plastic spoons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box gallon size Ziploc bags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 containers playdough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 folders with bottom pockets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u w:val="single"/>
                <w:rtl w:val="0"/>
              </w:rPr>
              <w:t xml:space="preserve">PRE-KINDERGARTEN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3 large boxes Kleenex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 rolls paper towels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container wet wipes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container disinfecting wipes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large pack napkins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box plastic spoons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box gallon size Ziploc bags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b w:val="1"/>
                <w:sz w:val="17"/>
                <w:szCs w:val="17"/>
                <w:u w:val="singl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 containers playdough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b w:val="1"/>
                <w:sz w:val="17"/>
                <w:szCs w:val="17"/>
                <w:u w:val="single"/>
              </w:rPr>
            </w:pPr>
            <w:r w:rsidDel="00000000" w:rsidR="00000000" w:rsidRPr="00000000">
              <w:rPr>
                <w:b w:val="1"/>
                <w:sz w:val="17"/>
                <w:szCs w:val="17"/>
                <w:u w:val="single"/>
                <w:rtl w:val="0"/>
              </w:rPr>
              <w:t xml:space="preserve">KINDERGARTEN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Standard size Backpack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 large  boxes Kleenex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box (16) crayons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bottle Elmer’s glue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 roll paper towels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 packs white copy paper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large pack napkins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gallon size Ziploc bags – BOYS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sandwich size Ziploc bags - GIRLS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u w:val="single"/>
                <w:rtl w:val="0"/>
              </w:rPr>
              <w:t xml:space="preserve">GRADE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roll paper towels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go home pocket folder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large box Kleenex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pair scissors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bottle Elmer’s glue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box crayons (16 or higher)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subject spiral notebook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pack white copy paper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b w:val="1"/>
                <w:sz w:val="17"/>
                <w:szCs w:val="17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box crayons (at least 16)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bottle Elmer’s glue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 Elmer’s glue sticks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set watercolor paints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 fine point Expo dry erase markers (any color)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pack white copy paper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Standard size backpack with zipper (large enough for a folder)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SUMMER &amp; 1 WINTER</w:t>
            </w: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17"/>
                <w:szCs w:val="17"/>
                <w:rtl w:val="0"/>
              </w:rPr>
              <w:t xml:space="preserve">FULL</w:t>
            </w: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change of clothes with socks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box crayons (at least 16)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bottle Elmer’s glue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 Elmer’s glue sticks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set watercolor paints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 fine point Expo dry erase markers (any color)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pack white copy paper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 folders with bottom pockets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Standard size backpack with zipper (large enough for a folder)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SUMMER &amp; 1 WINTER</w:t>
            </w: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17"/>
                <w:szCs w:val="17"/>
                <w:rtl w:val="0"/>
              </w:rPr>
              <w:t xml:space="preserve">FULL</w:t>
            </w: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 change of clothes with socks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headphones (no earbuds please)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 box Wet Wipes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Plastic pencil box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½” binder with pockets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4 glue sticks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pair scissors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4 fine point dry erase markers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(EXPO Brand Preferred)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box washable markers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4 glue sticks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set of headphones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24 #2 yellow pencils</w:t>
              <w:tab/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box Wet Wipes - Boys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1-gallon size  Ziploc bag- Girls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2-black (Expo brand) dry erase markers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b w:val="1"/>
                <w:sz w:val="17"/>
                <w:szCs w:val="17"/>
                <w:u w:val="single"/>
              </w:rPr>
            </w:pPr>
            <w:r w:rsidDel="00000000" w:rsidR="00000000" w:rsidRPr="00000000">
              <w:rPr>
                <w:b w:val="1"/>
                <w:sz w:val="17"/>
                <w:szCs w:val="17"/>
                <w:u w:val="single"/>
                <w:rtl w:val="0"/>
              </w:rPr>
              <w:t xml:space="preserve">GRADES 2 &amp; 3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24 #2 pencils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bottle glue &amp; 4 glue sticks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red, 1 green, 1 blue, 1 any color  folder with pockets (4 total)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crayons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3 large boxes tissues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 packs copy paper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art shirt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set headphones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 Lysol/Clorox wipe containers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b w:val="1"/>
                <w:sz w:val="17"/>
                <w:szCs w:val="17"/>
                <w:u w:val="single"/>
              </w:rPr>
            </w:pPr>
            <w:r w:rsidDel="00000000" w:rsidR="00000000" w:rsidRPr="00000000">
              <w:rPr>
                <w:b w:val="1"/>
                <w:sz w:val="17"/>
                <w:szCs w:val="17"/>
                <w:u w:val="single"/>
                <w:rtl w:val="0"/>
              </w:rPr>
              <w:t xml:space="preserve">GRADES 4 &amp;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24 - #2 yellow pencils</w:t>
              <w:tab/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Pointed scissors  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pack 100 3x5 white lined index card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7 pocket folders of different colors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        -  5 of those w/fasteners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 thick black dry erase markers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container Clorox wipes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 packs white copy paper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3  large boxes Kleenex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Calculator </w:t>
              <w:tab/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Ruler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Erasers (pink or pencil top)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u w:val="single"/>
                <w:rtl w:val="0"/>
              </w:rPr>
              <w:t xml:space="preserve">MIDDLE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Calculator</w:t>
              <w:tab/>
              <w:t xml:space="preserve"> (TI-30)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12 - #2 yellow pencils with erasers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2 - White school glue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Soft pencil pouch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thick + 1 thin Sharpie (black)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each markers and colored pencils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 large box Kleenex 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pack dry erase markers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2 - Glue sticks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Book covers for all textbooks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ind w:right="-270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regular-size hand sanitizer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b w:val="1"/>
                <w:sz w:val="17"/>
                <w:szCs w:val="17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pencil box/pouch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 pink erasers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Safety scissors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wide ruled spiral notebook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washable markers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 rolls paper towels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colored pencils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set watercolor paints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 black dry erase markers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headphones or earbuds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pack wide lined notebook paper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bottle of glue and 2 glue sticks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box of crayons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box colored pencils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spiral wide-ruled notebooks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box thick washable markers &amp;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box thin washable markers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roll paper towels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plastic pencil box/pouch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set of watercolors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ind w:right="-270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5 </w:t>
            </w:r>
            <w:r w:rsidDel="00000000" w:rsidR="00000000" w:rsidRPr="00000000">
              <w:rPr>
                <w:sz w:val="17"/>
                <w:szCs w:val="17"/>
                <w:u w:val="single"/>
                <w:rtl w:val="0"/>
              </w:rPr>
              <w:t xml:space="preserve">soft</w:t>
            </w:r>
            <w:r w:rsidDel="00000000" w:rsidR="00000000" w:rsidRPr="00000000">
              <w:rPr>
                <w:sz w:val="17"/>
                <w:szCs w:val="17"/>
                <w:rtl w:val="0"/>
              </w:rPr>
              <w:t xml:space="preserve"> 3-ring binders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5 dividers for each binder (10 dividers for math)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Metric ruler, Compass, &amp; (clear) Protractor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Scissors 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4 pocket folders (different colors)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 highlighters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roll paper towels –  8</w:t>
            </w:r>
            <w:r w:rsidDel="00000000" w:rsidR="00000000" w:rsidRPr="00000000">
              <w:rPr>
                <w:sz w:val="17"/>
                <w:szCs w:val="17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17"/>
                <w:szCs w:val="17"/>
                <w:rtl w:val="0"/>
              </w:rPr>
              <w:t xml:space="preserve"> grade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 packs white copy paper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 headphones or earbuds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Erasers (pink or pencil top)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ind w:right="-374"/>
        <w:contextualSpacing w:val="0"/>
        <w:rPr>
          <w:b w:val="1"/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2240" w:w="15840"/>
      <w:pgMar w:bottom="431.99999999999994" w:top="431.99999999999994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144" w:line="240" w:lineRule="auto"/>
      <w:contextualSpacing w:val="0"/>
      <w:jc w:val="center"/>
      <w:rPr>
        <w:rFonts w:ascii="Calibri" w:cs="Calibri" w:eastAsia="Calibri" w:hAnsi="Calibri"/>
        <w:b w:val="1"/>
        <w:sz w:val="32"/>
        <w:szCs w:val="32"/>
      </w:rPr>
    </w:pP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 xml:space="preserve">St. Joseph School, Monroeville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contextualSpacing w:val="0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 xml:space="preserve">Supply List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contextualSpacing w:val="0"/>
      <w:jc w:val="center"/>
      <w:rPr>
        <w:rFonts w:ascii="Calibri" w:cs="Calibri" w:eastAsia="Calibri" w:hAnsi="Calibri"/>
        <w:b w:val="1"/>
        <w:sz w:val="32"/>
        <w:szCs w:val="32"/>
      </w:rPr>
    </w:pP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 xml:space="preserve">for 201</w:t>
    </w:r>
    <w:r w:rsidDel="00000000" w:rsidR="00000000" w:rsidRPr="00000000">
      <w:rPr>
        <w:b w:val="1"/>
        <w:sz w:val="32"/>
        <w:szCs w:val="32"/>
        <w:rtl w:val="0"/>
      </w:rPr>
      <w:t xml:space="preserve">7</w:t>
    </w: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 xml:space="preserve">-201</w:t>
    </w:r>
    <w:r w:rsidDel="00000000" w:rsidR="00000000" w:rsidRPr="00000000">
      <w:rPr>
        <w:b w:val="1"/>
        <w:sz w:val="32"/>
        <w:szCs w:val="32"/>
        <w:rtl w:val="0"/>
      </w:rPr>
      <w:t xml:space="preserve">8</w:t>
    </w: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 xml:space="preserve"> School Year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contextualSpacing w:val="0"/>
      <w:jc w:val="center"/>
      <w:rPr/>
    </w:pPr>
    <w:r w:rsidDel="00000000" w:rsidR="00000000" w:rsidRPr="00000000">
      <w:rPr>
        <w:rFonts w:ascii="Calibri" w:cs="Calibri" w:eastAsia="Calibri" w:hAnsi="Calibri"/>
        <w:b w:val="0"/>
        <w:i w:val="1"/>
        <w:sz w:val="24"/>
        <w:szCs w:val="24"/>
        <w:rtl w:val="0"/>
      </w:rPr>
      <w:t xml:space="preserve">Please make sure all items purchased are non toxic!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