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83" w:rsidRPr="00FB4B83" w:rsidRDefault="00FB4B83" w:rsidP="0005582A">
      <w:pPr>
        <w:shd w:val="clear" w:color="auto" w:fill="FFFFFF"/>
        <w:spacing w:after="100" w:afterAutospacing="1" w:line="240" w:lineRule="auto"/>
        <w:outlineLvl w:val="2"/>
        <w:rPr>
          <w:rFonts w:ascii="Helvetica" w:eastAsia="Times New Roman" w:hAnsi="Helvetica" w:cs="Helvetica"/>
          <w:color w:val="222222"/>
          <w:sz w:val="24"/>
          <w:szCs w:val="24"/>
        </w:rPr>
      </w:pPr>
      <w:r w:rsidRPr="00FB4B83">
        <w:rPr>
          <w:rFonts w:ascii="Helvetica" w:eastAsia="Times New Roman" w:hAnsi="Helvetica" w:cs="Helvetica"/>
          <w:color w:val="222222"/>
          <w:sz w:val="24"/>
          <w:szCs w:val="24"/>
        </w:rPr>
        <w:t>Tax Deadlines Occurring in Calendar Year 2017 (for Tax Year 2016 Returns)</w:t>
      </w:r>
    </w:p>
    <w:p w:rsidR="00FB4B83" w:rsidRPr="00FB4B83" w:rsidRDefault="00FB4B83" w:rsidP="0005582A">
      <w:p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b/>
          <w:bCs/>
          <w:color w:val="222222"/>
          <w:sz w:val="24"/>
          <w:szCs w:val="24"/>
        </w:rPr>
        <w:t>Individual tax returns</w:t>
      </w:r>
      <w:r w:rsidRPr="00FB4B83">
        <w:rPr>
          <w:rFonts w:ascii="Times" w:eastAsia="Times New Roman" w:hAnsi="Times" w:cs="Times"/>
          <w:color w:val="222222"/>
          <w:sz w:val="24"/>
          <w:szCs w:val="24"/>
        </w:rPr>
        <w:t> (Forms 1040, 1040NR, 1040A, and 1040EZ)</w:t>
      </w:r>
    </w:p>
    <w:p w:rsidR="00FB4B83" w:rsidRPr="00FB4B83" w:rsidRDefault="00FB4B83" w:rsidP="0005582A">
      <w:pPr>
        <w:numPr>
          <w:ilvl w:val="0"/>
          <w:numId w:val="1"/>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First deadline is April 17, 2017.</w:t>
      </w:r>
    </w:p>
    <w:p w:rsidR="00FB4B83" w:rsidRPr="00FB4B83" w:rsidRDefault="00FB4B83" w:rsidP="0005582A">
      <w:pPr>
        <w:numPr>
          <w:ilvl w:val="0"/>
          <w:numId w:val="1"/>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Extended deadline is October 16, 2017.</w:t>
      </w:r>
    </w:p>
    <w:p w:rsidR="00FB4B83" w:rsidRPr="00FB4B83" w:rsidRDefault="00FB4B83" w:rsidP="0005582A">
      <w:p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b/>
          <w:bCs/>
          <w:color w:val="222222"/>
          <w:sz w:val="24"/>
          <w:szCs w:val="24"/>
        </w:rPr>
        <w:t>Partnership returns</w:t>
      </w:r>
      <w:r w:rsidRPr="00FB4B83">
        <w:rPr>
          <w:rFonts w:ascii="Times" w:eastAsia="Times New Roman" w:hAnsi="Times" w:cs="Times"/>
          <w:color w:val="222222"/>
          <w:sz w:val="24"/>
          <w:szCs w:val="24"/>
        </w:rPr>
        <w:t> (Form 1065)</w:t>
      </w:r>
    </w:p>
    <w:p w:rsidR="00FB4B83" w:rsidRPr="00FB4B83" w:rsidRDefault="00FB4B83" w:rsidP="0005582A">
      <w:pPr>
        <w:numPr>
          <w:ilvl w:val="0"/>
          <w:numId w:val="2"/>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First deadline is </w:t>
      </w:r>
      <w:r w:rsidRPr="00FB4B83">
        <w:rPr>
          <w:rFonts w:ascii="Times" w:eastAsia="Times New Roman" w:hAnsi="Times" w:cs="Times"/>
          <w:b/>
          <w:bCs/>
          <w:color w:val="222222"/>
          <w:sz w:val="24"/>
          <w:szCs w:val="24"/>
        </w:rPr>
        <w:t>March 15, 2017</w:t>
      </w:r>
      <w:r w:rsidRPr="00FB4B83">
        <w:rPr>
          <w:rFonts w:ascii="Times" w:eastAsia="Times New Roman" w:hAnsi="Times" w:cs="Times"/>
          <w:color w:val="222222"/>
          <w:sz w:val="24"/>
          <w:szCs w:val="24"/>
        </w:rPr>
        <w:t> (note change of deadline).</w:t>
      </w:r>
    </w:p>
    <w:p w:rsidR="00FB4B83" w:rsidRPr="00FB4B83" w:rsidRDefault="00FB4B83" w:rsidP="0005582A">
      <w:pPr>
        <w:numPr>
          <w:ilvl w:val="0"/>
          <w:numId w:val="2"/>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Extended deadline is September 15, 2017.</w:t>
      </w:r>
    </w:p>
    <w:p w:rsidR="00FB4B83" w:rsidRPr="00FB4B83" w:rsidRDefault="00FB4B83" w:rsidP="0005582A">
      <w:p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b/>
          <w:bCs/>
          <w:color w:val="222222"/>
          <w:sz w:val="24"/>
          <w:szCs w:val="24"/>
        </w:rPr>
        <w:t>Trust and Estate income tax returns</w:t>
      </w:r>
      <w:r w:rsidRPr="00FB4B83">
        <w:rPr>
          <w:rFonts w:ascii="Times" w:eastAsia="Times New Roman" w:hAnsi="Times" w:cs="Times"/>
          <w:color w:val="222222"/>
          <w:sz w:val="24"/>
          <w:szCs w:val="24"/>
        </w:rPr>
        <w:t> (Form 1041)</w:t>
      </w:r>
    </w:p>
    <w:p w:rsidR="00FB4B83" w:rsidRPr="00FB4B83" w:rsidRDefault="00FB4B83" w:rsidP="0005582A">
      <w:pPr>
        <w:numPr>
          <w:ilvl w:val="0"/>
          <w:numId w:val="3"/>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First deadline is April 17, 2017.</w:t>
      </w:r>
    </w:p>
    <w:p w:rsidR="00FB4B83" w:rsidRPr="00FB4B83" w:rsidRDefault="00FB4B83" w:rsidP="0005582A">
      <w:pPr>
        <w:numPr>
          <w:ilvl w:val="0"/>
          <w:numId w:val="3"/>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Extended deadline is </w:t>
      </w:r>
      <w:r w:rsidRPr="00FB4B83">
        <w:rPr>
          <w:rFonts w:ascii="Times" w:eastAsia="Times New Roman" w:hAnsi="Times" w:cs="Times"/>
          <w:b/>
          <w:bCs/>
          <w:color w:val="222222"/>
          <w:sz w:val="24"/>
          <w:szCs w:val="24"/>
        </w:rPr>
        <w:t>October 2, 2017</w:t>
      </w:r>
    </w:p>
    <w:p w:rsidR="00FB4B83" w:rsidRPr="00FB4B83" w:rsidRDefault="00FB4B83" w:rsidP="0005582A">
      <w:pPr>
        <w:numPr>
          <w:ilvl w:val="0"/>
          <w:numId w:val="3"/>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Note change: extensions for fiduciary returns are now five and a half months instead of five months.</w:t>
      </w:r>
    </w:p>
    <w:p w:rsidR="00FB4B83" w:rsidRPr="00FB4B83" w:rsidRDefault="00FB4B83" w:rsidP="0005582A">
      <w:p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b/>
          <w:bCs/>
          <w:color w:val="222222"/>
          <w:sz w:val="24"/>
          <w:szCs w:val="24"/>
        </w:rPr>
        <w:t>C-Corporation returns</w:t>
      </w:r>
      <w:r w:rsidRPr="00FB4B83">
        <w:rPr>
          <w:rFonts w:ascii="Times" w:eastAsia="Times New Roman" w:hAnsi="Times" w:cs="Times"/>
          <w:color w:val="222222"/>
          <w:sz w:val="24"/>
          <w:szCs w:val="24"/>
        </w:rPr>
        <w:t> (Form 1120)</w:t>
      </w:r>
    </w:p>
    <w:p w:rsidR="00FB4B83" w:rsidRPr="00FB4B83" w:rsidRDefault="00FB4B83" w:rsidP="0005582A">
      <w:pPr>
        <w:numPr>
          <w:ilvl w:val="0"/>
          <w:numId w:val="4"/>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First deadline is </w:t>
      </w:r>
      <w:r w:rsidRPr="00FB4B83">
        <w:rPr>
          <w:rFonts w:ascii="Times" w:eastAsia="Times New Roman" w:hAnsi="Times" w:cs="Times"/>
          <w:b/>
          <w:bCs/>
          <w:color w:val="222222"/>
          <w:sz w:val="24"/>
          <w:szCs w:val="24"/>
        </w:rPr>
        <w:t>April 17, 2017</w:t>
      </w:r>
      <w:r w:rsidRPr="00FB4B83">
        <w:rPr>
          <w:rFonts w:ascii="Times" w:eastAsia="Times New Roman" w:hAnsi="Times" w:cs="Times"/>
          <w:color w:val="222222"/>
          <w:sz w:val="24"/>
          <w:szCs w:val="24"/>
        </w:rPr>
        <w:t> for corporations on a calendar year (note change of deadline).</w:t>
      </w:r>
    </w:p>
    <w:p w:rsidR="00FB4B83" w:rsidRPr="00FB4B83" w:rsidRDefault="00FB4B83" w:rsidP="0005582A">
      <w:pPr>
        <w:numPr>
          <w:ilvl w:val="0"/>
          <w:numId w:val="4"/>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Extended deadline is </w:t>
      </w:r>
      <w:r w:rsidRPr="00FB4B83">
        <w:rPr>
          <w:rFonts w:ascii="Times" w:eastAsia="Times New Roman" w:hAnsi="Times" w:cs="Times"/>
          <w:b/>
          <w:bCs/>
          <w:color w:val="222222"/>
          <w:sz w:val="24"/>
          <w:szCs w:val="24"/>
        </w:rPr>
        <w:t>October 16, 2017</w:t>
      </w:r>
      <w:r w:rsidRPr="00FB4B83">
        <w:rPr>
          <w:rFonts w:ascii="Times" w:eastAsia="Times New Roman" w:hAnsi="Times" w:cs="Times"/>
          <w:color w:val="222222"/>
          <w:sz w:val="24"/>
          <w:szCs w:val="24"/>
        </w:rPr>
        <w:t> (note change of deadline, corporations are now permitted a six-month automatic extension).</w:t>
      </w:r>
    </w:p>
    <w:p w:rsidR="00FB4B83" w:rsidRPr="00FB4B83" w:rsidRDefault="00FB4B83" w:rsidP="0005582A">
      <w:pPr>
        <w:numPr>
          <w:ilvl w:val="0"/>
          <w:numId w:val="4"/>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For corporations on a fiscal year other than a calendar year, the first deadline is the 15th day of the fourth month following the end of the corporation's fiscal year.</w:t>
      </w:r>
    </w:p>
    <w:p w:rsidR="00FB4B83" w:rsidRPr="00FB4B83" w:rsidRDefault="00FB4B83" w:rsidP="0005582A">
      <w:pPr>
        <w:numPr>
          <w:ilvl w:val="0"/>
          <w:numId w:val="4"/>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EXCEPTION: for corporations with a fiscal year from July 1 to June 30, the first deadline will remain September 15th (which is the 15th day of the third month following the end of the fiscal year) and the extended deadline will remain February 15 (five months after the first deadline) through fiscal year ending June 30, 2026.</w:t>
      </w:r>
    </w:p>
    <w:p w:rsidR="00FB4B83" w:rsidRPr="00FB4B83" w:rsidRDefault="00FB4B83" w:rsidP="0005582A">
      <w:pPr>
        <w:numPr>
          <w:ilvl w:val="0"/>
          <w:numId w:val="4"/>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Starting with the fiscal year ending June 30, 2027, the deadline moves to October 15th (the 15th day of the fourth month following the end of the tax year) and the extended deadline moves to March 15th (six months after the first deadline).</w:t>
      </w:r>
    </w:p>
    <w:p w:rsidR="00FB4B83" w:rsidRPr="00FB4B83" w:rsidRDefault="00FB4B83" w:rsidP="0005582A">
      <w:p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b/>
          <w:bCs/>
          <w:color w:val="222222"/>
          <w:sz w:val="24"/>
          <w:szCs w:val="24"/>
        </w:rPr>
        <w:t>S-Corporation returns</w:t>
      </w:r>
      <w:r w:rsidRPr="00FB4B83">
        <w:rPr>
          <w:rFonts w:ascii="Times" w:eastAsia="Times New Roman" w:hAnsi="Times" w:cs="Times"/>
          <w:color w:val="222222"/>
          <w:sz w:val="24"/>
          <w:szCs w:val="24"/>
        </w:rPr>
        <w:t> (Form 1120S)</w:t>
      </w:r>
    </w:p>
    <w:p w:rsidR="00FB4B83" w:rsidRPr="00FB4B83" w:rsidRDefault="00FB4B83" w:rsidP="0005582A">
      <w:pPr>
        <w:numPr>
          <w:ilvl w:val="0"/>
          <w:numId w:val="5"/>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First deadline is March 15, 2015 for corporations on a calendar year (note there is </w:t>
      </w:r>
      <w:r w:rsidRPr="00FB4B83">
        <w:rPr>
          <w:rFonts w:ascii="Times" w:eastAsia="Times New Roman" w:hAnsi="Times" w:cs="Times"/>
          <w:i/>
          <w:iCs/>
          <w:color w:val="222222"/>
          <w:sz w:val="24"/>
          <w:szCs w:val="24"/>
        </w:rPr>
        <w:t>no change</w:t>
      </w:r>
      <w:r w:rsidRPr="00FB4B83">
        <w:rPr>
          <w:rFonts w:ascii="Times" w:eastAsia="Times New Roman" w:hAnsi="Times" w:cs="Times"/>
          <w:color w:val="222222"/>
          <w:sz w:val="24"/>
          <w:szCs w:val="24"/>
        </w:rPr>
        <w:t> of deadline).</w:t>
      </w:r>
    </w:p>
    <w:p w:rsidR="00FB4B83" w:rsidRPr="00FB4B83" w:rsidRDefault="00FB4B83" w:rsidP="0005582A">
      <w:pPr>
        <w:numPr>
          <w:ilvl w:val="0"/>
          <w:numId w:val="5"/>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Extended deadline is September 15, 2017.</w:t>
      </w:r>
      <w:bookmarkStart w:id="0" w:name="_GoBack"/>
      <w:bookmarkEnd w:id="0"/>
    </w:p>
    <w:p w:rsidR="00FB4B83" w:rsidRPr="00FB4B83" w:rsidRDefault="00FB4B83" w:rsidP="0005582A">
      <w:p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b/>
          <w:bCs/>
          <w:color w:val="222222"/>
          <w:sz w:val="24"/>
          <w:szCs w:val="24"/>
        </w:rPr>
        <w:lastRenderedPageBreak/>
        <w:t>Foreign Bank Account Reports</w:t>
      </w:r>
      <w:r w:rsidRPr="00FB4B83">
        <w:rPr>
          <w:rFonts w:ascii="Times" w:eastAsia="Times New Roman" w:hAnsi="Times" w:cs="Times"/>
          <w:color w:val="222222"/>
          <w:sz w:val="24"/>
          <w:szCs w:val="24"/>
        </w:rPr>
        <w:t> (Fin</w:t>
      </w:r>
      <w:r w:rsidR="0005582A">
        <w:rPr>
          <w:rFonts w:ascii="Times" w:eastAsia="Times New Roman" w:hAnsi="Times" w:cs="Times"/>
          <w:color w:val="222222"/>
          <w:sz w:val="24"/>
          <w:szCs w:val="24"/>
        </w:rPr>
        <w:t xml:space="preserve"> </w:t>
      </w:r>
      <w:r w:rsidRPr="00FB4B83">
        <w:rPr>
          <w:rFonts w:ascii="Times" w:eastAsia="Times New Roman" w:hAnsi="Times" w:cs="Times"/>
          <w:color w:val="222222"/>
          <w:sz w:val="24"/>
          <w:szCs w:val="24"/>
        </w:rPr>
        <w:t>Cen Form 114)</w:t>
      </w:r>
    </w:p>
    <w:p w:rsidR="00FB4B83" w:rsidRPr="00FB4B83" w:rsidRDefault="00FB4B83" w:rsidP="0005582A">
      <w:pPr>
        <w:numPr>
          <w:ilvl w:val="0"/>
          <w:numId w:val="6"/>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Deadline is </w:t>
      </w:r>
      <w:r w:rsidRPr="00FB4B83">
        <w:rPr>
          <w:rFonts w:ascii="Times" w:eastAsia="Times New Roman" w:hAnsi="Times" w:cs="Times"/>
          <w:b/>
          <w:bCs/>
          <w:color w:val="222222"/>
          <w:sz w:val="24"/>
          <w:szCs w:val="24"/>
        </w:rPr>
        <w:t>April 15, 2017</w:t>
      </w:r>
      <w:r w:rsidRPr="00FB4B83">
        <w:rPr>
          <w:rFonts w:ascii="Times" w:eastAsia="Times New Roman" w:hAnsi="Times" w:cs="Times"/>
          <w:color w:val="222222"/>
          <w:sz w:val="24"/>
          <w:szCs w:val="24"/>
        </w:rPr>
        <w:t> (note change of deadline).</w:t>
      </w:r>
    </w:p>
    <w:p w:rsidR="00FB4B83" w:rsidRPr="00FB4B83" w:rsidRDefault="00FB4B83" w:rsidP="0005582A">
      <w:pPr>
        <w:numPr>
          <w:ilvl w:val="0"/>
          <w:numId w:val="6"/>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Extended deadline is </w:t>
      </w:r>
      <w:r w:rsidRPr="00FB4B83">
        <w:rPr>
          <w:rFonts w:ascii="Times" w:eastAsia="Times New Roman" w:hAnsi="Times" w:cs="Times"/>
          <w:b/>
          <w:bCs/>
          <w:color w:val="222222"/>
          <w:sz w:val="24"/>
          <w:szCs w:val="24"/>
        </w:rPr>
        <w:t>October 15, 2017</w:t>
      </w:r>
      <w:r w:rsidRPr="00FB4B83">
        <w:rPr>
          <w:rFonts w:ascii="Times" w:eastAsia="Times New Roman" w:hAnsi="Times" w:cs="Times"/>
          <w:color w:val="222222"/>
          <w:sz w:val="24"/>
          <w:szCs w:val="24"/>
        </w:rPr>
        <w:t> (note: this is the first time ever that extensions are available for FBARs).</w:t>
      </w:r>
    </w:p>
    <w:p w:rsidR="00FB4B83" w:rsidRPr="00FB4B83" w:rsidRDefault="00FB4B83" w:rsidP="0005582A">
      <w:pPr>
        <w:numPr>
          <w:ilvl w:val="0"/>
          <w:numId w:val="6"/>
        </w:numPr>
        <w:shd w:val="clear" w:color="auto" w:fill="FFFFFF"/>
        <w:spacing w:after="100" w:afterAutospacing="1" w:line="240" w:lineRule="auto"/>
        <w:rPr>
          <w:rFonts w:ascii="Times" w:eastAsia="Times New Roman" w:hAnsi="Times" w:cs="Times"/>
          <w:color w:val="222222"/>
          <w:sz w:val="24"/>
          <w:szCs w:val="24"/>
        </w:rPr>
      </w:pPr>
      <w:r w:rsidRPr="00FB4B83">
        <w:rPr>
          <w:rFonts w:ascii="Times" w:eastAsia="Times New Roman" w:hAnsi="Times" w:cs="Times"/>
          <w:color w:val="222222"/>
          <w:sz w:val="24"/>
          <w:szCs w:val="24"/>
        </w:rPr>
        <w:t>Note that unlike tax returns, FBARs do not have a next-business-day rule if the deadline falls on a Saturday, Sunday, or legal holiday.</w:t>
      </w:r>
    </w:p>
    <w:p w:rsidR="005E4466" w:rsidRPr="0005582A" w:rsidRDefault="0005582A" w:rsidP="0005582A">
      <w:pPr>
        <w:spacing w:line="240" w:lineRule="auto"/>
        <w:rPr>
          <w:sz w:val="24"/>
          <w:szCs w:val="24"/>
        </w:rPr>
      </w:pPr>
    </w:p>
    <w:sectPr w:rsidR="005E4466" w:rsidRPr="000558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82A" w:rsidRDefault="0005582A" w:rsidP="0005582A">
      <w:pPr>
        <w:spacing w:after="0" w:line="240" w:lineRule="auto"/>
      </w:pPr>
      <w:r>
        <w:separator/>
      </w:r>
    </w:p>
  </w:endnote>
  <w:endnote w:type="continuationSeparator" w:id="0">
    <w:p w:rsidR="0005582A" w:rsidRDefault="0005582A" w:rsidP="0005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82A" w:rsidRDefault="0005582A" w:rsidP="0005582A">
      <w:pPr>
        <w:spacing w:after="0" w:line="240" w:lineRule="auto"/>
      </w:pPr>
      <w:r>
        <w:separator/>
      </w:r>
    </w:p>
  </w:footnote>
  <w:footnote w:type="continuationSeparator" w:id="0">
    <w:p w:rsidR="0005582A" w:rsidRDefault="0005582A" w:rsidP="0005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2A" w:rsidRDefault="0005582A" w:rsidP="0005582A">
    <w:pPr>
      <w:shd w:val="clear" w:color="auto" w:fill="FFFFFF"/>
      <w:spacing w:before="100" w:beforeAutospacing="1" w:after="100" w:afterAutospacing="1" w:line="240" w:lineRule="auto"/>
      <w:outlineLvl w:val="2"/>
      <w:rPr>
        <w:rFonts w:ascii="Helvetica" w:eastAsia="Times New Roman" w:hAnsi="Helvetica" w:cs="Helvetica"/>
        <w:color w:val="222222"/>
        <w:sz w:val="29"/>
        <w:szCs w:val="29"/>
      </w:rPr>
    </w:pPr>
    <w:r>
      <w:rPr>
        <w:rFonts w:ascii="Helvetica" w:eastAsia="Times New Roman" w:hAnsi="Helvetica" w:cs="Helvetica"/>
        <w:color w:val="222222"/>
        <w:sz w:val="29"/>
        <w:szCs w:val="29"/>
      </w:rPr>
      <w:t xml:space="preserve">McDonald &amp; Associates CPA’s P.C. </w:t>
    </w:r>
  </w:p>
  <w:p w:rsidR="0005582A" w:rsidRDefault="00055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63C9"/>
    <w:multiLevelType w:val="multilevel"/>
    <w:tmpl w:val="AE56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36A"/>
    <w:multiLevelType w:val="multilevel"/>
    <w:tmpl w:val="807C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E2533"/>
    <w:multiLevelType w:val="multilevel"/>
    <w:tmpl w:val="8598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D1C62"/>
    <w:multiLevelType w:val="multilevel"/>
    <w:tmpl w:val="4A26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425EE"/>
    <w:multiLevelType w:val="multilevel"/>
    <w:tmpl w:val="90E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64560"/>
    <w:multiLevelType w:val="multilevel"/>
    <w:tmpl w:val="5ADA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83"/>
    <w:rsid w:val="0005582A"/>
    <w:rsid w:val="00437B1E"/>
    <w:rsid w:val="00E524CB"/>
    <w:rsid w:val="00FB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D494-B95E-4174-B114-3C09F7A2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B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83"/>
    <w:rPr>
      <w:rFonts w:ascii="Segoe UI" w:hAnsi="Segoe UI" w:cs="Segoe UI"/>
      <w:sz w:val="18"/>
      <w:szCs w:val="18"/>
    </w:rPr>
  </w:style>
  <w:style w:type="paragraph" w:styleId="Header">
    <w:name w:val="header"/>
    <w:basedOn w:val="Normal"/>
    <w:link w:val="HeaderChar"/>
    <w:uiPriority w:val="99"/>
    <w:unhideWhenUsed/>
    <w:rsid w:val="00055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82A"/>
  </w:style>
  <w:style w:type="paragraph" w:styleId="Footer">
    <w:name w:val="footer"/>
    <w:basedOn w:val="Normal"/>
    <w:link w:val="FooterChar"/>
    <w:uiPriority w:val="99"/>
    <w:unhideWhenUsed/>
    <w:rsid w:val="00055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Mcdonald</dc:creator>
  <cp:keywords/>
  <dc:description/>
  <cp:lastModifiedBy>Gavin Mcdonald</cp:lastModifiedBy>
  <cp:revision>1</cp:revision>
  <cp:lastPrinted>2017-01-04T15:50:00Z</cp:lastPrinted>
  <dcterms:created xsi:type="dcterms:W3CDTF">2017-01-04T15:50:00Z</dcterms:created>
  <dcterms:modified xsi:type="dcterms:W3CDTF">2017-01-04T21:33:00Z</dcterms:modified>
</cp:coreProperties>
</file>