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6D" w:rsidRPr="00E6146D" w:rsidRDefault="00E6146D">
      <w:r>
        <w:t>Produced by:  Heneke Business Consulting Services</w:t>
      </w:r>
      <w:r>
        <w:br/>
      </w:r>
      <w:hyperlink r:id="rId6" w:history="1">
        <w:r w:rsidRPr="00D53BBC">
          <w:rPr>
            <w:rStyle w:val="Hyperlink"/>
          </w:rPr>
          <w:t>www.hbcs.us</w:t>
        </w:r>
      </w:hyperlink>
      <w:r>
        <w:t xml:space="preserve"> </w:t>
      </w:r>
      <w:r>
        <w:br/>
      </w:r>
      <w:r>
        <w:rPr>
          <w:noProof/>
        </w:rPr>
        <w:drawing>
          <wp:inline distT="0" distB="0" distL="0" distR="0" wp14:anchorId="5AA7BE13" wp14:editId="0AF58631">
            <wp:extent cx="199072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46D" w:rsidRDefault="00E6146D">
      <w:pPr>
        <w:rPr>
          <w:u w:val="single"/>
        </w:rPr>
      </w:pPr>
    </w:p>
    <w:p w:rsidR="007C6217" w:rsidRDefault="0020462B">
      <w:r>
        <w:rPr>
          <w:u w:val="single"/>
        </w:rPr>
        <w:t>Minnesota Unemployment</w:t>
      </w:r>
      <w:r w:rsidR="009728B4">
        <w:rPr>
          <w:u w:val="single"/>
        </w:rPr>
        <w:t xml:space="preserve"> – State Response</w:t>
      </w:r>
    </w:p>
    <w:p w:rsidR="0020462B" w:rsidRDefault="0020462B">
      <w:r>
        <w:t xml:space="preserve">Where to go:  </w:t>
      </w:r>
      <w:hyperlink r:id="rId8" w:history="1">
        <w:r>
          <w:rPr>
            <w:rStyle w:val="Hyperlink"/>
          </w:rPr>
          <w:t>https://www.uimn.org/applicants/needtoknow/news-updates/covid-19.jsp?fbclid=IwAR1qlFhMTwEYG6khLsUUHi1P_XvZiZ_WBxz1JMKRIrG8fof4sqZpeF9DE6o</w:t>
        </w:r>
      </w:hyperlink>
      <w:r>
        <w:br/>
        <w:t xml:space="preserve">FAQ’s for employees:  </w:t>
      </w:r>
      <w:hyperlink r:id="rId9" w:history="1">
        <w:r>
          <w:rPr>
            <w:rStyle w:val="Hyperlink"/>
          </w:rPr>
          <w:t>https://mn.gov/deed/newscenter/covid/workers/</w:t>
        </w:r>
      </w:hyperlink>
      <w:r>
        <w:br/>
        <w:t xml:space="preserve">FAQ’s for employers:  </w:t>
      </w:r>
      <w:hyperlink r:id="rId10" w:history="1">
        <w:r>
          <w:rPr>
            <w:rStyle w:val="Hyperlink"/>
          </w:rPr>
          <w:t>https://mn.gov/deed/newscenter/covid/employers/</w:t>
        </w:r>
      </w:hyperlink>
    </w:p>
    <w:p w:rsidR="000C0534" w:rsidRDefault="000C0534">
      <w:r>
        <w:t xml:space="preserve">Up-to-date info on </w:t>
      </w:r>
      <w:proofErr w:type="spellStart"/>
      <w:r>
        <w:t>Walz</w:t>
      </w:r>
      <w:proofErr w:type="spellEnd"/>
      <w:r>
        <w:t xml:space="preserve">-Flanagan measures to assist workers specific to COVID:  </w:t>
      </w:r>
      <w:hyperlink r:id="rId11" w:history="1">
        <w:r>
          <w:rPr>
            <w:rStyle w:val="Hyperlink"/>
          </w:rPr>
          <w:t>https://mn.gov/deed/</w:t>
        </w:r>
      </w:hyperlink>
    </w:p>
    <w:p w:rsidR="001C51DC" w:rsidRDefault="001C51DC">
      <w:r>
        <w:t>Note:  I have heard that the set-up process is strongly encouraged to be completed online and takes about a week to establish a profile.  From there, employees can determine if they are eligible</w:t>
      </w:r>
      <w:r w:rsidR="000C0534">
        <w:t>.  I have also heard that the ‘non-payable’ week does not apply in these circumstances.</w:t>
      </w:r>
    </w:p>
    <w:p w:rsidR="000C0534" w:rsidRDefault="000C0534">
      <w:r>
        <w:t xml:space="preserve">State authorities have asked that employees </w:t>
      </w:r>
      <w:r>
        <w:rPr>
          <w:u w:val="single"/>
        </w:rPr>
        <w:t>not</w:t>
      </w:r>
      <w:r>
        <w:t xml:space="preserve"> call and overwhelm customer service.  Use the website exclusively, unless you are not an English speaker.</w:t>
      </w:r>
    </w:p>
    <w:p w:rsidR="0073794C" w:rsidRPr="00B13546" w:rsidRDefault="0073794C">
      <w:r w:rsidRPr="00B13546">
        <w:t>Update</w:t>
      </w:r>
      <w:r w:rsidR="008B7C11" w:rsidRPr="00B13546">
        <w:t xml:space="preserve"> 3/18</w:t>
      </w:r>
      <w:r w:rsidRPr="00B13546">
        <w:t xml:space="preserve">:  If you wish to avoid a total layoff and are planning to offer workers reduced hours, you and your employees may qualify for the ‘shared work – alternative to layoff’ program.  Find it here:  </w:t>
      </w:r>
      <w:hyperlink r:id="rId12" w:history="1">
        <w:r w:rsidRPr="00B13546">
          <w:rPr>
            <w:rStyle w:val="Hyperlink"/>
          </w:rPr>
          <w:t>https://www.uimn.org/employers/alternative-layoff/index.jsp</w:t>
        </w:r>
      </w:hyperlink>
    </w:p>
    <w:p w:rsidR="0073794C" w:rsidRDefault="008B7C11">
      <w:r w:rsidRPr="00B13546">
        <w:t>Update 3/19:  One week waiting period is waived under this regulation</w:t>
      </w:r>
    </w:p>
    <w:p w:rsidR="00D64FC8" w:rsidRDefault="00D64FC8"/>
    <w:p w:rsidR="009728B4" w:rsidRDefault="009728B4">
      <w:pPr>
        <w:rPr>
          <w:u w:val="single"/>
        </w:rPr>
      </w:pPr>
      <w:r>
        <w:rPr>
          <w:u w:val="single"/>
        </w:rPr>
        <w:t>New Families First Coronavirus Relief Act (FFCRA) – Federal Response</w:t>
      </w:r>
    </w:p>
    <w:p w:rsidR="009728B4" w:rsidRDefault="00D55A63">
      <w:r>
        <w:t>Here’s what we know as of 3/17/20</w:t>
      </w:r>
    </w:p>
    <w:p w:rsidR="00D55A63" w:rsidRDefault="00D55A63">
      <w:r>
        <w:object w:dxaOrig="1539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3" o:title=""/>
          </v:shape>
          <o:OLEObject Type="Embed" ProgID="Package" ShapeID="_x0000_i1025" DrawAspect="Icon" ObjectID="_1646546950" r:id="rId14"/>
        </w:object>
      </w:r>
    </w:p>
    <w:p w:rsidR="00D64FC8" w:rsidRDefault="00D64FC8">
      <w:r>
        <w:t xml:space="preserve">There </w:t>
      </w:r>
      <w:r w:rsidR="00810599">
        <w:t>are</w:t>
      </w:r>
      <w:r>
        <w:t xml:space="preserve"> still lots of details to understand here as the bill is not yet passed.</w:t>
      </w:r>
    </w:p>
    <w:p w:rsidR="00D55A63" w:rsidRDefault="00D55A63">
      <w:r>
        <w:t>More info to come as we find out more!</w:t>
      </w:r>
    </w:p>
    <w:p w:rsidR="00810599" w:rsidRPr="00B13546" w:rsidRDefault="00810599" w:rsidP="00810599">
      <w:r w:rsidRPr="00B13546">
        <w:t>Update</w:t>
      </w:r>
      <w:r w:rsidR="009C3371" w:rsidRPr="00B13546">
        <w:t xml:space="preserve"> 3/18</w:t>
      </w:r>
      <w:r w:rsidRPr="00B13546">
        <w:t>: Guidance specific to independent contractors and owners (taking draws and not salaries) is still largely unknown at this time.</w:t>
      </w:r>
    </w:p>
    <w:p w:rsidR="009C3371" w:rsidRPr="00B13546" w:rsidRDefault="009C3371" w:rsidP="00810599">
      <w:r w:rsidRPr="00B13546">
        <w:t>Update 3/19:  Several updates via Dunlap &amp; Seeger as the statutes have been signed into law:</w:t>
      </w:r>
    </w:p>
    <w:p w:rsidR="009C3371" w:rsidRPr="00B13546" w:rsidRDefault="009C3371" w:rsidP="009C3371">
      <w:pPr>
        <w:pStyle w:val="ListParagraph"/>
        <w:numPr>
          <w:ilvl w:val="0"/>
          <w:numId w:val="2"/>
        </w:numPr>
      </w:pPr>
      <w:r w:rsidRPr="00B13546">
        <w:lastRenderedPageBreak/>
        <w:t>2 weeks paid sick leave required to all employees</w:t>
      </w:r>
    </w:p>
    <w:p w:rsidR="009C3371" w:rsidRPr="00B13546" w:rsidRDefault="009C3371" w:rsidP="009C3371">
      <w:pPr>
        <w:pStyle w:val="ListParagraph"/>
        <w:numPr>
          <w:ilvl w:val="0"/>
          <w:numId w:val="2"/>
        </w:numPr>
      </w:pPr>
      <w:r w:rsidRPr="00B13546">
        <w:t>Benefit caps apply</w:t>
      </w:r>
    </w:p>
    <w:p w:rsidR="009C3371" w:rsidRPr="00B13546" w:rsidRDefault="009C3371" w:rsidP="009C3371">
      <w:pPr>
        <w:pStyle w:val="ListParagraph"/>
        <w:numPr>
          <w:ilvl w:val="0"/>
          <w:numId w:val="2"/>
        </w:numPr>
      </w:pPr>
      <w:r w:rsidRPr="00B13546">
        <w:t>Only applies to employees who cannot work because of minor child’s school/care service is closed</w:t>
      </w:r>
    </w:p>
    <w:p w:rsidR="009C3371" w:rsidRPr="00B13546" w:rsidRDefault="009C3371" w:rsidP="009C3371">
      <w:pPr>
        <w:pStyle w:val="ListParagraph"/>
        <w:numPr>
          <w:ilvl w:val="0"/>
          <w:numId w:val="2"/>
        </w:numPr>
      </w:pPr>
      <w:r w:rsidRPr="00B13546">
        <w:t>Refundable tax credit to employers via 6.2% Social Security quarterly tax up to $137,000</w:t>
      </w:r>
    </w:p>
    <w:p w:rsidR="009C3371" w:rsidRPr="00B13546" w:rsidRDefault="009C3371" w:rsidP="009C3371">
      <w:pPr>
        <w:pStyle w:val="ListParagraph"/>
        <w:numPr>
          <w:ilvl w:val="0"/>
          <w:numId w:val="2"/>
        </w:numPr>
      </w:pPr>
      <w:r w:rsidRPr="00B13546">
        <w:t>Credits become available Q2-Q4 2020</w:t>
      </w:r>
    </w:p>
    <w:p w:rsidR="008B7C11" w:rsidRPr="00B13546" w:rsidRDefault="008B7C11" w:rsidP="009C3371">
      <w:pPr>
        <w:pStyle w:val="ListParagraph"/>
        <w:numPr>
          <w:ilvl w:val="0"/>
          <w:numId w:val="2"/>
        </w:numPr>
      </w:pPr>
      <w:r w:rsidRPr="00B13546">
        <w:t>Mismatch of cash outflow/inflow is currently under review at Federal level to assist with short-term cash flow concerns</w:t>
      </w:r>
    </w:p>
    <w:p w:rsidR="008B7C11" w:rsidRPr="00B13546" w:rsidRDefault="008B7C11" w:rsidP="008B7C11">
      <w:pPr>
        <w:pStyle w:val="ListParagraph"/>
        <w:numPr>
          <w:ilvl w:val="0"/>
          <w:numId w:val="2"/>
        </w:numPr>
      </w:pPr>
      <w:r w:rsidRPr="00B13546">
        <w:t>Employers should receive a model notice within the next 7 days; guidelines coming within 15 days from Secretary of Labor</w:t>
      </w:r>
    </w:p>
    <w:p w:rsidR="00810599" w:rsidRDefault="00810599"/>
    <w:p w:rsidR="00D55A63" w:rsidRDefault="006A428E">
      <w:r>
        <w:rPr>
          <w:u w:val="single"/>
        </w:rPr>
        <w:t>Small Business Administration (SBA) Loans</w:t>
      </w:r>
    </w:p>
    <w:p w:rsidR="006A428E" w:rsidRDefault="006A428E">
      <w:r>
        <w:t xml:space="preserve">There are a variety of small business loan options that may be available to get you through this difficult patch.  </w:t>
      </w:r>
    </w:p>
    <w:p w:rsidR="006A428E" w:rsidRDefault="006A428E">
      <w:r>
        <w:t xml:space="preserve">SBA Financing Programs:  </w:t>
      </w:r>
      <w:hyperlink r:id="rId15" w:history="1">
        <w:r>
          <w:rPr>
            <w:rStyle w:val="Hyperlink"/>
          </w:rPr>
          <w:t>https://mn.gov/deed/business/financing-business/guidance/sba-financing.jsp</w:t>
        </w:r>
      </w:hyperlink>
    </w:p>
    <w:p w:rsidR="006A428E" w:rsidRPr="001E70D6" w:rsidRDefault="001E70D6">
      <w:r>
        <w:t xml:space="preserve">Small Business Assistance Office:  </w:t>
      </w:r>
      <w:hyperlink r:id="rId16" w:history="1">
        <w:r>
          <w:rPr>
            <w:rStyle w:val="Hyperlink"/>
          </w:rPr>
          <w:t>https://mn.gov/deed/business/help/sbao/</w:t>
        </w:r>
      </w:hyperlink>
    </w:p>
    <w:p w:rsidR="001E70D6" w:rsidRDefault="00810599">
      <w:r w:rsidRPr="00B13546">
        <w:t>Update</w:t>
      </w:r>
      <w:r w:rsidR="009C3371" w:rsidRPr="00B13546">
        <w:t xml:space="preserve"> 3/18</w:t>
      </w:r>
      <w:r w:rsidRPr="00B13546">
        <w:t>:  SBA’s Disaster Loan program is likely to activate.  The SBA’s disaster assistance customer service phone is 1-800-659-2955.</w:t>
      </w:r>
    </w:p>
    <w:p w:rsidR="002A397F" w:rsidRDefault="002A397F">
      <w:r>
        <w:t xml:space="preserve">Update:  3/24:  Loan process is expected to be cumbersome with lots of documentation required.  Approvals are likely to take 15-30 days.  </w:t>
      </w:r>
      <w:bookmarkStart w:id="0" w:name="_GoBack"/>
      <w:bookmarkEnd w:id="0"/>
      <w:r>
        <w:t>However, the approval rate is expected to be very high.  Additional potential benefits in applying include:</w:t>
      </w:r>
    </w:p>
    <w:p w:rsidR="002A397F" w:rsidRDefault="002A397F" w:rsidP="002A397F">
      <w:pPr>
        <w:pStyle w:val="ListParagraph"/>
        <w:numPr>
          <w:ilvl w:val="0"/>
          <w:numId w:val="2"/>
        </w:numPr>
      </w:pPr>
      <w:r>
        <w:t>High probability of loan approval</w:t>
      </w:r>
    </w:p>
    <w:p w:rsidR="002A397F" w:rsidRDefault="002A397F" w:rsidP="002A397F">
      <w:pPr>
        <w:pStyle w:val="ListParagraph"/>
        <w:numPr>
          <w:ilvl w:val="0"/>
          <w:numId w:val="2"/>
        </w:numPr>
      </w:pPr>
      <w:r>
        <w:t xml:space="preserve">The State </w:t>
      </w:r>
      <w:r>
        <w:rPr>
          <w:u w:val="single"/>
        </w:rPr>
        <w:t>may</w:t>
      </w:r>
      <w:r>
        <w:t xml:space="preserve"> forgive the debt at some future point (TBD)</w:t>
      </w:r>
    </w:p>
    <w:p w:rsidR="002A397F" w:rsidRDefault="002A397F" w:rsidP="002A397F">
      <w:pPr>
        <w:pStyle w:val="ListParagraph"/>
        <w:numPr>
          <w:ilvl w:val="0"/>
          <w:numId w:val="2"/>
        </w:numPr>
      </w:pPr>
      <w:r>
        <w:t xml:space="preserve">Business owners can apply for $25k in loans without </w:t>
      </w:r>
      <w:proofErr w:type="spellStart"/>
      <w:r>
        <w:t>collaterol</w:t>
      </w:r>
      <w:proofErr w:type="spellEnd"/>
    </w:p>
    <w:p w:rsidR="00810599" w:rsidRPr="00810599" w:rsidRDefault="00810599"/>
    <w:p w:rsidR="006A428E" w:rsidRDefault="006A428E">
      <w:r>
        <w:rPr>
          <w:u w:val="single"/>
        </w:rPr>
        <w:t>Bank Loans, Lines of Credit, Payment Deferrals</w:t>
      </w:r>
    </w:p>
    <w:p w:rsidR="006A428E" w:rsidRDefault="009103E2">
      <w:r>
        <w:t>In corresponding with Rochester local banks, I am hearing that many are in deep discussions about how to create cash flow into the small business markets in order to assist with short-term cash flow concerns.  If you haven’t already, I would encourage you to reach out to your local bank and ask for specifics about:</w:t>
      </w:r>
    </w:p>
    <w:p w:rsidR="009103E2" w:rsidRDefault="009103E2" w:rsidP="009103E2">
      <w:pPr>
        <w:pStyle w:val="ListParagraph"/>
        <w:numPr>
          <w:ilvl w:val="0"/>
          <w:numId w:val="1"/>
        </w:numPr>
      </w:pPr>
      <w:r>
        <w:t>The possibility of immediately establishing a line of credit to ease short-term cash flow pinches that is potentially/likely forthcoming.</w:t>
      </w:r>
    </w:p>
    <w:p w:rsidR="009103E2" w:rsidRDefault="009103E2" w:rsidP="009103E2">
      <w:pPr>
        <w:pStyle w:val="ListParagraph"/>
        <w:numPr>
          <w:ilvl w:val="0"/>
          <w:numId w:val="1"/>
        </w:numPr>
      </w:pPr>
      <w:r>
        <w:t>The possibility of short-term stoppage of loan payments or interest-only payments in order to ease the burden of short-term cash flow issues.</w:t>
      </w:r>
    </w:p>
    <w:p w:rsidR="006A428E" w:rsidRDefault="006A428E"/>
    <w:p w:rsidR="005F4874" w:rsidRPr="00B13546" w:rsidRDefault="00C411B9">
      <w:pPr>
        <w:rPr>
          <w:u w:val="single"/>
        </w:rPr>
      </w:pPr>
      <w:r w:rsidRPr="00B13546">
        <w:rPr>
          <w:u w:val="single"/>
        </w:rPr>
        <w:t xml:space="preserve">Update 3/22:  </w:t>
      </w:r>
      <w:proofErr w:type="spellStart"/>
      <w:r w:rsidR="005F4874" w:rsidRPr="00B13546">
        <w:rPr>
          <w:u w:val="single"/>
        </w:rPr>
        <w:t>Kabbage</w:t>
      </w:r>
      <w:proofErr w:type="spellEnd"/>
      <w:r w:rsidR="005F4874" w:rsidRPr="00B13546">
        <w:rPr>
          <w:u w:val="single"/>
        </w:rPr>
        <w:t xml:space="preserve"> Business Loans</w:t>
      </w:r>
    </w:p>
    <w:p w:rsidR="005F4874" w:rsidRDefault="00C411B9">
      <w:r w:rsidRPr="00B13546">
        <w:t>An option I’m currently exploring through is for a business loan.  I am currently stepping through this process as a small business owner to see if I can recommend it to others.</w:t>
      </w:r>
      <w:r>
        <w:t xml:space="preserve"> </w:t>
      </w:r>
    </w:p>
    <w:p w:rsidR="00B13546" w:rsidRPr="00C411B9" w:rsidRDefault="00B13546" w:rsidP="00B13546">
      <w:pPr>
        <w:pStyle w:val="ListParagraph"/>
        <w:numPr>
          <w:ilvl w:val="0"/>
          <w:numId w:val="1"/>
        </w:numPr>
      </w:pPr>
      <w:r>
        <w:t xml:space="preserve">Loan review process </w:t>
      </w:r>
      <w:r>
        <w:rPr>
          <w:u w:val="single"/>
        </w:rPr>
        <w:t>includes</w:t>
      </w:r>
      <w:r>
        <w:t xml:space="preserve"> a personal credit review, not just a business review.  This can impact your personal credit score.</w:t>
      </w:r>
    </w:p>
    <w:p w:rsidR="005F4874" w:rsidRPr="005F4874" w:rsidRDefault="005F4874">
      <w:pPr>
        <w:rPr>
          <w:u w:val="single"/>
        </w:rPr>
      </w:pPr>
    </w:p>
    <w:p w:rsidR="008B7C11" w:rsidRPr="00B13546" w:rsidRDefault="008B7C11" w:rsidP="008B7C11">
      <w:r w:rsidRPr="00B13546">
        <w:rPr>
          <w:u w:val="single"/>
        </w:rPr>
        <w:t>Human Resources (info offered 3/19)</w:t>
      </w:r>
    </w:p>
    <w:p w:rsidR="008B7C11" w:rsidRPr="00B13546" w:rsidRDefault="008B7C11" w:rsidP="008B7C11">
      <w:pPr>
        <w:pStyle w:val="ListParagraph"/>
        <w:numPr>
          <w:ilvl w:val="0"/>
          <w:numId w:val="1"/>
        </w:numPr>
      </w:pPr>
      <w:r w:rsidRPr="00B13546">
        <w:t>You may take temps of employees and require social distancing</w:t>
      </w:r>
    </w:p>
    <w:p w:rsidR="008B7C11" w:rsidRPr="00B13546" w:rsidRDefault="0051128F" w:rsidP="008B7C11">
      <w:pPr>
        <w:pStyle w:val="ListParagraph"/>
        <w:numPr>
          <w:ilvl w:val="0"/>
          <w:numId w:val="1"/>
        </w:numPr>
      </w:pPr>
      <w:r w:rsidRPr="00B13546">
        <w:t>Under ADA, you may ask them questions about COVID symptoms and send them home</w:t>
      </w:r>
    </w:p>
    <w:p w:rsidR="0051128F" w:rsidRPr="00B13546" w:rsidRDefault="0051128F" w:rsidP="0051128F">
      <w:pPr>
        <w:pStyle w:val="ListParagraph"/>
        <w:numPr>
          <w:ilvl w:val="0"/>
          <w:numId w:val="1"/>
        </w:numPr>
      </w:pPr>
      <w:r w:rsidRPr="00B13546">
        <w:t>You can ask for a doctor’s note related to COVID</w:t>
      </w:r>
    </w:p>
    <w:sectPr w:rsidR="0051128F" w:rsidRPr="00B1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52D"/>
    <w:multiLevelType w:val="hybridMultilevel"/>
    <w:tmpl w:val="D84A1FE8"/>
    <w:lvl w:ilvl="0" w:tplc="380C7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E61C2"/>
    <w:multiLevelType w:val="hybridMultilevel"/>
    <w:tmpl w:val="B3960486"/>
    <w:lvl w:ilvl="0" w:tplc="BF3AA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2B"/>
    <w:rsid w:val="000C0534"/>
    <w:rsid w:val="001C51DC"/>
    <w:rsid w:val="001E70D6"/>
    <w:rsid w:val="0020462B"/>
    <w:rsid w:val="002A397F"/>
    <w:rsid w:val="0051128F"/>
    <w:rsid w:val="005F4874"/>
    <w:rsid w:val="006A428E"/>
    <w:rsid w:val="0073794C"/>
    <w:rsid w:val="007C6217"/>
    <w:rsid w:val="00810599"/>
    <w:rsid w:val="008B7C11"/>
    <w:rsid w:val="009103E2"/>
    <w:rsid w:val="009728B4"/>
    <w:rsid w:val="009C3371"/>
    <w:rsid w:val="00B13546"/>
    <w:rsid w:val="00C411B9"/>
    <w:rsid w:val="00D55A63"/>
    <w:rsid w:val="00D64FC8"/>
    <w:rsid w:val="00E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6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6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mn.org/applicants/needtoknow/news-updates/covid-19.jsp?fbclid=IwAR1qlFhMTwEYG6khLsUUHi1P_XvZiZ_WBxz1JMKRIrG8fof4sqZpeF9DE6o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uimn.org/employers/alternative-layoff/index.j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n.gov/deed/business/help/sba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bcs.us" TargetMode="External"/><Relationship Id="rId11" Type="http://schemas.openxmlformats.org/officeDocument/2006/relationships/hyperlink" Target="https://mn.gov/dee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n.gov/deed/business/financing-business/guidance/sba-financing.jsp" TargetMode="External"/><Relationship Id="rId10" Type="http://schemas.openxmlformats.org/officeDocument/2006/relationships/hyperlink" Target="https://mn.gov/deed/newscenter/covid/employ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n.gov/deed/newscenter/covid/workers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Heneke, Erich R.</dc:creator>
  <cp:lastModifiedBy>Heneke, Erich R.</cp:lastModifiedBy>
  <cp:revision>4</cp:revision>
  <dcterms:created xsi:type="dcterms:W3CDTF">2020-03-23T17:14:00Z</dcterms:created>
  <dcterms:modified xsi:type="dcterms:W3CDTF">2020-03-24T14:23:00Z</dcterms:modified>
</cp:coreProperties>
</file>