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393" w:rsidRDefault="00BD4667" w:rsidP="00E76393">
      <w:pPr>
        <w:pStyle w:val="Heading6"/>
        <w:tabs>
          <w:tab w:val="left" w:pos="3420"/>
        </w:tabs>
        <w:ind w:left="0"/>
        <w:jc w:val="left"/>
        <w:rPr>
          <w:sz w:val="16"/>
          <w:szCs w:val="16"/>
        </w:rPr>
      </w:pPr>
      <w:r>
        <w:rPr>
          <w:noProof/>
          <w:szCs w:val="44"/>
        </w:rPr>
        <w:drawing>
          <wp:anchor distT="0" distB="0" distL="114300" distR="114300" simplePos="0" relativeHeight="251658240" behindDoc="0" locked="0" layoutInCell="1" allowOverlap="1" wp14:anchorId="277E0313" wp14:editId="2848BFDA">
            <wp:simplePos x="0" y="0"/>
            <wp:positionH relativeFrom="column">
              <wp:posOffset>-147320</wp:posOffset>
            </wp:positionH>
            <wp:positionV relativeFrom="paragraph">
              <wp:posOffset>-445770</wp:posOffset>
            </wp:positionV>
            <wp:extent cx="2454275" cy="17348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LE SUEUR LOGO ON WHIT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54275" cy="1734820"/>
                    </a:xfrm>
                    <a:prstGeom prst="rect">
                      <a:avLst/>
                    </a:prstGeom>
                  </pic:spPr>
                </pic:pic>
              </a:graphicData>
            </a:graphic>
            <wp14:sizeRelH relativeFrom="page">
              <wp14:pctWidth>0</wp14:pctWidth>
            </wp14:sizeRelH>
            <wp14:sizeRelV relativeFrom="page">
              <wp14:pctHeight>0</wp14:pctHeight>
            </wp14:sizeRelV>
          </wp:anchor>
        </w:drawing>
      </w:r>
    </w:p>
    <w:p w:rsidR="00BF2C78" w:rsidRPr="0088763E" w:rsidRDefault="00BF2C78" w:rsidP="00BF2C78">
      <w:pPr>
        <w:pStyle w:val="Heading6"/>
        <w:tabs>
          <w:tab w:val="left" w:pos="3420"/>
        </w:tabs>
        <w:ind w:left="3420"/>
        <w:jc w:val="center"/>
        <w:rPr>
          <w:szCs w:val="44"/>
        </w:rPr>
      </w:pPr>
      <w:r w:rsidRPr="00B2144C">
        <w:rPr>
          <w:rFonts w:ascii="Verdana" w:hAnsi="Verdana"/>
          <w:sz w:val="36"/>
          <w:szCs w:val="44"/>
        </w:rPr>
        <w:t>Le Sueur County Soil &amp; Water</w:t>
      </w:r>
      <w:r w:rsidRPr="00B2144C">
        <w:rPr>
          <w:sz w:val="36"/>
          <w:szCs w:val="44"/>
        </w:rPr>
        <w:t xml:space="preserve"> </w:t>
      </w:r>
      <w:r w:rsidRPr="00B2144C">
        <w:rPr>
          <w:rFonts w:ascii="Verdana" w:hAnsi="Verdana"/>
          <w:sz w:val="36"/>
          <w:szCs w:val="44"/>
        </w:rPr>
        <w:t>Conservation District</w:t>
      </w:r>
    </w:p>
    <w:p w:rsidR="00BF2C78" w:rsidRPr="00E76393" w:rsidRDefault="00B2144C" w:rsidP="00E76393">
      <w:pPr>
        <w:tabs>
          <w:tab w:val="left" w:pos="4608"/>
        </w:tabs>
        <w:jc w:val="right"/>
        <w:rPr>
          <w:i/>
          <w:sz w:val="18"/>
        </w:rPr>
      </w:pPr>
      <w:r>
        <w:rPr>
          <w:b/>
          <w:i/>
          <w:noProof/>
          <w:sz w:val="44"/>
          <w:szCs w:val="44"/>
        </w:rPr>
        <mc:AlternateContent>
          <mc:Choice Requires="wps">
            <w:drawing>
              <wp:inline distT="0" distB="0" distL="0" distR="0" wp14:anchorId="292F97BB" wp14:editId="21DC9CF4">
                <wp:extent cx="3876040" cy="47625"/>
                <wp:effectExtent l="0" t="0" r="635" b="0"/>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040" cy="4762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style="width:305.2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" fillcolor="gray" stroked="f">
                <w10:anchorlock/>
              </v:rect>
            </w:pict>
          </mc:Fallback>
        </mc:AlternateContent>
      </w:r>
    </w:p>
    <w:p w:rsidR="00BF2C78" w:rsidRPr="00956A21" w:rsidRDefault="00BF2C78" w:rsidP="00BF2C78">
      <w:pPr>
        <w:pStyle w:val="Heading8"/>
        <w:tabs>
          <w:tab w:val="clear" w:pos="4608"/>
          <w:tab w:val="left" w:pos="4230"/>
        </w:tabs>
        <w:ind w:left="4234"/>
        <w:rPr>
          <w:rFonts w:cs="Arial"/>
          <w:sz w:val="16"/>
          <w:szCs w:val="16"/>
        </w:rPr>
      </w:pPr>
      <w:r w:rsidRPr="00956A21">
        <w:rPr>
          <w:rFonts w:cs="Arial"/>
          <w:sz w:val="16"/>
          <w:szCs w:val="16"/>
        </w:rPr>
        <w:t>Le Sueur Co</w:t>
      </w:r>
      <w:r>
        <w:rPr>
          <w:rFonts w:cs="Arial"/>
          <w:sz w:val="16"/>
          <w:szCs w:val="16"/>
        </w:rPr>
        <w:t xml:space="preserve">unty SWCD </w:t>
      </w:r>
      <w:r>
        <w:rPr>
          <w:rFonts w:cs="Arial"/>
          <w:sz w:val="16"/>
          <w:szCs w:val="16"/>
        </w:rPr>
        <w:tab/>
        <w:t>Tel. (507) 357-4879 E</w:t>
      </w:r>
      <w:r w:rsidRPr="00956A21">
        <w:rPr>
          <w:rFonts w:cs="Arial"/>
          <w:sz w:val="16"/>
          <w:szCs w:val="16"/>
        </w:rPr>
        <w:t>xt. 3</w:t>
      </w:r>
    </w:p>
    <w:p w:rsidR="00BF2C78" w:rsidRDefault="00BF2C78" w:rsidP="00BF2C78">
      <w:pPr>
        <w:tabs>
          <w:tab w:val="left" w:pos="4608"/>
          <w:tab w:val="right" w:pos="9360"/>
        </w:tabs>
        <w:ind w:left="4234"/>
        <w:rPr>
          <w:rFonts w:cs="Arial"/>
          <w:i/>
          <w:sz w:val="16"/>
          <w:szCs w:val="16"/>
        </w:rPr>
      </w:pPr>
      <w:r w:rsidRPr="00956A21">
        <w:rPr>
          <w:rFonts w:cs="Arial"/>
          <w:i/>
          <w:sz w:val="16"/>
          <w:szCs w:val="16"/>
        </w:rPr>
        <w:t xml:space="preserve">181 </w:t>
      </w:r>
      <w:r w:rsidR="00480FC7">
        <w:rPr>
          <w:rFonts w:cs="Arial"/>
          <w:i/>
          <w:sz w:val="16"/>
          <w:szCs w:val="16"/>
        </w:rPr>
        <w:t xml:space="preserve">W Minnesota St                                            Website: </w:t>
      </w:r>
      <w:hyperlink r:id="rId10" w:history="1">
        <w:r w:rsidR="00480FC7" w:rsidRPr="0088412F">
          <w:rPr>
            <w:rStyle w:val="Hyperlink"/>
            <w:rFonts w:cs="Arial"/>
            <w:i/>
            <w:sz w:val="16"/>
            <w:szCs w:val="16"/>
          </w:rPr>
          <w:t>www.lesueurswcd.org</w:t>
        </w:r>
      </w:hyperlink>
    </w:p>
    <w:p w:rsidR="00BF2C78" w:rsidRPr="003A1DB3" w:rsidRDefault="00BF2C78" w:rsidP="00BF2C78">
      <w:pPr>
        <w:tabs>
          <w:tab w:val="left" w:pos="4608"/>
          <w:tab w:val="right" w:pos="9360"/>
        </w:tabs>
        <w:ind w:left="4234"/>
        <w:rPr>
          <w:rFonts w:cs="Arial"/>
          <w:i/>
          <w:sz w:val="16"/>
          <w:szCs w:val="16"/>
        </w:rPr>
      </w:pPr>
      <w:r w:rsidRPr="00956A21">
        <w:rPr>
          <w:rFonts w:cs="Arial"/>
          <w:i/>
          <w:sz w:val="16"/>
          <w:szCs w:val="16"/>
        </w:rPr>
        <w:t xml:space="preserve">Le Center, MN 56057               </w:t>
      </w:r>
      <w:r>
        <w:rPr>
          <w:rFonts w:cs="Arial"/>
          <w:i/>
          <w:sz w:val="16"/>
          <w:szCs w:val="16"/>
        </w:rPr>
        <w:t xml:space="preserve">         </w:t>
      </w:r>
    </w:p>
    <w:p w:rsidR="00BF2C78" w:rsidRDefault="00480FC7" w:rsidP="00BF2C78">
      <w:pPr>
        <w:tabs>
          <w:tab w:val="left" w:pos="4608"/>
          <w:tab w:val="right" w:pos="9360"/>
        </w:tabs>
        <w:ind w:left="6660"/>
        <w:rPr>
          <w:rFonts w:cs="Arial"/>
          <w:i/>
          <w:sz w:val="16"/>
          <w:szCs w:val="16"/>
        </w:rPr>
      </w:pPr>
      <w:r>
        <w:rPr>
          <w:rFonts w:cs="Arial"/>
          <w:i/>
          <w:sz w:val="16"/>
          <w:szCs w:val="16"/>
        </w:rPr>
        <w:t xml:space="preserve">                 </w:t>
      </w:r>
    </w:p>
    <w:p w:rsidR="00480FC7" w:rsidRPr="00BF2C78" w:rsidRDefault="00480FC7" w:rsidP="00BF2C78">
      <w:pPr>
        <w:tabs>
          <w:tab w:val="left" w:pos="4608"/>
          <w:tab w:val="right" w:pos="9360"/>
        </w:tabs>
        <w:ind w:left="6660"/>
        <w:rPr>
          <w:rFonts w:cs="Arial"/>
          <w:i/>
          <w:sz w:val="16"/>
          <w:szCs w:val="16"/>
        </w:rPr>
      </w:pPr>
    </w:p>
    <w:p w:rsidR="00BF2C78" w:rsidRPr="00BF2C78" w:rsidRDefault="00BF2C78" w:rsidP="00480FC7">
      <w:pPr>
        <w:tabs>
          <w:tab w:val="left" w:pos="4608"/>
          <w:tab w:val="right" w:pos="9360"/>
        </w:tabs>
        <w:rPr>
          <w:rFonts w:cs="Arial"/>
          <w:i/>
          <w:sz w:val="16"/>
          <w:szCs w:val="16"/>
        </w:rPr>
      </w:pPr>
    </w:p>
    <w:p w:rsidR="005104CC" w:rsidRDefault="00ED3647" w:rsidP="005104CC">
      <w:pPr>
        <w:ind w:left="0"/>
        <w:rPr>
          <w:sz w:val="24"/>
          <w:szCs w:val="24"/>
        </w:rPr>
      </w:pPr>
      <w:r>
        <w:rPr>
          <w:sz w:val="24"/>
          <w:szCs w:val="24"/>
        </w:rPr>
        <w:t xml:space="preserve">Minutes from March 14, 2017 regular meeting of the Le Sueur County SWCD Board of Supervisors.  </w:t>
      </w:r>
      <w:proofErr w:type="gramStart"/>
      <w:r>
        <w:rPr>
          <w:sz w:val="24"/>
          <w:szCs w:val="24"/>
        </w:rPr>
        <w:t>SWCD building, Le Center, MN.</w:t>
      </w:r>
      <w:proofErr w:type="gramEnd"/>
    </w:p>
    <w:p w:rsidR="00ED3647" w:rsidRDefault="00ED3647" w:rsidP="005104CC">
      <w:pPr>
        <w:ind w:left="0"/>
        <w:rPr>
          <w:sz w:val="24"/>
          <w:szCs w:val="24"/>
        </w:rPr>
      </w:pPr>
    </w:p>
    <w:p w:rsidR="00ED3647" w:rsidRDefault="00ED3647" w:rsidP="005104CC">
      <w:pPr>
        <w:ind w:left="0"/>
        <w:rPr>
          <w:sz w:val="24"/>
          <w:szCs w:val="24"/>
        </w:rPr>
      </w:pPr>
      <w:r>
        <w:rPr>
          <w:sz w:val="24"/>
          <w:szCs w:val="24"/>
        </w:rPr>
        <w:t>Members present:</w:t>
      </w:r>
      <w:r>
        <w:rPr>
          <w:sz w:val="24"/>
          <w:szCs w:val="24"/>
        </w:rPr>
        <w:tab/>
        <w:t>Chairman, Jim Struck</w:t>
      </w:r>
    </w:p>
    <w:p w:rsidR="00ED3647" w:rsidRDefault="00ED3647" w:rsidP="005104CC">
      <w:pPr>
        <w:ind w:left="0"/>
        <w:rPr>
          <w:sz w:val="24"/>
          <w:szCs w:val="24"/>
        </w:rPr>
      </w:pPr>
      <w:r>
        <w:rPr>
          <w:sz w:val="24"/>
          <w:szCs w:val="24"/>
        </w:rPr>
        <w:tab/>
      </w:r>
      <w:r>
        <w:rPr>
          <w:sz w:val="24"/>
          <w:szCs w:val="24"/>
        </w:rPr>
        <w:tab/>
      </w:r>
      <w:r>
        <w:rPr>
          <w:sz w:val="24"/>
          <w:szCs w:val="24"/>
        </w:rPr>
        <w:tab/>
        <w:t>Vice-Chairman, Alvin Dietz</w:t>
      </w:r>
    </w:p>
    <w:p w:rsidR="00ED3647" w:rsidRDefault="00ED3647" w:rsidP="005104CC">
      <w:pPr>
        <w:ind w:left="0"/>
        <w:rPr>
          <w:sz w:val="24"/>
          <w:szCs w:val="24"/>
        </w:rPr>
      </w:pPr>
      <w:r>
        <w:rPr>
          <w:sz w:val="24"/>
          <w:szCs w:val="24"/>
        </w:rPr>
        <w:tab/>
      </w:r>
      <w:r>
        <w:rPr>
          <w:sz w:val="24"/>
          <w:szCs w:val="24"/>
        </w:rPr>
        <w:tab/>
      </w:r>
      <w:r>
        <w:rPr>
          <w:sz w:val="24"/>
          <w:szCs w:val="24"/>
        </w:rPr>
        <w:tab/>
        <w:t xml:space="preserve">Secretary, Earle </w:t>
      </w:r>
      <w:proofErr w:type="spellStart"/>
      <w:r>
        <w:rPr>
          <w:sz w:val="24"/>
          <w:szCs w:val="24"/>
        </w:rPr>
        <w:t>Traxler</w:t>
      </w:r>
      <w:proofErr w:type="spellEnd"/>
    </w:p>
    <w:p w:rsidR="00ED3647" w:rsidRDefault="00ED3647" w:rsidP="005104CC">
      <w:pPr>
        <w:ind w:left="0"/>
        <w:rPr>
          <w:sz w:val="24"/>
          <w:szCs w:val="24"/>
        </w:rPr>
      </w:pPr>
      <w:r>
        <w:rPr>
          <w:sz w:val="24"/>
          <w:szCs w:val="24"/>
        </w:rPr>
        <w:tab/>
      </w:r>
      <w:r>
        <w:rPr>
          <w:sz w:val="24"/>
          <w:szCs w:val="24"/>
        </w:rPr>
        <w:tab/>
      </w:r>
      <w:r>
        <w:rPr>
          <w:sz w:val="24"/>
          <w:szCs w:val="24"/>
        </w:rPr>
        <w:tab/>
        <w:t xml:space="preserve">Treasurer, Cletus </w:t>
      </w:r>
      <w:proofErr w:type="spellStart"/>
      <w:r>
        <w:rPr>
          <w:sz w:val="24"/>
          <w:szCs w:val="24"/>
        </w:rPr>
        <w:t>Gregor</w:t>
      </w:r>
      <w:proofErr w:type="spellEnd"/>
    </w:p>
    <w:p w:rsidR="00ED3647" w:rsidRDefault="00ED3647" w:rsidP="005104CC">
      <w:pPr>
        <w:ind w:left="0"/>
        <w:rPr>
          <w:sz w:val="24"/>
          <w:szCs w:val="24"/>
        </w:rPr>
      </w:pPr>
      <w:r>
        <w:rPr>
          <w:sz w:val="24"/>
          <w:szCs w:val="24"/>
        </w:rPr>
        <w:tab/>
      </w:r>
      <w:r>
        <w:rPr>
          <w:sz w:val="24"/>
          <w:szCs w:val="24"/>
        </w:rPr>
        <w:tab/>
      </w:r>
      <w:r>
        <w:rPr>
          <w:sz w:val="24"/>
          <w:szCs w:val="24"/>
        </w:rPr>
        <w:tab/>
        <w:t xml:space="preserve">PR&amp;I, </w:t>
      </w:r>
      <w:proofErr w:type="spellStart"/>
      <w:r>
        <w:rPr>
          <w:sz w:val="24"/>
          <w:szCs w:val="24"/>
        </w:rPr>
        <w:t>Glendon</w:t>
      </w:r>
      <w:proofErr w:type="spellEnd"/>
      <w:r>
        <w:rPr>
          <w:sz w:val="24"/>
          <w:szCs w:val="24"/>
        </w:rPr>
        <w:t xml:space="preserve"> Braun</w:t>
      </w:r>
    </w:p>
    <w:p w:rsidR="00ED3647" w:rsidRDefault="00ED3647" w:rsidP="005104CC">
      <w:pPr>
        <w:ind w:left="0"/>
        <w:rPr>
          <w:sz w:val="24"/>
          <w:szCs w:val="24"/>
        </w:rPr>
      </w:pPr>
    </w:p>
    <w:p w:rsidR="00ED3647" w:rsidRDefault="00ED3647" w:rsidP="005104CC">
      <w:pPr>
        <w:ind w:left="0"/>
        <w:rPr>
          <w:sz w:val="24"/>
          <w:szCs w:val="24"/>
        </w:rPr>
      </w:pPr>
      <w:r>
        <w:rPr>
          <w:sz w:val="24"/>
          <w:szCs w:val="24"/>
        </w:rPr>
        <w:t>Others present:</w:t>
      </w:r>
      <w:r>
        <w:rPr>
          <w:sz w:val="24"/>
          <w:szCs w:val="24"/>
        </w:rPr>
        <w:tab/>
        <w:t>District Manager, Mike Schultz</w:t>
      </w:r>
    </w:p>
    <w:p w:rsidR="00ED3647" w:rsidRDefault="00ED3647" w:rsidP="005104CC">
      <w:pPr>
        <w:ind w:left="0"/>
        <w:rPr>
          <w:sz w:val="24"/>
          <w:szCs w:val="24"/>
        </w:rPr>
      </w:pPr>
      <w:r>
        <w:rPr>
          <w:sz w:val="24"/>
          <w:szCs w:val="24"/>
        </w:rPr>
        <w:tab/>
      </w:r>
      <w:r>
        <w:rPr>
          <w:sz w:val="24"/>
          <w:szCs w:val="24"/>
        </w:rPr>
        <w:tab/>
      </w:r>
      <w:r>
        <w:rPr>
          <w:sz w:val="24"/>
          <w:szCs w:val="24"/>
        </w:rPr>
        <w:tab/>
        <w:t>Ditch Specialist, Nik Kadel</w:t>
      </w:r>
    </w:p>
    <w:p w:rsidR="00ED3647" w:rsidRDefault="00ED3647" w:rsidP="005104CC">
      <w:pPr>
        <w:ind w:left="0"/>
        <w:rPr>
          <w:sz w:val="24"/>
          <w:szCs w:val="24"/>
        </w:rPr>
      </w:pPr>
      <w:r>
        <w:rPr>
          <w:sz w:val="24"/>
          <w:szCs w:val="24"/>
        </w:rPr>
        <w:tab/>
      </w:r>
      <w:r>
        <w:rPr>
          <w:sz w:val="24"/>
          <w:szCs w:val="24"/>
        </w:rPr>
        <w:tab/>
      </w:r>
      <w:r>
        <w:rPr>
          <w:sz w:val="24"/>
          <w:szCs w:val="24"/>
        </w:rPr>
        <w:tab/>
        <w:t>District Technician, Joe Jirik</w:t>
      </w:r>
    </w:p>
    <w:p w:rsidR="00ED3647" w:rsidRDefault="00ED3647" w:rsidP="005104CC">
      <w:pPr>
        <w:ind w:left="0"/>
        <w:rPr>
          <w:sz w:val="24"/>
          <w:szCs w:val="24"/>
        </w:rPr>
      </w:pPr>
      <w:r>
        <w:rPr>
          <w:sz w:val="24"/>
          <w:szCs w:val="24"/>
        </w:rPr>
        <w:tab/>
      </w:r>
      <w:r>
        <w:rPr>
          <w:sz w:val="24"/>
          <w:szCs w:val="24"/>
        </w:rPr>
        <w:tab/>
      </w:r>
      <w:r>
        <w:rPr>
          <w:sz w:val="24"/>
          <w:szCs w:val="24"/>
        </w:rPr>
        <w:tab/>
        <w:t>Program Specialist, Sue Prchal</w:t>
      </w:r>
    </w:p>
    <w:p w:rsidR="00ED3647" w:rsidRDefault="00ED3647" w:rsidP="005104CC">
      <w:pPr>
        <w:ind w:left="0"/>
        <w:rPr>
          <w:sz w:val="24"/>
          <w:szCs w:val="24"/>
        </w:rPr>
      </w:pPr>
      <w:r>
        <w:rPr>
          <w:sz w:val="24"/>
          <w:szCs w:val="24"/>
        </w:rPr>
        <w:tab/>
      </w:r>
      <w:r>
        <w:rPr>
          <w:sz w:val="24"/>
          <w:szCs w:val="24"/>
        </w:rPr>
        <w:tab/>
      </w:r>
      <w:r>
        <w:rPr>
          <w:sz w:val="24"/>
          <w:szCs w:val="24"/>
        </w:rPr>
        <w:tab/>
        <w:t>District Conservationist, Steve Breaker</w:t>
      </w:r>
    </w:p>
    <w:p w:rsidR="00ED3647" w:rsidRDefault="00ED3647" w:rsidP="005104CC">
      <w:pPr>
        <w:ind w:left="0"/>
        <w:rPr>
          <w:sz w:val="24"/>
          <w:szCs w:val="24"/>
        </w:rPr>
      </w:pPr>
      <w:r>
        <w:rPr>
          <w:sz w:val="24"/>
          <w:szCs w:val="24"/>
        </w:rPr>
        <w:tab/>
      </w:r>
      <w:r>
        <w:rPr>
          <w:sz w:val="24"/>
          <w:szCs w:val="24"/>
        </w:rPr>
        <w:tab/>
      </w:r>
      <w:r>
        <w:rPr>
          <w:sz w:val="24"/>
          <w:szCs w:val="24"/>
        </w:rPr>
        <w:tab/>
        <w:t xml:space="preserve">Leroy </w:t>
      </w:r>
      <w:proofErr w:type="spellStart"/>
      <w:r>
        <w:rPr>
          <w:sz w:val="24"/>
          <w:szCs w:val="24"/>
        </w:rPr>
        <w:t>Heyda</w:t>
      </w:r>
      <w:proofErr w:type="spellEnd"/>
    </w:p>
    <w:p w:rsidR="00ED3647" w:rsidRDefault="00ED3647" w:rsidP="005104CC">
      <w:pPr>
        <w:ind w:left="0"/>
        <w:rPr>
          <w:sz w:val="24"/>
          <w:szCs w:val="24"/>
        </w:rPr>
      </w:pPr>
    </w:p>
    <w:p w:rsidR="00ED3647" w:rsidRDefault="00ED3647" w:rsidP="005104CC">
      <w:pPr>
        <w:ind w:left="0"/>
        <w:rPr>
          <w:sz w:val="24"/>
          <w:szCs w:val="24"/>
        </w:rPr>
      </w:pPr>
      <w:r>
        <w:rPr>
          <w:sz w:val="24"/>
          <w:szCs w:val="24"/>
        </w:rPr>
        <w:t>The Pledge of Allegiance was recited.</w:t>
      </w:r>
    </w:p>
    <w:p w:rsidR="00ED3647" w:rsidRDefault="00ED3647" w:rsidP="005104CC">
      <w:pPr>
        <w:ind w:left="0"/>
        <w:rPr>
          <w:sz w:val="24"/>
          <w:szCs w:val="24"/>
        </w:rPr>
      </w:pPr>
    </w:p>
    <w:p w:rsidR="00ED3647" w:rsidRDefault="00ED3647" w:rsidP="005104CC">
      <w:pPr>
        <w:ind w:left="0"/>
        <w:rPr>
          <w:sz w:val="24"/>
          <w:szCs w:val="24"/>
        </w:rPr>
      </w:pPr>
      <w:r>
        <w:rPr>
          <w:sz w:val="24"/>
          <w:szCs w:val="24"/>
        </w:rPr>
        <w:t>Secretary’s report was read and approved.</w:t>
      </w:r>
    </w:p>
    <w:p w:rsidR="00ED3647" w:rsidRDefault="00ED3647" w:rsidP="005104CC">
      <w:pPr>
        <w:ind w:left="0"/>
        <w:rPr>
          <w:sz w:val="24"/>
          <w:szCs w:val="24"/>
        </w:rPr>
      </w:pPr>
    </w:p>
    <w:p w:rsidR="00ED3647" w:rsidRDefault="00ED3647" w:rsidP="005104CC">
      <w:pPr>
        <w:ind w:left="0"/>
        <w:rPr>
          <w:sz w:val="24"/>
          <w:szCs w:val="24"/>
        </w:rPr>
      </w:pPr>
      <w:r>
        <w:rPr>
          <w:sz w:val="24"/>
          <w:szCs w:val="24"/>
        </w:rPr>
        <w:t>Treasur</w:t>
      </w:r>
      <w:r w:rsidR="00082F61">
        <w:rPr>
          <w:sz w:val="24"/>
          <w:szCs w:val="24"/>
        </w:rPr>
        <w:t>er’s report for January 2017 was</w:t>
      </w:r>
      <w:r>
        <w:rPr>
          <w:sz w:val="24"/>
          <w:szCs w:val="24"/>
        </w:rPr>
        <w:t xml:space="preserve"> read.  </w:t>
      </w:r>
      <w:proofErr w:type="gramStart"/>
      <w:r>
        <w:rPr>
          <w:sz w:val="24"/>
          <w:szCs w:val="24"/>
        </w:rPr>
        <w:t xml:space="preserve">Motion by </w:t>
      </w:r>
      <w:proofErr w:type="spellStart"/>
      <w:r>
        <w:rPr>
          <w:sz w:val="24"/>
          <w:szCs w:val="24"/>
        </w:rPr>
        <w:t>Traxler</w:t>
      </w:r>
      <w:proofErr w:type="spellEnd"/>
      <w:r>
        <w:rPr>
          <w:sz w:val="24"/>
          <w:szCs w:val="24"/>
        </w:rPr>
        <w:t>, second by Braun to approve as read and to pay bills.</w:t>
      </w:r>
      <w:proofErr w:type="gramEnd"/>
    </w:p>
    <w:p w:rsidR="00ED3647" w:rsidRDefault="00ED3647" w:rsidP="005104CC">
      <w:pPr>
        <w:ind w:left="0"/>
        <w:rPr>
          <w:sz w:val="24"/>
          <w:szCs w:val="24"/>
        </w:rPr>
      </w:pPr>
      <w:r>
        <w:rPr>
          <w:sz w:val="24"/>
          <w:szCs w:val="24"/>
        </w:rPr>
        <w:t>Affirmative:  All</w:t>
      </w:r>
    </w:p>
    <w:p w:rsidR="00ED3647" w:rsidRDefault="00ED3647" w:rsidP="005104CC">
      <w:pPr>
        <w:ind w:left="0"/>
        <w:rPr>
          <w:sz w:val="24"/>
          <w:szCs w:val="24"/>
        </w:rPr>
      </w:pPr>
      <w:r>
        <w:rPr>
          <w:sz w:val="24"/>
          <w:szCs w:val="24"/>
        </w:rPr>
        <w:t>Opposed:  None</w:t>
      </w:r>
    </w:p>
    <w:p w:rsidR="00ED3647" w:rsidRDefault="00ED3647" w:rsidP="005104CC">
      <w:pPr>
        <w:ind w:left="0"/>
        <w:rPr>
          <w:sz w:val="24"/>
          <w:szCs w:val="24"/>
        </w:rPr>
      </w:pPr>
      <w:r>
        <w:rPr>
          <w:sz w:val="24"/>
          <w:szCs w:val="24"/>
        </w:rPr>
        <w:t>Motion carried</w:t>
      </w:r>
    </w:p>
    <w:p w:rsidR="00ED3647" w:rsidRDefault="00ED3647" w:rsidP="005104CC">
      <w:pPr>
        <w:ind w:left="0"/>
        <w:rPr>
          <w:sz w:val="24"/>
          <w:szCs w:val="24"/>
        </w:rPr>
      </w:pPr>
    </w:p>
    <w:p w:rsidR="00ED3647" w:rsidRDefault="00ED3647" w:rsidP="005104CC">
      <w:pPr>
        <w:ind w:left="0"/>
        <w:rPr>
          <w:sz w:val="24"/>
          <w:szCs w:val="24"/>
        </w:rPr>
      </w:pPr>
      <w:r>
        <w:rPr>
          <w:sz w:val="24"/>
          <w:szCs w:val="24"/>
        </w:rPr>
        <w:t xml:space="preserve">Treasurer’s report for February 2017 was read.  </w:t>
      </w:r>
      <w:proofErr w:type="gramStart"/>
      <w:r>
        <w:rPr>
          <w:sz w:val="24"/>
          <w:szCs w:val="24"/>
        </w:rPr>
        <w:t xml:space="preserve">Motion by </w:t>
      </w:r>
      <w:proofErr w:type="spellStart"/>
      <w:r>
        <w:rPr>
          <w:sz w:val="24"/>
          <w:szCs w:val="24"/>
        </w:rPr>
        <w:t>Traxler</w:t>
      </w:r>
      <w:proofErr w:type="spellEnd"/>
      <w:r>
        <w:rPr>
          <w:sz w:val="24"/>
          <w:szCs w:val="24"/>
        </w:rPr>
        <w:t>, second by Braun to approve as read and to pay bills.</w:t>
      </w:r>
      <w:proofErr w:type="gramEnd"/>
    </w:p>
    <w:p w:rsidR="00ED3647" w:rsidRDefault="00ED3647" w:rsidP="00ED3647">
      <w:pPr>
        <w:ind w:left="0"/>
        <w:rPr>
          <w:sz w:val="24"/>
          <w:szCs w:val="24"/>
        </w:rPr>
      </w:pPr>
      <w:r>
        <w:rPr>
          <w:sz w:val="24"/>
          <w:szCs w:val="24"/>
        </w:rPr>
        <w:t>Affirmative:  All</w:t>
      </w:r>
    </w:p>
    <w:p w:rsidR="00ED3647" w:rsidRDefault="00ED3647" w:rsidP="00ED3647">
      <w:pPr>
        <w:ind w:left="0"/>
        <w:rPr>
          <w:sz w:val="24"/>
          <w:szCs w:val="24"/>
        </w:rPr>
      </w:pPr>
      <w:r>
        <w:rPr>
          <w:sz w:val="24"/>
          <w:szCs w:val="24"/>
        </w:rPr>
        <w:t>Opposed:  None</w:t>
      </w:r>
    </w:p>
    <w:p w:rsidR="00ED3647" w:rsidRDefault="00ED3647" w:rsidP="00ED3647">
      <w:pPr>
        <w:ind w:left="0"/>
        <w:rPr>
          <w:sz w:val="24"/>
          <w:szCs w:val="24"/>
        </w:rPr>
      </w:pPr>
      <w:r>
        <w:rPr>
          <w:sz w:val="24"/>
          <w:szCs w:val="24"/>
        </w:rPr>
        <w:t>Motion carried</w:t>
      </w:r>
    </w:p>
    <w:p w:rsidR="00ED3647" w:rsidRDefault="00ED3647" w:rsidP="005104CC">
      <w:pPr>
        <w:ind w:left="0"/>
        <w:rPr>
          <w:sz w:val="24"/>
          <w:szCs w:val="24"/>
        </w:rPr>
      </w:pPr>
    </w:p>
    <w:p w:rsidR="00ED3647" w:rsidRDefault="00ED3647" w:rsidP="005104CC">
      <w:pPr>
        <w:ind w:left="0"/>
        <w:rPr>
          <w:sz w:val="24"/>
          <w:szCs w:val="24"/>
        </w:rPr>
      </w:pPr>
      <w:proofErr w:type="gramStart"/>
      <w:r>
        <w:rPr>
          <w:sz w:val="24"/>
          <w:szCs w:val="24"/>
        </w:rPr>
        <w:t xml:space="preserve">Motion by </w:t>
      </w:r>
      <w:proofErr w:type="spellStart"/>
      <w:r>
        <w:rPr>
          <w:sz w:val="24"/>
          <w:szCs w:val="24"/>
        </w:rPr>
        <w:t>Traxler</w:t>
      </w:r>
      <w:proofErr w:type="spellEnd"/>
      <w:r>
        <w:rPr>
          <w:sz w:val="24"/>
          <w:szCs w:val="24"/>
        </w:rPr>
        <w:t xml:space="preserve">, second by Braun to amend Shawn </w:t>
      </w:r>
      <w:proofErr w:type="spellStart"/>
      <w:r>
        <w:rPr>
          <w:sz w:val="24"/>
          <w:szCs w:val="24"/>
        </w:rPr>
        <w:t>Onken</w:t>
      </w:r>
      <w:proofErr w:type="spellEnd"/>
      <w:r>
        <w:rPr>
          <w:sz w:val="24"/>
          <w:szCs w:val="24"/>
        </w:rPr>
        <w:t xml:space="preserve"> cost-share contract </w:t>
      </w:r>
      <w:r w:rsidR="003912DC">
        <w:rPr>
          <w:sz w:val="24"/>
          <w:szCs w:val="24"/>
        </w:rPr>
        <w:t>#C15-3594-07 to $33,981.00 due to additional tile.</w:t>
      </w:r>
      <w:proofErr w:type="gramEnd"/>
    </w:p>
    <w:p w:rsidR="003912DC" w:rsidRDefault="003912DC" w:rsidP="003912DC">
      <w:pPr>
        <w:ind w:left="0"/>
        <w:rPr>
          <w:sz w:val="24"/>
          <w:szCs w:val="24"/>
        </w:rPr>
      </w:pPr>
      <w:r>
        <w:rPr>
          <w:sz w:val="24"/>
          <w:szCs w:val="24"/>
        </w:rPr>
        <w:t>Affirmative:  All</w:t>
      </w:r>
    </w:p>
    <w:p w:rsidR="003912DC" w:rsidRDefault="003912DC" w:rsidP="003912DC">
      <w:pPr>
        <w:ind w:left="0"/>
        <w:rPr>
          <w:sz w:val="24"/>
          <w:szCs w:val="24"/>
        </w:rPr>
      </w:pPr>
      <w:r>
        <w:rPr>
          <w:sz w:val="24"/>
          <w:szCs w:val="24"/>
        </w:rPr>
        <w:t>Opposed:  None</w:t>
      </w:r>
    </w:p>
    <w:p w:rsidR="003912DC" w:rsidRDefault="003912DC" w:rsidP="003912DC">
      <w:pPr>
        <w:ind w:left="0"/>
        <w:rPr>
          <w:sz w:val="24"/>
          <w:szCs w:val="24"/>
        </w:rPr>
      </w:pPr>
      <w:r>
        <w:rPr>
          <w:sz w:val="24"/>
          <w:szCs w:val="24"/>
        </w:rPr>
        <w:t>Motion carried</w:t>
      </w:r>
    </w:p>
    <w:p w:rsidR="003912DC" w:rsidRDefault="003912DC" w:rsidP="005104CC">
      <w:pPr>
        <w:ind w:left="0"/>
        <w:rPr>
          <w:sz w:val="24"/>
          <w:szCs w:val="24"/>
        </w:rPr>
      </w:pPr>
    </w:p>
    <w:p w:rsidR="001615FA" w:rsidRDefault="001615FA" w:rsidP="005104CC">
      <w:pPr>
        <w:ind w:left="0"/>
        <w:rPr>
          <w:sz w:val="24"/>
          <w:szCs w:val="24"/>
        </w:rPr>
      </w:pPr>
    </w:p>
    <w:p w:rsidR="001615FA" w:rsidRDefault="001615FA" w:rsidP="005104CC">
      <w:pPr>
        <w:ind w:left="0"/>
        <w:rPr>
          <w:sz w:val="24"/>
          <w:szCs w:val="24"/>
        </w:rPr>
      </w:pPr>
    </w:p>
    <w:p w:rsidR="003912DC" w:rsidRDefault="003912DC" w:rsidP="005104CC">
      <w:pPr>
        <w:ind w:left="0"/>
        <w:rPr>
          <w:sz w:val="24"/>
          <w:szCs w:val="24"/>
        </w:rPr>
      </w:pPr>
      <w:proofErr w:type="gramStart"/>
      <w:r>
        <w:rPr>
          <w:sz w:val="24"/>
          <w:szCs w:val="24"/>
        </w:rPr>
        <w:lastRenderedPageBreak/>
        <w:t xml:space="preserve">Motion by </w:t>
      </w:r>
      <w:proofErr w:type="spellStart"/>
      <w:r>
        <w:rPr>
          <w:sz w:val="24"/>
          <w:szCs w:val="24"/>
        </w:rPr>
        <w:t>Traxler</w:t>
      </w:r>
      <w:proofErr w:type="spellEnd"/>
      <w:r>
        <w:rPr>
          <w:sz w:val="24"/>
          <w:szCs w:val="24"/>
        </w:rPr>
        <w:t xml:space="preserve">, second by Braun to approve Shawn </w:t>
      </w:r>
      <w:proofErr w:type="spellStart"/>
      <w:r>
        <w:rPr>
          <w:sz w:val="24"/>
          <w:szCs w:val="24"/>
        </w:rPr>
        <w:t>Onken</w:t>
      </w:r>
      <w:proofErr w:type="spellEnd"/>
      <w:r>
        <w:rPr>
          <w:sz w:val="24"/>
          <w:szCs w:val="24"/>
        </w:rPr>
        <w:t xml:space="preserve"> final payment of $2739.00 for cost-share contract #C15-3594-07.</w:t>
      </w:r>
      <w:proofErr w:type="gramEnd"/>
    </w:p>
    <w:p w:rsidR="003912DC" w:rsidRDefault="003912DC" w:rsidP="003912DC">
      <w:pPr>
        <w:ind w:left="0"/>
        <w:rPr>
          <w:sz w:val="24"/>
          <w:szCs w:val="24"/>
        </w:rPr>
      </w:pPr>
      <w:r>
        <w:rPr>
          <w:sz w:val="24"/>
          <w:szCs w:val="24"/>
        </w:rPr>
        <w:t>Affirmative:  All</w:t>
      </w:r>
    </w:p>
    <w:p w:rsidR="003912DC" w:rsidRDefault="003912DC" w:rsidP="003912DC">
      <w:pPr>
        <w:ind w:left="0"/>
        <w:rPr>
          <w:sz w:val="24"/>
          <w:szCs w:val="24"/>
        </w:rPr>
      </w:pPr>
      <w:r>
        <w:rPr>
          <w:sz w:val="24"/>
          <w:szCs w:val="24"/>
        </w:rPr>
        <w:t>Opposed:  None</w:t>
      </w:r>
      <w:bookmarkStart w:id="0" w:name="_GoBack"/>
      <w:bookmarkEnd w:id="0"/>
    </w:p>
    <w:p w:rsidR="003912DC" w:rsidRDefault="003912DC" w:rsidP="003912DC">
      <w:pPr>
        <w:ind w:left="0"/>
        <w:rPr>
          <w:sz w:val="24"/>
          <w:szCs w:val="24"/>
        </w:rPr>
      </w:pPr>
      <w:r>
        <w:rPr>
          <w:sz w:val="24"/>
          <w:szCs w:val="24"/>
        </w:rPr>
        <w:t>Motion carried</w:t>
      </w:r>
    </w:p>
    <w:p w:rsidR="003912DC" w:rsidRDefault="003912DC" w:rsidP="005104CC">
      <w:pPr>
        <w:ind w:left="0"/>
        <w:rPr>
          <w:sz w:val="24"/>
          <w:szCs w:val="24"/>
        </w:rPr>
      </w:pPr>
    </w:p>
    <w:p w:rsidR="003912DC" w:rsidRDefault="003912DC" w:rsidP="005104CC">
      <w:pPr>
        <w:ind w:left="0"/>
        <w:rPr>
          <w:sz w:val="24"/>
          <w:szCs w:val="24"/>
        </w:rPr>
      </w:pPr>
      <w:proofErr w:type="gramStart"/>
      <w:r>
        <w:rPr>
          <w:sz w:val="24"/>
          <w:szCs w:val="24"/>
        </w:rPr>
        <w:t xml:space="preserve">Motion by </w:t>
      </w:r>
      <w:proofErr w:type="spellStart"/>
      <w:r>
        <w:rPr>
          <w:sz w:val="24"/>
          <w:szCs w:val="24"/>
        </w:rPr>
        <w:t>Gregor</w:t>
      </w:r>
      <w:proofErr w:type="spellEnd"/>
      <w:r>
        <w:rPr>
          <w:sz w:val="24"/>
          <w:szCs w:val="24"/>
        </w:rPr>
        <w:t>, second by Dietz to hire Peterson Company to complete End of Year 2016 audit.</w:t>
      </w:r>
      <w:proofErr w:type="gramEnd"/>
    </w:p>
    <w:p w:rsidR="003912DC" w:rsidRDefault="003912DC" w:rsidP="003912DC">
      <w:pPr>
        <w:ind w:left="0"/>
        <w:rPr>
          <w:sz w:val="24"/>
          <w:szCs w:val="24"/>
        </w:rPr>
      </w:pPr>
      <w:r>
        <w:rPr>
          <w:sz w:val="24"/>
          <w:szCs w:val="24"/>
        </w:rPr>
        <w:t>Affirmative:  All</w:t>
      </w:r>
    </w:p>
    <w:p w:rsidR="003912DC" w:rsidRDefault="003912DC" w:rsidP="003912DC">
      <w:pPr>
        <w:ind w:left="0"/>
        <w:rPr>
          <w:sz w:val="24"/>
          <w:szCs w:val="24"/>
        </w:rPr>
      </w:pPr>
      <w:r>
        <w:rPr>
          <w:sz w:val="24"/>
          <w:szCs w:val="24"/>
        </w:rPr>
        <w:t>Opposed:  None</w:t>
      </w:r>
    </w:p>
    <w:p w:rsidR="003912DC" w:rsidRDefault="003912DC" w:rsidP="003912DC">
      <w:pPr>
        <w:ind w:left="0"/>
        <w:rPr>
          <w:sz w:val="24"/>
          <w:szCs w:val="24"/>
        </w:rPr>
      </w:pPr>
      <w:r>
        <w:rPr>
          <w:sz w:val="24"/>
          <w:szCs w:val="24"/>
        </w:rPr>
        <w:t>Motion carried</w:t>
      </w:r>
    </w:p>
    <w:p w:rsidR="003912DC" w:rsidRDefault="003912DC" w:rsidP="005104CC">
      <w:pPr>
        <w:ind w:left="0"/>
        <w:rPr>
          <w:sz w:val="24"/>
          <w:szCs w:val="24"/>
        </w:rPr>
      </w:pPr>
    </w:p>
    <w:p w:rsidR="003912DC" w:rsidRDefault="003912DC" w:rsidP="005104CC">
      <w:pPr>
        <w:ind w:left="0"/>
        <w:rPr>
          <w:sz w:val="24"/>
          <w:szCs w:val="24"/>
        </w:rPr>
      </w:pPr>
      <w:r>
        <w:rPr>
          <w:sz w:val="24"/>
          <w:szCs w:val="24"/>
        </w:rPr>
        <w:t>Jirik explained the SWCD workshop that is being held on March 21, 2017 at the 4-H building in Le Center.</w:t>
      </w:r>
      <w:r w:rsidR="00082F61">
        <w:rPr>
          <w:sz w:val="24"/>
          <w:szCs w:val="24"/>
        </w:rPr>
        <w:t xml:space="preserve">  Different sessions will be held every 15 minutes and a pizza lunch will be provided.</w:t>
      </w:r>
    </w:p>
    <w:p w:rsidR="003912DC" w:rsidRDefault="003912DC" w:rsidP="005104CC">
      <w:pPr>
        <w:ind w:left="0"/>
        <w:rPr>
          <w:sz w:val="24"/>
          <w:szCs w:val="24"/>
        </w:rPr>
      </w:pPr>
    </w:p>
    <w:p w:rsidR="003912DC" w:rsidRDefault="003912DC" w:rsidP="005104CC">
      <w:pPr>
        <w:ind w:left="0"/>
        <w:rPr>
          <w:sz w:val="24"/>
          <w:szCs w:val="24"/>
        </w:rPr>
      </w:pPr>
      <w:r>
        <w:rPr>
          <w:sz w:val="24"/>
          <w:szCs w:val="24"/>
        </w:rPr>
        <w:t>The Le Sueur SWCD is participating in a cover crop meeting on March 30, 20</w:t>
      </w:r>
      <w:r w:rsidR="00082F61">
        <w:rPr>
          <w:sz w:val="24"/>
          <w:szCs w:val="24"/>
        </w:rPr>
        <w:t>17 at the KC Hall in New Prague with Scott, Rice and Carver SWCD’s and Scott Watershed Mgmt. Organization.</w:t>
      </w:r>
    </w:p>
    <w:p w:rsidR="003912DC" w:rsidRDefault="003912DC" w:rsidP="005104CC">
      <w:pPr>
        <w:ind w:left="0"/>
        <w:rPr>
          <w:sz w:val="24"/>
          <w:szCs w:val="24"/>
        </w:rPr>
      </w:pPr>
    </w:p>
    <w:p w:rsidR="003912DC" w:rsidRDefault="003912DC" w:rsidP="005104CC">
      <w:pPr>
        <w:ind w:left="0"/>
        <w:rPr>
          <w:sz w:val="24"/>
          <w:szCs w:val="24"/>
        </w:rPr>
      </w:pPr>
      <w:r>
        <w:rPr>
          <w:sz w:val="24"/>
          <w:szCs w:val="24"/>
        </w:rPr>
        <w:t xml:space="preserve">Le Sueur SWCD is hosting the Area 6 meeting on Wednesday, March 29, 2017 at </w:t>
      </w:r>
      <w:proofErr w:type="spellStart"/>
      <w:r>
        <w:rPr>
          <w:sz w:val="24"/>
          <w:szCs w:val="24"/>
        </w:rPr>
        <w:t>Traxler’s</w:t>
      </w:r>
      <w:proofErr w:type="spellEnd"/>
      <w:r>
        <w:rPr>
          <w:sz w:val="24"/>
          <w:szCs w:val="24"/>
        </w:rPr>
        <w:t xml:space="preserve"> Hunting Preserve.</w:t>
      </w:r>
    </w:p>
    <w:p w:rsidR="003912DC" w:rsidRDefault="003912DC" w:rsidP="005104CC">
      <w:pPr>
        <w:ind w:left="0"/>
        <w:rPr>
          <w:sz w:val="24"/>
          <w:szCs w:val="24"/>
        </w:rPr>
      </w:pPr>
    </w:p>
    <w:p w:rsidR="003912DC" w:rsidRDefault="003912DC" w:rsidP="005104CC">
      <w:pPr>
        <w:ind w:left="0"/>
        <w:rPr>
          <w:sz w:val="24"/>
          <w:szCs w:val="24"/>
        </w:rPr>
      </w:pPr>
      <w:r>
        <w:rPr>
          <w:sz w:val="24"/>
          <w:szCs w:val="24"/>
        </w:rPr>
        <w:t xml:space="preserve">Schultz explained the Nonstructural Land Mgmt. Program Policy to the board and cost-share that is available for cover crops and buffers.  </w:t>
      </w:r>
    </w:p>
    <w:p w:rsidR="003912DC" w:rsidRDefault="003912DC" w:rsidP="005104CC">
      <w:pPr>
        <w:ind w:left="0"/>
        <w:rPr>
          <w:sz w:val="24"/>
          <w:szCs w:val="24"/>
        </w:rPr>
      </w:pPr>
    </w:p>
    <w:p w:rsidR="003912DC" w:rsidRDefault="003912DC" w:rsidP="005104CC">
      <w:pPr>
        <w:ind w:left="0"/>
        <w:rPr>
          <w:sz w:val="24"/>
          <w:szCs w:val="24"/>
        </w:rPr>
      </w:pPr>
      <w:proofErr w:type="gramStart"/>
      <w:r>
        <w:rPr>
          <w:sz w:val="24"/>
          <w:szCs w:val="24"/>
        </w:rPr>
        <w:t xml:space="preserve">Motion by </w:t>
      </w:r>
      <w:proofErr w:type="spellStart"/>
      <w:r>
        <w:rPr>
          <w:sz w:val="24"/>
          <w:szCs w:val="24"/>
        </w:rPr>
        <w:t>Traxler</w:t>
      </w:r>
      <w:proofErr w:type="spellEnd"/>
      <w:r>
        <w:rPr>
          <w:sz w:val="24"/>
          <w:szCs w:val="24"/>
        </w:rPr>
        <w:t xml:space="preserve">, second by </w:t>
      </w:r>
      <w:proofErr w:type="spellStart"/>
      <w:r>
        <w:rPr>
          <w:sz w:val="24"/>
          <w:szCs w:val="24"/>
        </w:rPr>
        <w:t>Gregor</w:t>
      </w:r>
      <w:proofErr w:type="spellEnd"/>
      <w:r>
        <w:rPr>
          <w:sz w:val="24"/>
          <w:szCs w:val="24"/>
        </w:rPr>
        <w:t xml:space="preserve"> to adopt the erosion control and water mgmt. program policy which is for cost-share not to exceed 75% flat rate for cover crops and buffers.</w:t>
      </w:r>
      <w:proofErr w:type="gramEnd"/>
    </w:p>
    <w:p w:rsidR="003912DC" w:rsidRDefault="003912DC" w:rsidP="003912DC">
      <w:pPr>
        <w:ind w:left="0"/>
        <w:rPr>
          <w:sz w:val="24"/>
          <w:szCs w:val="24"/>
        </w:rPr>
      </w:pPr>
      <w:r>
        <w:rPr>
          <w:sz w:val="24"/>
          <w:szCs w:val="24"/>
        </w:rPr>
        <w:t>Affirmative:  All</w:t>
      </w:r>
    </w:p>
    <w:p w:rsidR="003912DC" w:rsidRDefault="003912DC" w:rsidP="003912DC">
      <w:pPr>
        <w:ind w:left="0"/>
        <w:rPr>
          <w:sz w:val="24"/>
          <w:szCs w:val="24"/>
        </w:rPr>
      </w:pPr>
      <w:r>
        <w:rPr>
          <w:sz w:val="24"/>
          <w:szCs w:val="24"/>
        </w:rPr>
        <w:t>Opposed:  None</w:t>
      </w:r>
    </w:p>
    <w:p w:rsidR="003912DC" w:rsidRDefault="003912DC" w:rsidP="003912DC">
      <w:pPr>
        <w:ind w:left="0"/>
        <w:rPr>
          <w:sz w:val="24"/>
          <w:szCs w:val="24"/>
        </w:rPr>
      </w:pPr>
      <w:r>
        <w:rPr>
          <w:sz w:val="24"/>
          <w:szCs w:val="24"/>
        </w:rPr>
        <w:t>Motion carried</w:t>
      </w:r>
    </w:p>
    <w:p w:rsidR="003912DC" w:rsidRDefault="003912DC" w:rsidP="005104CC">
      <w:pPr>
        <w:ind w:left="0"/>
        <w:rPr>
          <w:sz w:val="24"/>
          <w:szCs w:val="24"/>
        </w:rPr>
      </w:pPr>
    </w:p>
    <w:p w:rsidR="003912DC" w:rsidRDefault="003912DC" w:rsidP="005104CC">
      <w:pPr>
        <w:ind w:left="0"/>
        <w:rPr>
          <w:sz w:val="24"/>
          <w:szCs w:val="24"/>
        </w:rPr>
      </w:pPr>
      <w:r>
        <w:rPr>
          <w:sz w:val="24"/>
          <w:szCs w:val="24"/>
        </w:rPr>
        <w:t>Schultz discussed Nik Kadel being hired as the Le Sueur County Ditch Specialist and that the Farm Bill position will be posted soon.</w:t>
      </w:r>
    </w:p>
    <w:p w:rsidR="003912DC" w:rsidRDefault="003912DC" w:rsidP="005104CC">
      <w:pPr>
        <w:ind w:left="0"/>
        <w:rPr>
          <w:sz w:val="24"/>
          <w:szCs w:val="24"/>
        </w:rPr>
      </w:pPr>
    </w:p>
    <w:p w:rsidR="003912DC" w:rsidRDefault="0024680D" w:rsidP="005104CC">
      <w:pPr>
        <w:ind w:left="0"/>
        <w:rPr>
          <w:sz w:val="24"/>
          <w:szCs w:val="24"/>
        </w:rPr>
      </w:pPr>
      <w:r>
        <w:rPr>
          <w:sz w:val="24"/>
          <w:szCs w:val="24"/>
        </w:rPr>
        <w:t xml:space="preserve">The board nominated </w:t>
      </w:r>
      <w:proofErr w:type="spellStart"/>
      <w:r>
        <w:rPr>
          <w:sz w:val="24"/>
          <w:szCs w:val="24"/>
        </w:rPr>
        <w:t>Traxler</w:t>
      </w:r>
      <w:proofErr w:type="spellEnd"/>
      <w:r w:rsidR="00BD4667">
        <w:rPr>
          <w:sz w:val="24"/>
          <w:szCs w:val="24"/>
        </w:rPr>
        <w:t xml:space="preserve"> and Struck</w:t>
      </w:r>
      <w:r>
        <w:rPr>
          <w:sz w:val="24"/>
          <w:szCs w:val="24"/>
        </w:rPr>
        <w:t xml:space="preserve"> to work with the office staff regarding a storage building for SWCD equipment.</w:t>
      </w:r>
      <w:r w:rsidR="00BD4667">
        <w:rPr>
          <w:sz w:val="24"/>
          <w:szCs w:val="24"/>
        </w:rPr>
        <w:t xml:space="preserve">  </w:t>
      </w:r>
      <w:proofErr w:type="spellStart"/>
      <w:r w:rsidR="00BD4667">
        <w:rPr>
          <w:sz w:val="24"/>
          <w:szCs w:val="24"/>
        </w:rPr>
        <w:t>Traxler</w:t>
      </w:r>
      <w:proofErr w:type="spellEnd"/>
      <w:r w:rsidR="00BD4667">
        <w:rPr>
          <w:sz w:val="24"/>
          <w:szCs w:val="24"/>
        </w:rPr>
        <w:t xml:space="preserve"> and Struck are designated to act on behalf of the board with a motion by </w:t>
      </w:r>
      <w:proofErr w:type="spellStart"/>
      <w:r w:rsidR="00BD4667">
        <w:rPr>
          <w:sz w:val="24"/>
          <w:szCs w:val="24"/>
        </w:rPr>
        <w:t>Gregor</w:t>
      </w:r>
      <w:proofErr w:type="spellEnd"/>
      <w:r w:rsidR="00BD4667">
        <w:rPr>
          <w:sz w:val="24"/>
          <w:szCs w:val="24"/>
        </w:rPr>
        <w:t>, second by Braun.</w:t>
      </w:r>
    </w:p>
    <w:p w:rsidR="00BD4667" w:rsidRDefault="00BD4667" w:rsidP="00BD4667">
      <w:pPr>
        <w:ind w:left="0"/>
        <w:rPr>
          <w:sz w:val="24"/>
          <w:szCs w:val="24"/>
        </w:rPr>
      </w:pPr>
      <w:r>
        <w:rPr>
          <w:sz w:val="24"/>
          <w:szCs w:val="24"/>
        </w:rPr>
        <w:t>Affirmative:  All</w:t>
      </w:r>
    </w:p>
    <w:p w:rsidR="00BD4667" w:rsidRDefault="00BD4667" w:rsidP="00BD4667">
      <w:pPr>
        <w:ind w:left="0"/>
        <w:rPr>
          <w:sz w:val="24"/>
          <w:szCs w:val="24"/>
        </w:rPr>
      </w:pPr>
      <w:r>
        <w:rPr>
          <w:sz w:val="24"/>
          <w:szCs w:val="24"/>
        </w:rPr>
        <w:t>Opposed:  None</w:t>
      </w:r>
    </w:p>
    <w:p w:rsidR="00BD4667" w:rsidRDefault="00BD4667" w:rsidP="00BD4667">
      <w:pPr>
        <w:ind w:left="0"/>
        <w:rPr>
          <w:sz w:val="24"/>
          <w:szCs w:val="24"/>
        </w:rPr>
      </w:pPr>
      <w:r>
        <w:rPr>
          <w:sz w:val="24"/>
          <w:szCs w:val="24"/>
        </w:rPr>
        <w:t>Motion carried</w:t>
      </w:r>
    </w:p>
    <w:p w:rsidR="0024680D" w:rsidRDefault="0024680D" w:rsidP="005104CC">
      <w:pPr>
        <w:ind w:left="0"/>
        <w:rPr>
          <w:sz w:val="24"/>
          <w:szCs w:val="24"/>
        </w:rPr>
      </w:pPr>
    </w:p>
    <w:p w:rsidR="0024680D" w:rsidRDefault="0024680D" w:rsidP="005104CC">
      <w:pPr>
        <w:ind w:left="0"/>
        <w:rPr>
          <w:sz w:val="24"/>
          <w:szCs w:val="24"/>
        </w:rPr>
      </w:pPr>
      <w:r>
        <w:rPr>
          <w:sz w:val="24"/>
          <w:szCs w:val="24"/>
        </w:rPr>
        <w:t>One Watershed One Plan for the Cannon River was discussed.</w:t>
      </w:r>
    </w:p>
    <w:p w:rsidR="0024680D" w:rsidRDefault="0024680D" w:rsidP="005104CC">
      <w:pPr>
        <w:ind w:left="0"/>
        <w:rPr>
          <w:sz w:val="24"/>
          <w:szCs w:val="24"/>
        </w:rPr>
      </w:pPr>
    </w:p>
    <w:p w:rsidR="0024680D" w:rsidRDefault="0024680D" w:rsidP="005104CC">
      <w:pPr>
        <w:ind w:left="0"/>
        <w:rPr>
          <w:sz w:val="24"/>
          <w:szCs w:val="24"/>
        </w:rPr>
      </w:pPr>
      <w:r>
        <w:rPr>
          <w:sz w:val="24"/>
          <w:szCs w:val="24"/>
        </w:rPr>
        <w:t>Steve gave the NRCS report.  He talked about finalizing EQIP applications for terraces, waterways and grade stabilization structures.  He discussed CRP and wetland restorations.  Jeremy is completing on site reviews for projects and expiring CRP contracts will be the priority for funding.</w:t>
      </w:r>
    </w:p>
    <w:p w:rsidR="0024680D" w:rsidRDefault="0024680D" w:rsidP="005104CC">
      <w:pPr>
        <w:ind w:left="0"/>
        <w:rPr>
          <w:sz w:val="24"/>
          <w:szCs w:val="24"/>
        </w:rPr>
      </w:pPr>
    </w:p>
    <w:p w:rsidR="0024680D" w:rsidRDefault="0024680D" w:rsidP="005104CC">
      <w:pPr>
        <w:ind w:left="0"/>
        <w:rPr>
          <w:sz w:val="24"/>
          <w:szCs w:val="24"/>
        </w:rPr>
      </w:pPr>
      <w:r>
        <w:rPr>
          <w:sz w:val="24"/>
          <w:szCs w:val="24"/>
        </w:rPr>
        <w:t xml:space="preserve">Dietz introduced Leroy </w:t>
      </w:r>
      <w:proofErr w:type="spellStart"/>
      <w:r>
        <w:rPr>
          <w:sz w:val="24"/>
          <w:szCs w:val="24"/>
        </w:rPr>
        <w:t>Heyda</w:t>
      </w:r>
      <w:proofErr w:type="spellEnd"/>
      <w:r>
        <w:rPr>
          <w:sz w:val="24"/>
          <w:szCs w:val="24"/>
        </w:rPr>
        <w:t xml:space="preserve"> to the board.</w:t>
      </w:r>
    </w:p>
    <w:p w:rsidR="003912DC" w:rsidRDefault="003912DC" w:rsidP="005104CC">
      <w:pPr>
        <w:ind w:left="0"/>
        <w:rPr>
          <w:sz w:val="24"/>
          <w:szCs w:val="24"/>
        </w:rPr>
      </w:pPr>
    </w:p>
    <w:p w:rsidR="0024680D" w:rsidRDefault="0024680D" w:rsidP="005104CC">
      <w:pPr>
        <w:ind w:left="0"/>
        <w:rPr>
          <w:sz w:val="24"/>
          <w:szCs w:val="24"/>
        </w:rPr>
      </w:pPr>
      <w:r>
        <w:rPr>
          <w:sz w:val="24"/>
          <w:szCs w:val="24"/>
        </w:rPr>
        <w:t>Vouchers were reviewed and filled out.</w:t>
      </w:r>
    </w:p>
    <w:p w:rsidR="0024680D" w:rsidRDefault="0024680D" w:rsidP="005104CC">
      <w:pPr>
        <w:ind w:left="0"/>
        <w:rPr>
          <w:sz w:val="24"/>
          <w:szCs w:val="24"/>
        </w:rPr>
      </w:pPr>
    </w:p>
    <w:p w:rsidR="0024680D" w:rsidRDefault="0024680D" w:rsidP="005104CC">
      <w:pPr>
        <w:ind w:left="0"/>
        <w:rPr>
          <w:sz w:val="24"/>
          <w:szCs w:val="24"/>
        </w:rPr>
      </w:pPr>
      <w:proofErr w:type="gramStart"/>
      <w:r>
        <w:rPr>
          <w:sz w:val="24"/>
          <w:szCs w:val="24"/>
        </w:rPr>
        <w:t xml:space="preserve">Motion by Dietz, second by </w:t>
      </w:r>
      <w:proofErr w:type="spellStart"/>
      <w:r>
        <w:rPr>
          <w:sz w:val="24"/>
          <w:szCs w:val="24"/>
        </w:rPr>
        <w:t>Traxler</w:t>
      </w:r>
      <w:proofErr w:type="spellEnd"/>
      <w:r>
        <w:rPr>
          <w:sz w:val="24"/>
          <w:szCs w:val="24"/>
        </w:rPr>
        <w:t xml:space="preserve"> to adjourn at 10:45 a.m.</w:t>
      </w:r>
      <w:proofErr w:type="gramEnd"/>
    </w:p>
    <w:p w:rsidR="0024680D" w:rsidRDefault="0024680D" w:rsidP="0024680D">
      <w:pPr>
        <w:ind w:left="0"/>
        <w:rPr>
          <w:sz w:val="24"/>
          <w:szCs w:val="24"/>
        </w:rPr>
      </w:pPr>
      <w:r>
        <w:rPr>
          <w:sz w:val="24"/>
          <w:szCs w:val="24"/>
        </w:rPr>
        <w:lastRenderedPageBreak/>
        <w:t>Affirmative:  All</w:t>
      </w:r>
    </w:p>
    <w:p w:rsidR="0024680D" w:rsidRDefault="0024680D" w:rsidP="0024680D">
      <w:pPr>
        <w:ind w:left="0"/>
        <w:rPr>
          <w:sz w:val="24"/>
          <w:szCs w:val="24"/>
        </w:rPr>
      </w:pPr>
      <w:r>
        <w:rPr>
          <w:sz w:val="24"/>
          <w:szCs w:val="24"/>
        </w:rPr>
        <w:t>Opposed:  None</w:t>
      </w:r>
    </w:p>
    <w:p w:rsidR="0024680D" w:rsidRDefault="0024680D" w:rsidP="0024680D">
      <w:pPr>
        <w:ind w:left="0"/>
        <w:rPr>
          <w:sz w:val="24"/>
          <w:szCs w:val="24"/>
        </w:rPr>
      </w:pPr>
      <w:r>
        <w:rPr>
          <w:sz w:val="24"/>
          <w:szCs w:val="24"/>
        </w:rPr>
        <w:t>Motion carried</w:t>
      </w:r>
    </w:p>
    <w:p w:rsidR="001615FA" w:rsidRDefault="001615FA" w:rsidP="0024680D">
      <w:pPr>
        <w:ind w:left="0"/>
        <w:rPr>
          <w:sz w:val="24"/>
          <w:szCs w:val="24"/>
        </w:rPr>
      </w:pPr>
    </w:p>
    <w:p w:rsidR="001615FA" w:rsidRDefault="001615FA" w:rsidP="0024680D">
      <w:pPr>
        <w:ind w:left="0"/>
        <w:rPr>
          <w:sz w:val="24"/>
          <w:szCs w:val="24"/>
        </w:rPr>
      </w:pPr>
      <w:r>
        <w:rPr>
          <w:sz w:val="24"/>
          <w:szCs w:val="24"/>
        </w:rPr>
        <w:t>____________________                             ________________________________</w:t>
      </w:r>
    </w:p>
    <w:p w:rsidR="001615FA" w:rsidRDefault="001615FA" w:rsidP="0024680D">
      <w:pPr>
        <w:ind w:left="0"/>
        <w:rPr>
          <w:sz w:val="24"/>
          <w:szCs w:val="24"/>
        </w:rPr>
      </w:pPr>
      <w:r>
        <w:rPr>
          <w:sz w:val="24"/>
          <w:szCs w:val="24"/>
        </w:rPr>
        <w:t>Date</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District Secretary</w:t>
      </w:r>
    </w:p>
    <w:p w:rsidR="001615FA" w:rsidRDefault="001615FA" w:rsidP="0024680D">
      <w:pPr>
        <w:ind w:left="0"/>
        <w:rPr>
          <w:sz w:val="24"/>
          <w:szCs w:val="24"/>
        </w:rPr>
      </w:pPr>
    </w:p>
    <w:sectPr w:rsidR="001615FA" w:rsidSect="00BD4667">
      <w:headerReference w:type="even" r:id="rId11"/>
      <w:headerReference w:type="default" r:id="rId12"/>
      <w:footerReference w:type="even" r:id="rId13"/>
      <w:footerReference w:type="default" r:id="rId14"/>
      <w:headerReference w:type="first" r:id="rId15"/>
      <w:footerReference w:type="first" r:id="rId16"/>
      <w:pgSz w:w="12240" w:h="15840"/>
      <w:pgMar w:top="245" w:right="864" w:bottom="288"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5FA" w:rsidRDefault="001615FA" w:rsidP="000A1DDC">
      <w:r>
        <w:separator/>
      </w:r>
    </w:p>
  </w:endnote>
  <w:endnote w:type="continuationSeparator" w:id="0">
    <w:p w:rsidR="001615FA" w:rsidRDefault="001615FA" w:rsidP="000A1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5FA" w:rsidRDefault="001615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5FA" w:rsidRDefault="001615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5FA" w:rsidRDefault="001615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5FA" w:rsidRDefault="001615FA" w:rsidP="000A1DDC">
      <w:r>
        <w:separator/>
      </w:r>
    </w:p>
  </w:footnote>
  <w:footnote w:type="continuationSeparator" w:id="0">
    <w:p w:rsidR="001615FA" w:rsidRDefault="001615FA" w:rsidP="000A1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5FA" w:rsidRDefault="001615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5FA" w:rsidRPr="003A1DB3" w:rsidRDefault="001615FA" w:rsidP="00E67E47">
    <w:pPr>
      <w:tabs>
        <w:tab w:val="left" w:pos="4608"/>
        <w:tab w:val="right" w:pos="9360"/>
      </w:tabs>
      <w:ind w:left="4234"/>
      <w:rPr>
        <w:rFonts w:cs="Arial"/>
        <w:i/>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5FA" w:rsidRDefault="001615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F03BB"/>
    <w:multiLevelType w:val="hybridMultilevel"/>
    <w:tmpl w:val="77E29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9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DDC"/>
    <w:rsid w:val="0005330C"/>
    <w:rsid w:val="00061B05"/>
    <w:rsid w:val="00082F61"/>
    <w:rsid w:val="000A1DDC"/>
    <w:rsid w:val="000D5CA0"/>
    <w:rsid w:val="001477CB"/>
    <w:rsid w:val="00151AA1"/>
    <w:rsid w:val="00156182"/>
    <w:rsid w:val="001615FA"/>
    <w:rsid w:val="001807EB"/>
    <w:rsid w:val="00193B44"/>
    <w:rsid w:val="0022772D"/>
    <w:rsid w:val="0024680D"/>
    <w:rsid w:val="00331730"/>
    <w:rsid w:val="003912DC"/>
    <w:rsid w:val="00392A26"/>
    <w:rsid w:val="003A1DB3"/>
    <w:rsid w:val="003A5C8A"/>
    <w:rsid w:val="004130AF"/>
    <w:rsid w:val="00451D0C"/>
    <w:rsid w:val="00480FC7"/>
    <w:rsid w:val="004B7238"/>
    <w:rsid w:val="005104CC"/>
    <w:rsid w:val="00636629"/>
    <w:rsid w:val="006A1056"/>
    <w:rsid w:val="006B25BD"/>
    <w:rsid w:val="006C71A8"/>
    <w:rsid w:val="008508F1"/>
    <w:rsid w:val="008E178F"/>
    <w:rsid w:val="008E74EA"/>
    <w:rsid w:val="00956A21"/>
    <w:rsid w:val="00966FDA"/>
    <w:rsid w:val="009A405E"/>
    <w:rsid w:val="009D68DE"/>
    <w:rsid w:val="00AA6A4D"/>
    <w:rsid w:val="00B2144C"/>
    <w:rsid w:val="00B52817"/>
    <w:rsid w:val="00BA2573"/>
    <w:rsid w:val="00BD4667"/>
    <w:rsid w:val="00BF0D31"/>
    <w:rsid w:val="00BF2C78"/>
    <w:rsid w:val="00CF2DC1"/>
    <w:rsid w:val="00DA4D84"/>
    <w:rsid w:val="00E207EE"/>
    <w:rsid w:val="00E67E47"/>
    <w:rsid w:val="00E76393"/>
    <w:rsid w:val="00EC6067"/>
    <w:rsid w:val="00ED3647"/>
    <w:rsid w:val="00EE3F8D"/>
    <w:rsid w:val="00F91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DB3"/>
    <w:pPr>
      <w:spacing w:after="0" w:line="240" w:lineRule="auto"/>
      <w:ind w:left="835"/>
    </w:pPr>
    <w:rPr>
      <w:rFonts w:ascii="Arial" w:eastAsia="Times New Roman" w:hAnsi="Arial" w:cs="Times New Roman"/>
      <w:spacing w:val="-5"/>
      <w:sz w:val="20"/>
      <w:szCs w:val="20"/>
    </w:rPr>
  </w:style>
  <w:style w:type="paragraph" w:styleId="Heading6">
    <w:name w:val="heading 6"/>
    <w:basedOn w:val="Normal"/>
    <w:next w:val="Normal"/>
    <w:link w:val="Heading6Char"/>
    <w:qFormat/>
    <w:rsid w:val="00956A21"/>
    <w:pPr>
      <w:keepNext/>
      <w:jc w:val="right"/>
      <w:outlineLvl w:val="5"/>
    </w:pPr>
    <w:rPr>
      <w:rFonts w:ascii="Garamond" w:hAnsi="Garamond"/>
      <w:b/>
      <w:bCs/>
      <w:sz w:val="44"/>
    </w:rPr>
  </w:style>
  <w:style w:type="paragraph" w:styleId="Heading8">
    <w:name w:val="heading 8"/>
    <w:basedOn w:val="Normal"/>
    <w:next w:val="Normal"/>
    <w:link w:val="Heading8Char"/>
    <w:qFormat/>
    <w:rsid w:val="00956A21"/>
    <w:pPr>
      <w:keepNext/>
      <w:tabs>
        <w:tab w:val="left" w:pos="4608"/>
        <w:tab w:val="right" w:pos="9360"/>
      </w:tabs>
      <w:ind w:left="4608"/>
      <w:outlineLvl w:val="7"/>
    </w:pPr>
    <w:rPr>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DDC"/>
    <w:pPr>
      <w:tabs>
        <w:tab w:val="center" w:pos="4680"/>
        <w:tab w:val="right" w:pos="9360"/>
      </w:tabs>
      <w:ind w:left="0"/>
    </w:pPr>
    <w:rPr>
      <w:rFonts w:asciiTheme="minorHAnsi" w:eastAsiaTheme="minorHAnsi" w:hAnsiTheme="minorHAnsi" w:cstheme="minorBidi"/>
      <w:spacing w:val="0"/>
      <w:sz w:val="22"/>
      <w:szCs w:val="22"/>
    </w:rPr>
  </w:style>
  <w:style w:type="character" w:customStyle="1" w:styleId="HeaderChar">
    <w:name w:val="Header Char"/>
    <w:basedOn w:val="DefaultParagraphFont"/>
    <w:link w:val="Header"/>
    <w:uiPriority w:val="99"/>
    <w:rsid w:val="000A1DDC"/>
  </w:style>
  <w:style w:type="paragraph" w:styleId="Footer">
    <w:name w:val="footer"/>
    <w:basedOn w:val="Normal"/>
    <w:link w:val="FooterChar"/>
    <w:uiPriority w:val="99"/>
    <w:unhideWhenUsed/>
    <w:rsid w:val="000A1DDC"/>
    <w:pPr>
      <w:tabs>
        <w:tab w:val="center" w:pos="4680"/>
        <w:tab w:val="right" w:pos="9360"/>
      </w:tabs>
      <w:ind w:left="0"/>
    </w:pPr>
    <w:rPr>
      <w:rFonts w:asciiTheme="minorHAnsi" w:eastAsiaTheme="minorHAnsi" w:hAnsiTheme="minorHAnsi" w:cstheme="minorBidi"/>
      <w:spacing w:val="0"/>
      <w:sz w:val="22"/>
      <w:szCs w:val="22"/>
    </w:rPr>
  </w:style>
  <w:style w:type="character" w:customStyle="1" w:styleId="FooterChar">
    <w:name w:val="Footer Char"/>
    <w:basedOn w:val="DefaultParagraphFont"/>
    <w:link w:val="Footer"/>
    <w:uiPriority w:val="99"/>
    <w:rsid w:val="000A1DDC"/>
  </w:style>
  <w:style w:type="paragraph" w:styleId="BalloonText">
    <w:name w:val="Balloon Text"/>
    <w:basedOn w:val="Normal"/>
    <w:link w:val="BalloonTextChar"/>
    <w:uiPriority w:val="99"/>
    <w:semiHidden/>
    <w:unhideWhenUsed/>
    <w:rsid w:val="000A1DDC"/>
    <w:pPr>
      <w:ind w:left="0"/>
    </w:pPr>
    <w:rPr>
      <w:rFonts w:ascii="Tahoma" w:eastAsiaTheme="minorHAnsi" w:hAnsi="Tahoma" w:cs="Tahoma"/>
      <w:spacing w:val="0"/>
      <w:sz w:val="16"/>
      <w:szCs w:val="16"/>
    </w:rPr>
  </w:style>
  <w:style w:type="character" w:customStyle="1" w:styleId="BalloonTextChar">
    <w:name w:val="Balloon Text Char"/>
    <w:basedOn w:val="DefaultParagraphFont"/>
    <w:link w:val="BalloonText"/>
    <w:uiPriority w:val="99"/>
    <w:semiHidden/>
    <w:rsid w:val="000A1DDC"/>
    <w:rPr>
      <w:rFonts w:ascii="Tahoma" w:hAnsi="Tahoma" w:cs="Tahoma"/>
      <w:sz w:val="16"/>
      <w:szCs w:val="16"/>
    </w:rPr>
  </w:style>
  <w:style w:type="character" w:customStyle="1" w:styleId="Heading6Char">
    <w:name w:val="Heading 6 Char"/>
    <w:basedOn w:val="DefaultParagraphFont"/>
    <w:link w:val="Heading6"/>
    <w:rsid w:val="00956A21"/>
    <w:rPr>
      <w:rFonts w:ascii="Garamond" w:eastAsia="Times New Roman" w:hAnsi="Garamond" w:cs="Times New Roman"/>
      <w:b/>
      <w:bCs/>
      <w:spacing w:val="-5"/>
      <w:sz w:val="44"/>
      <w:szCs w:val="20"/>
    </w:rPr>
  </w:style>
  <w:style w:type="character" w:customStyle="1" w:styleId="Heading8Char">
    <w:name w:val="Heading 8 Char"/>
    <w:basedOn w:val="DefaultParagraphFont"/>
    <w:link w:val="Heading8"/>
    <w:rsid w:val="00956A21"/>
    <w:rPr>
      <w:rFonts w:ascii="Arial" w:eastAsia="Times New Roman" w:hAnsi="Arial" w:cs="Times New Roman"/>
      <w:i/>
      <w:iCs/>
      <w:spacing w:val="-5"/>
      <w:sz w:val="18"/>
      <w:szCs w:val="20"/>
    </w:rPr>
  </w:style>
  <w:style w:type="character" w:styleId="Hyperlink">
    <w:name w:val="Hyperlink"/>
    <w:basedOn w:val="DefaultParagraphFont"/>
    <w:uiPriority w:val="99"/>
    <w:unhideWhenUsed/>
    <w:rsid w:val="00E67E47"/>
    <w:rPr>
      <w:color w:val="0000FF" w:themeColor="hyperlink"/>
      <w:u w:val="single"/>
    </w:rPr>
  </w:style>
  <w:style w:type="paragraph" w:styleId="ListParagraph">
    <w:name w:val="List Paragraph"/>
    <w:basedOn w:val="Normal"/>
    <w:uiPriority w:val="34"/>
    <w:qFormat/>
    <w:rsid w:val="00CF2D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DB3"/>
    <w:pPr>
      <w:spacing w:after="0" w:line="240" w:lineRule="auto"/>
      <w:ind w:left="835"/>
    </w:pPr>
    <w:rPr>
      <w:rFonts w:ascii="Arial" w:eastAsia="Times New Roman" w:hAnsi="Arial" w:cs="Times New Roman"/>
      <w:spacing w:val="-5"/>
      <w:sz w:val="20"/>
      <w:szCs w:val="20"/>
    </w:rPr>
  </w:style>
  <w:style w:type="paragraph" w:styleId="Heading6">
    <w:name w:val="heading 6"/>
    <w:basedOn w:val="Normal"/>
    <w:next w:val="Normal"/>
    <w:link w:val="Heading6Char"/>
    <w:qFormat/>
    <w:rsid w:val="00956A21"/>
    <w:pPr>
      <w:keepNext/>
      <w:jc w:val="right"/>
      <w:outlineLvl w:val="5"/>
    </w:pPr>
    <w:rPr>
      <w:rFonts w:ascii="Garamond" w:hAnsi="Garamond"/>
      <w:b/>
      <w:bCs/>
      <w:sz w:val="44"/>
    </w:rPr>
  </w:style>
  <w:style w:type="paragraph" w:styleId="Heading8">
    <w:name w:val="heading 8"/>
    <w:basedOn w:val="Normal"/>
    <w:next w:val="Normal"/>
    <w:link w:val="Heading8Char"/>
    <w:qFormat/>
    <w:rsid w:val="00956A21"/>
    <w:pPr>
      <w:keepNext/>
      <w:tabs>
        <w:tab w:val="left" w:pos="4608"/>
        <w:tab w:val="right" w:pos="9360"/>
      </w:tabs>
      <w:ind w:left="4608"/>
      <w:outlineLvl w:val="7"/>
    </w:pPr>
    <w:rPr>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DDC"/>
    <w:pPr>
      <w:tabs>
        <w:tab w:val="center" w:pos="4680"/>
        <w:tab w:val="right" w:pos="9360"/>
      </w:tabs>
      <w:ind w:left="0"/>
    </w:pPr>
    <w:rPr>
      <w:rFonts w:asciiTheme="minorHAnsi" w:eastAsiaTheme="minorHAnsi" w:hAnsiTheme="minorHAnsi" w:cstheme="minorBidi"/>
      <w:spacing w:val="0"/>
      <w:sz w:val="22"/>
      <w:szCs w:val="22"/>
    </w:rPr>
  </w:style>
  <w:style w:type="character" w:customStyle="1" w:styleId="HeaderChar">
    <w:name w:val="Header Char"/>
    <w:basedOn w:val="DefaultParagraphFont"/>
    <w:link w:val="Header"/>
    <w:uiPriority w:val="99"/>
    <w:rsid w:val="000A1DDC"/>
  </w:style>
  <w:style w:type="paragraph" w:styleId="Footer">
    <w:name w:val="footer"/>
    <w:basedOn w:val="Normal"/>
    <w:link w:val="FooterChar"/>
    <w:uiPriority w:val="99"/>
    <w:unhideWhenUsed/>
    <w:rsid w:val="000A1DDC"/>
    <w:pPr>
      <w:tabs>
        <w:tab w:val="center" w:pos="4680"/>
        <w:tab w:val="right" w:pos="9360"/>
      </w:tabs>
      <w:ind w:left="0"/>
    </w:pPr>
    <w:rPr>
      <w:rFonts w:asciiTheme="minorHAnsi" w:eastAsiaTheme="minorHAnsi" w:hAnsiTheme="minorHAnsi" w:cstheme="minorBidi"/>
      <w:spacing w:val="0"/>
      <w:sz w:val="22"/>
      <w:szCs w:val="22"/>
    </w:rPr>
  </w:style>
  <w:style w:type="character" w:customStyle="1" w:styleId="FooterChar">
    <w:name w:val="Footer Char"/>
    <w:basedOn w:val="DefaultParagraphFont"/>
    <w:link w:val="Footer"/>
    <w:uiPriority w:val="99"/>
    <w:rsid w:val="000A1DDC"/>
  </w:style>
  <w:style w:type="paragraph" w:styleId="BalloonText">
    <w:name w:val="Balloon Text"/>
    <w:basedOn w:val="Normal"/>
    <w:link w:val="BalloonTextChar"/>
    <w:uiPriority w:val="99"/>
    <w:semiHidden/>
    <w:unhideWhenUsed/>
    <w:rsid w:val="000A1DDC"/>
    <w:pPr>
      <w:ind w:left="0"/>
    </w:pPr>
    <w:rPr>
      <w:rFonts w:ascii="Tahoma" w:eastAsiaTheme="minorHAnsi" w:hAnsi="Tahoma" w:cs="Tahoma"/>
      <w:spacing w:val="0"/>
      <w:sz w:val="16"/>
      <w:szCs w:val="16"/>
    </w:rPr>
  </w:style>
  <w:style w:type="character" w:customStyle="1" w:styleId="BalloonTextChar">
    <w:name w:val="Balloon Text Char"/>
    <w:basedOn w:val="DefaultParagraphFont"/>
    <w:link w:val="BalloonText"/>
    <w:uiPriority w:val="99"/>
    <w:semiHidden/>
    <w:rsid w:val="000A1DDC"/>
    <w:rPr>
      <w:rFonts w:ascii="Tahoma" w:hAnsi="Tahoma" w:cs="Tahoma"/>
      <w:sz w:val="16"/>
      <w:szCs w:val="16"/>
    </w:rPr>
  </w:style>
  <w:style w:type="character" w:customStyle="1" w:styleId="Heading6Char">
    <w:name w:val="Heading 6 Char"/>
    <w:basedOn w:val="DefaultParagraphFont"/>
    <w:link w:val="Heading6"/>
    <w:rsid w:val="00956A21"/>
    <w:rPr>
      <w:rFonts w:ascii="Garamond" w:eastAsia="Times New Roman" w:hAnsi="Garamond" w:cs="Times New Roman"/>
      <w:b/>
      <w:bCs/>
      <w:spacing w:val="-5"/>
      <w:sz w:val="44"/>
      <w:szCs w:val="20"/>
    </w:rPr>
  </w:style>
  <w:style w:type="character" w:customStyle="1" w:styleId="Heading8Char">
    <w:name w:val="Heading 8 Char"/>
    <w:basedOn w:val="DefaultParagraphFont"/>
    <w:link w:val="Heading8"/>
    <w:rsid w:val="00956A21"/>
    <w:rPr>
      <w:rFonts w:ascii="Arial" w:eastAsia="Times New Roman" w:hAnsi="Arial" w:cs="Times New Roman"/>
      <w:i/>
      <w:iCs/>
      <w:spacing w:val="-5"/>
      <w:sz w:val="18"/>
      <w:szCs w:val="20"/>
    </w:rPr>
  </w:style>
  <w:style w:type="character" w:styleId="Hyperlink">
    <w:name w:val="Hyperlink"/>
    <w:basedOn w:val="DefaultParagraphFont"/>
    <w:uiPriority w:val="99"/>
    <w:unhideWhenUsed/>
    <w:rsid w:val="00E67E47"/>
    <w:rPr>
      <w:color w:val="0000FF" w:themeColor="hyperlink"/>
      <w:u w:val="single"/>
    </w:rPr>
  </w:style>
  <w:style w:type="paragraph" w:styleId="ListParagraph">
    <w:name w:val="List Paragraph"/>
    <w:basedOn w:val="Normal"/>
    <w:uiPriority w:val="34"/>
    <w:qFormat/>
    <w:rsid w:val="00CF2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540683">
      <w:bodyDiv w:val="1"/>
      <w:marLeft w:val="0"/>
      <w:marRight w:val="0"/>
      <w:marTop w:val="0"/>
      <w:marBottom w:val="0"/>
      <w:divBdr>
        <w:top w:val="none" w:sz="0" w:space="0" w:color="auto"/>
        <w:left w:val="none" w:sz="0" w:space="0" w:color="auto"/>
        <w:bottom w:val="none" w:sz="0" w:space="0" w:color="auto"/>
        <w:right w:val="none" w:sz="0" w:space="0" w:color="auto"/>
      </w:divBdr>
    </w:div>
    <w:div w:id="136782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lesueurswcd.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69AD3-44C1-43B0-8D22-021F8C4E0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michael.schultz</dc:creator>
  <cp:lastModifiedBy>Prchal, Sue</cp:lastModifiedBy>
  <cp:revision>2</cp:revision>
  <cp:lastPrinted>2017-03-27T18:13:00Z</cp:lastPrinted>
  <dcterms:created xsi:type="dcterms:W3CDTF">2018-01-18T13:14:00Z</dcterms:created>
  <dcterms:modified xsi:type="dcterms:W3CDTF">2018-01-18T13:14:00Z</dcterms:modified>
</cp:coreProperties>
</file>