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0A20" w14:textId="77777777" w:rsidR="00170710" w:rsidRPr="004407AC" w:rsidRDefault="006E4F4A" w:rsidP="008A5028">
      <w:pPr>
        <w:pStyle w:val="LetterSenderName"/>
        <w:pBdr>
          <w:bottom w:val="none" w:sz="0" w:space="0" w:color="auto"/>
        </w:pBdr>
        <w:rPr>
          <w:b/>
          <w:bCs/>
          <w:i/>
          <w:sz w:val="24"/>
          <w:szCs w:val="24"/>
        </w:rPr>
      </w:pPr>
      <w:r w:rsidRPr="00B02D4E">
        <w:rPr>
          <w:noProof/>
          <w:sz w:val="22"/>
        </w:rPr>
        <mc:AlternateContent>
          <mc:Choice Requires="wps">
            <w:drawing>
              <wp:anchor distT="45720" distB="45720" distL="114300" distR="114300" simplePos="0" relativeHeight="251659264" behindDoc="0" locked="0" layoutInCell="1" allowOverlap="1" wp14:anchorId="7CCA024A" wp14:editId="6CC6B968">
                <wp:simplePos x="0" y="0"/>
                <wp:positionH relativeFrom="margin">
                  <wp:posOffset>3512820</wp:posOffset>
                </wp:positionH>
                <wp:positionV relativeFrom="paragraph">
                  <wp:posOffset>106680</wp:posOffset>
                </wp:positionV>
                <wp:extent cx="2635250" cy="2514600"/>
                <wp:effectExtent l="57150" t="57150" r="50800"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514600"/>
                        </a:xfrm>
                        <a:prstGeom prst="rect">
                          <a:avLst/>
                        </a:prstGeom>
                        <a:ln>
                          <a:headEnd/>
                          <a:tailEnd/>
                        </a:ln>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55EC64C0" w14:textId="77777777" w:rsidR="00C30DB3" w:rsidRPr="00211B8A" w:rsidRDefault="00C30DB3">
                            <w:pPr>
                              <w:rPr>
                                <w:b/>
                              </w:rPr>
                            </w:pPr>
                            <w:r w:rsidRPr="00211B8A">
                              <w:rPr>
                                <w:b/>
                              </w:rPr>
                              <w:t>Brief History:</w:t>
                            </w:r>
                          </w:p>
                          <w:p w14:paraId="68E1EC05" w14:textId="77777777" w:rsidR="006E4F4A" w:rsidRDefault="006E4F4A" w:rsidP="006E4F4A">
                            <w:r>
                              <w:t>Dunn’s Valve Testers Inc have been manufacturing Valve Testers since 1978. We were the first to introduce valve testers and set the standard for all valve testing. We strive to maintain that level of Durability Value and Technology well</w:t>
                            </w:r>
                            <w:r w:rsidRPr="00671F8D">
                              <w:t xml:space="preserve"> </w:t>
                            </w:r>
                            <w:r>
                              <w:t xml:space="preserve">into the future. </w:t>
                            </w:r>
                          </w:p>
                          <w:p w14:paraId="3E286697" w14:textId="77777777" w:rsidR="006E4F4A" w:rsidRDefault="006E4F4A" w:rsidP="006E4F4A">
                            <w:r>
                              <w:t>Our Valve Testers provide a method of accurately and speedily testing valves at a relatively low cost per unit and designed with the test operator in mind.</w:t>
                            </w:r>
                          </w:p>
                          <w:p w14:paraId="2EF4827A" w14:textId="77777777" w:rsidR="00090E76" w:rsidRDefault="00090E76" w:rsidP="006E4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A024A" id="_x0000_t202" coordsize="21600,21600" o:spt="202" path="m,l,21600r21600,l21600,xe">
                <v:stroke joinstyle="miter"/>
                <v:path gradientshapeok="t" o:connecttype="rect"/>
              </v:shapetype>
              <v:shape id="Text Box 2" o:spid="_x0000_s1026" type="#_x0000_t202" style="position:absolute;margin-left:276.6pt;margin-top:8.4pt;width:207.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" fillcolor="white [3201]" strokecolor="black [3200]" strokeweight="1pt">
                <v:textbox>
                  <w:txbxContent>
                    <w:p w14:paraId="55EC64C0" w14:textId="77777777" w:rsidR="00C30DB3" w:rsidRPr="00211B8A" w:rsidRDefault="00C30DB3">
                      <w:pPr>
                        <w:rPr>
                          <w:b/>
                        </w:rPr>
                      </w:pPr>
                      <w:r w:rsidRPr="00211B8A">
                        <w:rPr>
                          <w:b/>
                        </w:rPr>
                        <w:t>Brief History:</w:t>
                      </w:r>
                    </w:p>
                    <w:p w14:paraId="68E1EC05" w14:textId="77777777" w:rsidR="006E4F4A" w:rsidRDefault="006E4F4A" w:rsidP="006E4F4A">
                      <w:r>
                        <w:t>Dunn’s Valve Testers Inc have been manufacturing Valve Testers since 1978. We were the first to introduce valve testers and set the standard for all valve testing. We strive to maintain that level of Durability Value and Technology well</w:t>
                      </w:r>
                      <w:r w:rsidRPr="00671F8D">
                        <w:t xml:space="preserve"> </w:t>
                      </w:r>
                      <w:r>
                        <w:t xml:space="preserve">into the future. </w:t>
                      </w:r>
                    </w:p>
                    <w:p w14:paraId="3E286697" w14:textId="77777777" w:rsidR="006E4F4A" w:rsidRDefault="006E4F4A" w:rsidP="006E4F4A">
                      <w:r>
                        <w:t>Our Valve Testers provide a method of accurately and speedily testing valves at a relatively low cost per unit and designed with the test operator in mind.</w:t>
                      </w:r>
                    </w:p>
                    <w:p w14:paraId="2EF4827A" w14:textId="77777777" w:rsidR="00090E76" w:rsidRDefault="00090E76" w:rsidP="006E4F4A"/>
                  </w:txbxContent>
                </v:textbox>
                <w10:wrap type="square" anchorx="margin"/>
              </v:shape>
            </w:pict>
          </mc:Fallback>
        </mc:AlternateContent>
      </w:r>
      <w:r w:rsidR="00A76074">
        <w:rPr>
          <w:b/>
          <w:bCs/>
          <w:i/>
          <w:sz w:val="24"/>
          <w:szCs w:val="24"/>
        </w:rPr>
        <w:t xml:space="preserve">Vertical </w:t>
      </w:r>
      <w:r>
        <w:rPr>
          <w:b/>
          <w:bCs/>
          <w:i/>
          <w:sz w:val="24"/>
          <w:szCs w:val="24"/>
        </w:rPr>
        <w:t>press</w:t>
      </w:r>
      <w:r w:rsidR="00A76074">
        <w:rPr>
          <w:b/>
          <w:bCs/>
          <w:i/>
          <w:sz w:val="24"/>
          <w:szCs w:val="24"/>
        </w:rPr>
        <w:t xml:space="preserve"> </w:t>
      </w:r>
      <w:r w:rsidR="00A76074">
        <w:rPr>
          <w:b/>
          <w:i/>
          <w:iCs/>
          <w:sz w:val="24"/>
          <w:szCs w:val="24"/>
        </w:rPr>
        <w:t>Testers</w:t>
      </w:r>
    </w:p>
    <w:p w14:paraId="6BE82F2F" w14:textId="77777777" w:rsidR="00211B8A" w:rsidRDefault="00DF501F" w:rsidP="008A5028">
      <w:pPr>
        <w:pStyle w:val="LetterSenderName"/>
        <w:pBdr>
          <w:bottom w:val="none" w:sz="0" w:space="0" w:color="auto"/>
        </w:pBdr>
        <w:rPr>
          <w:sz w:val="22"/>
        </w:rPr>
      </w:pPr>
      <w:r w:rsidRPr="00CC2E53">
        <w:rPr>
          <w:noProof/>
          <w:sz w:val="22"/>
        </w:rPr>
        <mc:AlternateContent>
          <mc:Choice Requires="wps">
            <w:drawing>
              <wp:anchor distT="91440" distB="91440" distL="114300" distR="114300" simplePos="0" relativeHeight="251663360" behindDoc="0" locked="0" layoutInCell="1" allowOverlap="1" wp14:anchorId="1EC3B39C" wp14:editId="54CE1FA4">
                <wp:simplePos x="0" y="0"/>
                <wp:positionH relativeFrom="margin">
                  <wp:align>left</wp:align>
                </wp:positionH>
                <wp:positionV relativeFrom="paragraph">
                  <wp:posOffset>2353945</wp:posOffset>
                </wp:positionV>
                <wp:extent cx="6177280" cy="1403985"/>
                <wp:effectExtent l="0" t="0" r="0" b="76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403985"/>
                        </a:xfrm>
                        <a:prstGeom prst="rect">
                          <a:avLst/>
                        </a:prstGeom>
                        <a:ln>
                          <a:noFill/>
                          <a:headEnd/>
                          <a:tailEnd/>
                        </a:ln>
                        <a:effectLst/>
                      </wps:spPr>
                      <wps:style>
                        <a:lnRef idx="2">
                          <a:schemeClr val="dk1"/>
                        </a:lnRef>
                        <a:fillRef idx="1">
                          <a:schemeClr val="lt1"/>
                        </a:fillRef>
                        <a:effectRef idx="0">
                          <a:schemeClr val="dk1"/>
                        </a:effectRef>
                        <a:fontRef idx="minor">
                          <a:schemeClr val="dk1"/>
                        </a:fontRef>
                      </wps:style>
                      <wps:txbx>
                        <w:txbxContent>
                          <w:p w14:paraId="72B8F5B4" w14:textId="77777777" w:rsidR="00CC2E53" w:rsidRPr="00327FA6" w:rsidRDefault="00CC2E53" w:rsidP="00B75D3D">
                            <w:pPr>
                              <w:spacing w:after="0"/>
                              <w:rPr>
                                <w:b/>
                                <w:iCs/>
                              </w:rPr>
                            </w:pPr>
                            <w:r w:rsidRPr="00327FA6">
                              <w:rPr>
                                <w:b/>
                                <w:iCs/>
                              </w:rPr>
                              <w:t>M</w:t>
                            </w:r>
                            <w:r w:rsidR="00327FA6" w:rsidRPr="00327FA6">
                              <w:rPr>
                                <w:b/>
                                <w:iCs/>
                              </w:rPr>
                              <w:t>ODEL</w:t>
                            </w:r>
                            <w:r w:rsidR="00DF501F">
                              <w:rPr>
                                <w:b/>
                                <w:iCs/>
                              </w:rPr>
                              <w:t xml:space="preserve"> – Key Features</w:t>
                            </w:r>
                          </w:p>
                          <w:p w14:paraId="3CB6F666" w14:textId="6DC83812" w:rsidR="00DF501F" w:rsidRPr="00B75D3D" w:rsidRDefault="00DF501F" w:rsidP="00B75D3D">
                            <w:pPr>
                              <w:pStyle w:val="ListParagraph"/>
                              <w:numPr>
                                <w:ilvl w:val="0"/>
                                <w:numId w:val="11"/>
                              </w:numPr>
                              <w:spacing w:after="0"/>
                              <w:rPr>
                                <w:i/>
                                <w:iCs/>
                                <w:sz w:val="24"/>
                              </w:rPr>
                            </w:pPr>
                            <w:r w:rsidRPr="00B75D3D">
                              <w:rPr>
                                <w:i/>
                                <w:iCs/>
                                <w:sz w:val="24"/>
                              </w:rPr>
                              <w:t>All operate with a du</w:t>
                            </w:r>
                            <w:r w:rsidR="007B64FF">
                              <w:rPr>
                                <w:i/>
                                <w:iCs/>
                                <w:sz w:val="24"/>
                              </w:rPr>
                              <w:t>a</w:t>
                            </w:r>
                            <w:r w:rsidRPr="00B75D3D">
                              <w:rPr>
                                <w:i/>
                                <w:iCs/>
                                <w:sz w:val="24"/>
                              </w:rPr>
                              <w:t>l hydraulic system.</w:t>
                            </w:r>
                          </w:p>
                          <w:p w14:paraId="52177235" w14:textId="77777777" w:rsidR="007727D9" w:rsidRPr="00B75D3D" w:rsidRDefault="00DF501F" w:rsidP="00B75D3D">
                            <w:pPr>
                              <w:pStyle w:val="ListParagraph"/>
                              <w:numPr>
                                <w:ilvl w:val="0"/>
                                <w:numId w:val="11"/>
                              </w:numPr>
                              <w:spacing w:after="0"/>
                              <w:rPr>
                                <w:i/>
                                <w:iCs/>
                                <w:sz w:val="24"/>
                              </w:rPr>
                            </w:pPr>
                            <w:r w:rsidRPr="00B75D3D">
                              <w:rPr>
                                <w:i/>
                                <w:iCs/>
                                <w:sz w:val="24"/>
                              </w:rPr>
                              <w:t>B</w:t>
                            </w:r>
                            <w:r w:rsidR="00CC2E53" w:rsidRPr="00B75D3D">
                              <w:rPr>
                                <w:i/>
                                <w:iCs/>
                                <w:sz w:val="24"/>
                              </w:rPr>
                              <w:t xml:space="preserve">uilt to last and withstand the high torque </w:t>
                            </w:r>
                            <w:r w:rsidR="007D45F9" w:rsidRPr="00B75D3D">
                              <w:rPr>
                                <w:i/>
                                <w:iCs/>
                                <w:sz w:val="24"/>
                              </w:rPr>
                              <w:t xml:space="preserve">and </w:t>
                            </w:r>
                            <w:r w:rsidR="00CC2E53" w:rsidRPr="00B75D3D">
                              <w:rPr>
                                <w:i/>
                                <w:iCs/>
                                <w:sz w:val="24"/>
                              </w:rPr>
                              <w:t>pressure</w:t>
                            </w:r>
                            <w:r w:rsidR="007D45F9" w:rsidRPr="00B75D3D">
                              <w:rPr>
                                <w:i/>
                                <w:iCs/>
                                <w:sz w:val="24"/>
                              </w:rPr>
                              <w:t>s</w:t>
                            </w:r>
                            <w:r w:rsidR="00327FA6" w:rsidRPr="00B75D3D">
                              <w:rPr>
                                <w:i/>
                                <w:iCs/>
                                <w:sz w:val="24"/>
                              </w:rPr>
                              <w:t xml:space="preserve"> verifying valve integrity with each valve </w:t>
                            </w:r>
                            <w:r w:rsidR="007D45F9" w:rsidRPr="00B75D3D">
                              <w:rPr>
                                <w:i/>
                                <w:iCs/>
                                <w:sz w:val="24"/>
                              </w:rPr>
                              <w:t xml:space="preserve">test </w:t>
                            </w:r>
                            <w:r w:rsidR="007727D9" w:rsidRPr="00B75D3D">
                              <w:rPr>
                                <w:i/>
                                <w:iCs/>
                                <w:sz w:val="24"/>
                              </w:rPr>
                              <w:t>time after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3B39C" id="_x0000_s1027" type="#_x0000_t202" style="position:absolute;margin-left:0;margin-top:185.35pt;width:486.4pt;height:110.55pt;z-index:25166336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" fillcolor="white [3201]" stroked="f" strokeweight="1pt">
                <v:textbox style="mso-fit-shape-to-text:t">
                  <w:txbxContent>
                    <w:p w14:paraId="72B8F5B4" w14:textId="77777777" w:rsidR="00CC2E53" w:rsidRPr="00327FA6" w:rsidRDefault="00CC2E53" w:rsidP="00B75D3D">
                      <w:pPr>
                        <w:spacing w:after="0"/>
                        <w:rPr>
                          <w:b/>
                          <w:iCs/>
                        </w:rPr>
                      </w:pPr>
                      <w:r w:rsidRPr="00327FA6">
                        <w:rPr>
                          <w:b/>
                          <w:iCs/>
                        </w:rPr>
                        <w:t>M</w:t>
                      </w:r>
                      <w:r w:rsidR="00327FA6" w:rsidRPr="00327FA6">
                        <w:rPr>
                          <w:b/>
                          <w:iCs/>
                        </w:rPr>
                        <w:t>ODEL</w:t>
                      </w:r>
                      <w:r w:rsidR="00DF501F">
                        <w:rPr>
                          <w:b/>
                          <w:iCs/>
                        </w:rPr>
                        <w:t xml:space="preserve"> – Key Features</w:t>
                      </w:r>
                    </w:p>
                    <w:p w14:paraId="3CB6F666" w14:textId="6DC83812" w:rsidR="00DF501F" w:rsidRPr="00B75D3D" w:rsidRDefault="00DF501F" w:rsidP="00B75D3D">
                      <w:pPr>
                        <w:pStyle w:val="ListParagraph"/>
                        <w:numPr>
                          <w:ilvl w:val="0"/>
                          <w:numId w:val="11"/>
                        </w:numPr>
                        <w:spacing w:after="0"/>
                        <w:rPr>
                          <w:i/>
                          <w:iCs/>
                          <w:sz w:val="24"/>
                        </w:rPr>
                      </w:pPr>
                      <w:r w:rsidRPr="00B75D3D">
                        <w:rPr>
                          <w:i/>
                          <w:iCs/>
                          <w:sz w:val="24"/>
                        </w:rPr>
                        <w:t>All operate with a du</w:t>
                      </w:r>
                      <w:r w:rsidR="007B64FF">
                        <w:rPr>
                          <w:i/>
                          <w:iCs/>
                          <w:sz w:val="24"/>
                        </w:rPr>
                        <w:t>a</w:t>
                      </w:r>
                      <w:r w:rsidRPr="00B75D3D">
                        <w:rPr>
                          <w:i/>
                          <w:iCs/>
                          <w:sz w:val="24"/>
                        </w:rPr>
                        <w:t>l hydraulic system.</w:t>
                      </w:r>
                    </w:p>
                    <w:p w14:paraId="52177235" w14:textId="77777777" w:rsidR="007727D9" w:rsidRPr="00B75D3D" w:rsidRDefault="00DF501F" w:rsidP="00B75D3D">
                      <w:pPr>
                        <w:pStyle w:val="ListParagraph"/>
                        <w:numPr>
                          <w:ilvl w:val="0"/>
                          <w:numId w:val="11"/>
                        </w:numPr>
                        <w:spacing w:after="0"/>
                        <w:rPr>
                          <w:i/>
                          <w:iCs/>
                          <w:sz w:val="24"/>
                        </w:rPr>
                      </w:pPr>
                      <w:r w:rsidRPr="00B75D3D">
                        <w:rPr>
                          <w:i/>
                          <w:iCs/>
                          <w:sz w:val="24"/>
                        </w:rPr>
                        <w:t>B</w:t>
                      </w:r>
                      <w:r w:rsidR="00CC2E53" w:rsidRPr="00B75D3D">
                        <w:rPr>
                          <w:i/>
                          <w:iCs/>
                          <w:sz w:val="24"/>
                        </w:rPr>
                        <w:t xml:space="preserve">uilt to last and withstand the high torque </w:t>
                      </w:r>
                      <w:r w:rsidR="007D45F9" w:rsidRPr="00B75D3D">
                        <w:rPr>
                          <w:i/>
                          <w:iCs/>
                          <w:sz w:val="24"/>
                        </w:rPr>
                        <w:t xml:space="preserve">and </w:t>
                      </w:r>
                      <w:r w:rsidR="00CC2E53" w:rsidRPr="00B75D3D">
                        <w:rPr>
                          <w:i/>
                          <w:iCs/>
                          <w:sz w:val="24"/>
                        </w:rPr>
                        <w:t>pressure</w:t>
                      </w:r>
                      <w:r w:rsidR="007D45F9" w:rsidRPr="00B75D3D">
                        <w:rPr>
                          <w:i/>
                          <w:iCs/>
                          <w:sz w:val="24"/>
                        </w:rPr>
                        <w:t>s</w:t>
                      </w:r>
                      <w:r w:rsidR="00327FA6" w:rsidRPr="00B75D3D">
                        <w:rPr>
                          <w:i/>
                          <w:iCs/>
                          <w:sz w:val="24"/>
                        </w:rPr>
                        <w:t xml:space="preserve"> verifying valve integrity with each valve </w:t>
                      </w:r>
                      <w:r w:rsidR="007D45F9" w:rsidRPr="00B75D3D">
                        <w:rPr>
                          <w:i/>
                          <w:iCs/>
                          <w:sz w:val="24"/>
                        </w:rPr>
                        <w:t xml:space="preserve">test </w:t>
                      </w:r>
                      <w:r w:rsidR="007727D9" w:rsidRPr="00B75D3D">
                        <w:rPr>
                          <w:i/>
                          <w:iCs/>
                          <w:sz w:val="24"/>
                        </w:rPr>
                        <w:t>time after time.</w:t>
                      </w:r>
                    </w:p>
                  </w:txbxContent>
                </v:textbox>
                <w10:wrap type="topAndBottom" anchorx="margin"/>
              </v:shape>
            </w:pict>
          </mc:Fallback>
        </mc:AlternateContent>
      </w:r>
      <w:r w:rsidR="004E29B1">
        <w:rPr>
          <w:noProof/>
          <w:sz w:val="22"/>
        </w:rPr>
        <w:drawing>
          <wp:inline distT="0" distB="0" distL="0" distR="0" wp14:anchorId="02A0CAB9" wp14:editId="14907C92">
            <wp:extent cx="1933575" cy="20224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016" cy="2028166"/>
                    </a:xfrm>
                    <a:prstGeom prst="rect">
                      <a:avLst/>
                    </a:prstGeom>
                  </pic:spPr>
                </pic:pic>
              </a:graphicData>
            </a:graphic>
          </wp:inline>
        </w:drawing>
      </w:r>
    </w:p>
    <w:p w14:paraId="45671BCE" w14:textId="77777777" w:rsidR="00211B8A" w:rsidRPr="00327FA6" w:rsidRDefault="00211B8A" w:rsidP="008A5028">
      <w:pPr>
        <w:pStyle w:val="LetterSenderName"/>
        <w:pBdr>
          <w:bottom w:val="none" w:sz="0" w:space="0" w:color="auto"/>
        </w:pBdr>
        <w:rPr>
          <w:b/>
          <w:color w:val="auto"/>
          <w:sz w:val="22"/>
        </w:rPr>
      </w:pPr>
      <w:r w:rsidRPr="00327FA6">
        <w:rPr>
          <w:b/>
          <w:color w:val="auto"/>
          <w:sz w:val="22"/>
        </w:rPr>
        <w:t>build Specifications</w:t>
      </w:r>
    </w:p>
    <w:p w14:paraId="1FA27FE2" w14:textId="77777777" w:rsidR="00D71132" w:rsidRDefault="006E4F4A" w:rsidP="00D71132">
      <w:pPr>
        <w:spacing w:after="0"/>
        <w:rPr>
          <w:i/>
          <w:iCs/>
          <w:sz w:val="24"/>
        </w:rPr>
      </w:pPr>
      <w:r>
        <w:rPr>
          <w:i/>
          <w:iCs/>
          <w:sz w:val="24"/>
        </w:rPr>
        <w:t xml:space="preserve">Our Vertical Press </w:t>
      </w:r>
      <w:r w:rsidR="00D71132">
        <w:rPr>
          <w:i/>
          <w:iCs/>
          <w:sz w:val="24"/>
        </w:rPr>
        <w:t>machines</w:t>
      </w:r>
      <w:r w:rsidR="00D71132" w:rsidRPr="00211B8A">
        <w:rPr>
          <w:i/>
          <w:iCs/>
          <w:sz w:val="24"/>
        </w:rPr>
        <w:t xml:space="preserve"> come in varies sizes depending on the size of the valves and pressures to be applied.</w:t>
      </w:r>
    </w:p>
    <w:p w14:paraId="3810D6F8" w14:textId="77777777" w:rsidR="00D71132" w:rsidRPr="00211B8A" w:rsidRDefault="00D71132" w:rsidP="00B67D32">
      <w:pPr>
        <w:pStyle w:val="ListParagraph"/>
        <w:numPr>
          <w:ilvl w:val="0"/>
          <w:numId w:val="10"/>
        </w:numPr>
        <w:spacing w:after="0"/>
        <w:rPr>
          <w:i/>
          <w:iCs/>
          <w:sz w:val="24"/>
        </w:rPr>
      </w:pPr>
      <w:r w:rsidRPr="00211B8A">
        <w:rPr>
          <w:i/>
          <w:iCs/>
          <w:sz w:val="24"/>
        </w:rPr>
        <w:t>V</w:t>
      </w:r>
      <w:r w:rsidR="006E4F4A">
        <w:rPr>
          <w:i/>
          <w:iCs/>
          <w:sz w:val="24"/>
        </w:rPr>
        <w:t xml:space="preserve">alve Types – </w:t>
      </w:r>
      <w:proofErr w:type="gramStart"/>
      <w:r w:rsidR="006E4F4A">
        <w:rPr>
          <w:i/>
          <w:iCs/>
          <w:sz w:val="24"/>
        </w:rPr>
        <w:t>Gates ;</w:t>
      </w:r>
      <w:proofErr w:type="gramEnd"/>
      <w:r w:rsidR="006E4F4A">
        <w:rPr>
          <w:i/>
          <w:iCs/>
          <w:sz w:val="24"/>
        </w:rPr>
        <w:t xml:space="preserve">  Globes</w:t>
      </w:r>
      <w:r w:rsidRPr="00211B8A">
        <w:rPr>
          <w:i/>
          <w:iCs/>
          <w:sz w:val="24"/>
        </w:rPr>
        <w:t xml:space="preserve"> ; Plug ; Ball ; Butterfly </w:t>
      </w:r>
      <w:r w:rsidR="006E4F4A">
        <w:rPr>
          <w:i/>
          <w:iCs/>
          <w:sz w:val="24"/>
        </w:rPr>
        <w:t xml:space="preserve">; </w:t>
      </w:r>
    </w:p>
    <w:p w14:paraId="7913C813" w14:textId="77777777" w:rsidR="00D71132" w:rsidRPr="00D358AE" w:rsidRDefault="006E4F4A" w:rsidP="00B67D32">
      <w:pPr>
        <w:pStyle w:val="ListParagraph"/>
        <w:numPr>
          <w:ilvl w:val="0"/>
          <w:numId w:val="10"/>
        </w:numPr>
        <w:spacing w:after="0"/>
        <w:rPr>
          <w:i/>
          <w:iCs/>
          <w:sz w:val="24"/>
        </w:rPr>
      </w:pPr>
      <w:r w:rsidRPr="00CC2E53">
        <w:rPr>
          <w:noProof/>
        </w:rPr>
        <mc:AlternateContent>
          <mc:Choice Requires="wps">
            <w:drawing>
              <wp:anchor distT="91440" distB="91440" distL="114300" distR="114300" simplePos="0" relativeHeight="251661312" behindDoc="0" locked="0" layoutInCell="1" allowOverlap="1" wp14:anchorId="719E3F82" wp14:editId="5EF753F0">
                <wp:simplePos x="0" y="0"/>
                <wp:positionH relativeFrom="margin">
                  <wp:posOffset>-396240</wp:posOffset>
                </wp:positionH>
                <wp:positionV relativeFrom="paragraph">
                  <wp:posOffset>2048510</wp:posOffset>
                </wp:positionV>
                <wp:extent cx="6899910" cy="16383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638300"/>
                        </a:xfrm>
                        <a:prstGeom prst="rect">
                          <a:avLst/>
                        </a:prstGeom>
                        <a:noFill/>
                        <a:ln w="9525">
                          <a:noFill/>
                          <a:miter lim="800000"/>
                          <a:headEnd/>
                          <a:tailEnd/>
                        </a:ln>
                      </wps:spPr>
                      <wps:txbx>
                        <w:txbxContent>
                          <w:p w14:paraId="5A63BF1A" w14:textId="77777777" w:rsidR="00CC2E53" w:rsidRPr="00B75D3D" w:rsidRDefault="00CC2E53" w:rsidP="00DF501F">
                            <w:pPr>
                              <w:spacing w:after="0"/>
                              <w:rPr>
                                <w:i/>
                                <w:iCs/>
                                <w:color w:val="0070C0"/>
                                <w:sz w:val="24"/>
                              </w:rPr>
                            </w:pPr>
                            <w:r w:rsidRPr="00211B8A">
                              <w:rPr>
                                <w:b/>
                                <w:i/>
                                <w:iCs/>
                                <w:sz w:val="24"/>
                              </w:rPr>
                              <w:t>Standards</w:t>
                            </w:r>
                            <w:r w:rsidR="00DF501F">
                              <w:rPr>
                                <w:b/>
                                <w:i/>
                                <w:iCs/>
                                <w:sz w:val="24"/>
                              </w:rPr>
                              <w:t xml:space="preserve"> - </w:t>
                            </w:r>
                            <w:r w:rsidRPr="00B75D3D">
                              <w:rPr>
                                <w:i/>
                                <w:iCs/>
                                <w:color w:val="0070C0"/>
                                <w:sz w:val="24"/>
                              </w:rPr>
                              <w:t>All Dunn’</w:t>
                            </w:r>
                            <w:r w:rsidR="007727D9" w:rsidRPr="00B75D3D">
                              <w:rPr>
                                <w:i/>
                                <w:iCs/>
                                <w:color w:val="0070C0"/>
                                <w:sz w:val="24"/>
                              </w:rPr>
                              <w:t>s Valve Testers built to test valves i</w:t>
                            </w:r>
                            <w:r w:rsidRPr="00B75D3D">
                              <w:rPr>
                                <w:i/>
                                <w:iCs/>
                                <w:color w:val="0070C0"/>
                                <w:sz w:val="24"/>
                              </w:rPr>
                              <w:t xml:space="preserve">n accordance with USA and International Standards – API </w:t>
                            </w:r>
                            <w:proofErr w:type="gramStart"/>
                            <w:r w:rsidRPr="00B75D3D">
                              <w:rPr>
                                <w:i/>
                                <w:iCs/>
                                <w:color w:val="0070C0"/>
                                <w:sz w:val="24"/>
                              </w:rPr>
                              <w:t>526 ;</w:t>
                            </w:r>
                            <w:proofErr w:type="gramEnd"/>
                            <w:r w:rsidRPr="00B75D3D">
                              <w:rPr>
                                <w:i/>
                                <w:iCs/>
                                <w:color w:val="0070C0"/>
                                <w:sz w:val="24"/>
                              </w:rPr>
                              <w:t xml:space="preserve"> ANSI/API RP 576 ; API </w:t>
                            </w:r>
                            <w:r w:rsidR="007727D9" w:rsidRPr="00B75D3D">
                              <w:rPr>
                                <w:i/>
                                <w:iCs/>
                                <w:color w:val="0070C0"/>
                                <w:sz w:val="24"/>
                              </w:rPr>
                              <w:t xml:space="preserve">520 &amp; </w:t>
                            </w:r>
                            <w:r w:rsidRPr="00B75D3D">
                              <w:rPr>
                                <w:i/>
                                <w:iCs/>
                                <w:color w:val="0070C0"/>
                                <w:sz w:val="24"/>
                              </w:rPr>
                              <w:t>527</w:t>
                            </w:r>
                            <w:r w:rsidR="007727D9" w:rsidRPr="00B75D3D">
                              <w:rPr>
                                <w:i/>
                                <w:iCs/>
                                <w:color w:val="0070C0"/>
                                <w:sz w:val="24"/>
                              </w:rPr>
                              <w:t xml:space="preserve"> ; API 6D</w:t>
                            </w:r>
                          </w:p>
                          <w:p w14:paraId="3FA74055" w14:textId="77777777" w:rsidR="00CC2E53" w:rsidRDefault="00CC2E53" w:rsidP="00DF501F">
                            <w:pPr>
                              <w:spacing w:after="0"/>
                              <w:rPr>
                                <w:i/>
                                <w:iCs/>
                                <w:color w:val="5B9BD5" w:themeColor="accent1"/>
                                <w:sz w:val="24"/>
                              </w:rPr>
                            </w:pPr>
                            <w:r w:rsidRPr="00DF501F">
                              <w:rPr>
                                <w:b/>
                                <w:iCs/>
                                <w:sz w:val="24"/>
                              </w:rPr>
                              <w:t>Data Acquisition Module</w:t>
                            </w:r>
                            <w:r w:rsidRPr="00DF501F">
                              <w:rPr>
                                <w:i/>
                                <w:iCs/>
                                <w:sz w:val="24"/>
                              </w:rPr>
                              <w:t xml:space="preserve"> </w:t>
                            </w:r>
                            <w:r w:rsidR="00DF501F">
                              <w:rPr>
                                <w:i/>
                                <w:iCs/>
                                <w:sz w:val="24"/>
                              </w:rPr>
                              <w:t xml:space="preserve">– </w:t>
                            </w:r>
                            <w:r w:rsidR="00DF501F" w:rsidRPr="00DF501F">
                              <w:rPr>
                                <w:i/>
                                <w:iCs/>
                                <w:color w:val="0070C0"/>
                                <w:sz w:val="24"/>
                              </w:rPr>
                              <w:t xml:space="preserve">will provide a </w:t>
                            </w:r>
                            <w:r w:rsidRPr="00DF501F">
                              <w:rPr>
                                <w:i/>
                                <w:iCs/>
                                <w:color w:val="0070C0"/>
                                <w:sz w:val="24"/>
                              </w:rPr>
                              <w:t>report certificate that will be compli</w:t>
                            </w:r>
                            <w:r w:rsidR="00DF501F" w:rsidRPr="00DF501F">
                              <w:rPr>
                                <w:i/>
                                <w:iCs/>
                                <w:color w:val="0070C0"/>
                                <w:sz w:val="24"/>
                              </w:rPr>
                              <w:t>ant with ISO 9000</w:t>
                            </w:r>
                          </w:p>
                          <w:p w14:paraId="0E5BC856" w14:textId="77777777" w:rsidR="00DF501F" w:rsidRDefault="007D45F9" w:rsidP="00DF501F">
                            <w:pPr>
                              <w:spacing w:after="0"/>
                              <w:rPr>
                                <w:i/>
                                <w:iCs/>
                                <w:color w:val="5B9BD5" w:themeColor="accent1"/>
                                <w:sz w:val="24"/>
                              </w:rPr>
                            </w:pPr>
                            <w:r w:rsidRPr="00DF501F">
                              <w:rPr>
                                <w:b/>
                                <w:iCs/>
                                <w:sz w:val="24"/>
                              </w:rPr>
                              <w:t xml:space="preserve">Delivery </w:t>
                            </w:r>
                            <w:r w:rsidR="00DF501F" w:rsidRPr="00DF501F">
                              <w:rPr>
                                <w:b/>
                                <w:iCs/>
                                <w:color w:val="5B9BD5" w:themeColor="accent1"/>
                                <w:sz w:val="24"/>
                              </w:rPr>
                              <w:t>–</w:t>
                            </w:r>
                            <w:r w:rsidR="00DF501F">
                              <w:rPr>
                                <w:i/>
                                <w:iCs/>
                                <w:color w:val="5B9BD5" w:themeColor="accent1"/>
                                <w:sz w:val="24"/>
                              </w:rPr>
                              <w:t xml:space="preserve"> </w:t>
                            </w:r>
                            <w:r w:rsidR="00DF501F" w:rsidRPr="00B75D3D">
                              <w:rPr>
                                <w:i/>
                                <w:iCs/>
                                <w:color w:val="0070C0"/>
                                <w:sz w:val="24"/>
                              </w:rPr>
                              <w:t>Approx. 10 to 14 work weeks</w:t>
                            </w:r>
                          </w:p>
                          <w:p w14:paraId="72213B58" w14:textId="77777777" w:rsidR="007D45F9" w:rsidRDefault="00DF501F" w:rsidP="00DF501F">
                            <w:pPr>
                              <w:spacing w:after="0"/>
                              <w:rPr>
                                <w:i/>
                                <w:iCs/>
                                <w:color w:val="5B9BD5" w:themeColor="accent1"/>
                                <w:sz w:val="24"/>
                              </w:rPr>
                            </w:pPr>
                            <w:r w:rsidRPr="00B75D3D">
                              <w:rPr>
                                <w:b/>
                                <w:iCs/>
                                <w:sz w:val="24"/>
                              </w:rPr>
                              <w:t>S</w:t>
                            </w:r>
                            <w:r w:rsidR="007D45F9" w:rsidRPr="00B75D3D">
                              <w:rPr>
                                <w:b/>
                                <w:iCs/>
                                <w:sz w:val="24"/>
                              </w:rPr>
                              <w:t xml:space="preserve">tart </w:t>
                            </w:r>
                            <w:r w:rsidR="00B75D3D" w:rsidRPr="00B75D3D">
                              <w:rPr>
                                <w:b/>
                                <w:iCs/>
                                <w:sz w:val="24"/>
                              </w:rPr>
                              <w:t>Time -</w:t>
                            </w:r>
                            <w:r w:rsidR="00B75D3D">
                              <w:rPr>
                                <w:i/>
                                <w:iCs/>
                                <w:color w:val="5B9BD5" w:themeColor="accent1"/>
                                <w:sz w:val="24"/>
                              </w:rPr>
                              <w:t xml:space="preserve"> </w:t>
                            </w:r>
                            <w:r w:rsidR="007D45F9">
                              <w:rPr>
                                <w:i/>
                                <w:iCs/>
                                <w:color w:val="5B9BD5" w:themeColor="accent1"/>
                                <w:sz w:val="24"/>
                              </w:rPr>
                              <w:t>based on payment terms being agreed and complete technical specifications.</w:t>
                            </w:r>
                          </w:p>
                          <w:p w14:paraId="7FEE9055" w14:textId="77777777" w:rsidR="007D45F9" w:rsidRDefault="007D45F9" w:rsidP="00DF501F">
                            <w:pPr>
                              <w:spacing w:after="0"/>
                              <w:rPr>
                                <w:i/>
                                <w:iCs/>
                                <w:color w:val="5B9BD5" w:themeColor="accent1"/>
                                <w:sz w:val="24"/>
                              </w:rPr>
                            </w:pPr>
                            <w:r w:rsidRPr="00B75D3D">
                              <w:rPr>
                                <w:b/>
                                <w:iCs/>
                                <w:sz w:val="24"/>
                              </w:rPr>
                              <w:t>Guarantee –</w:t>
                            </w:r>
                            <w:r w:rsidRPr="00B75D3D">
                              <w:rPr>
                                <w:i/>
                                <w:iCs/>
                                <w:sz w:val="24"/>
                              </w:rPr>
                              <w:t xml:space="preserve"> </w:t>
                            </w:r>
                            <w:r>
                              <w:rPr>
                                <w:i/>
                                <w:iCs/>
                                <w:color w:val="5B9BD5" w:themeColor="accent1"/>
                                <w:sz w:val="24"/>
                              </w:rPr>
                              <w:t>All parts, machined parts for 12 months</w:t>
                            </w:r>
                          </w:p>
                          <w:p w14:paraId="7E240656" w14:textId="77777777" w:rsidR="00DF501F" w:rsidRDefault="00DF501F" w:rsidP="00DF501F">
                            <w:pPr>
                              <w:spacing w:after="0"/>
                              <w:rPr>
                                <w:i/>
                                <w:iCs/>
                                <w:color w:val="5B9BD5" w:themeColor="accent1"/>
                                <w:sz w:val="24"/>
                              </w:rPr>
                            </w:pPr>
                            <w:r w:rsidRPr="00B75D3D">
                              <w:rPr>
                                <w:b/>
                                <w:iCs/>
                                <w:sz w:val="24"/>
                              </w:rPr>
                              <w:t>DVT Range of Testers –</w:t>
                            </w:r>
                            <w:r w:rsidRPr="00B75D3D">
                              <w:rPr>
                                <w:i/>
                                <w:iCs/>
                                <w:sz w:val="24"/>
                              </w:rPr>
                              <w:t xml:space="preserve"> </w:t>
                            </w:r>
                            <w:r>
                              <w:rPr>
                                <w:i/>
                                <w:iCs/>
                                <w:color w:val="5B9BD5" w:themeColor="accent1"/>
                                <w:sz w:val="24"/>
                              </w:rPr>
                              <w:t xml:space="preserve">Relief Valve; Control Valve; Vertical and Horizontal Press; </w:t>
                            </w:r>
                            <w:r w:rsidR="00B75D3D">
                              <w:rPr>
                                <w:i/>
                                <w:iCs/>
                                <w:color w:val="5B9BD5" w:themeColor="accent1"/>
                                <w:sz w:val="24"/>
                              </w:rPr>
                              <w:t>Frame</w:t>
                            </w:r>
                            <w:r>
                              <w:rPr>
                                <w:i/>
                                <w:iCs/>
                                <w:color w:val="5B9BD5" w:themeColor="accent1"/>
                                <w:sz w:val="24"/>
                              </w:rPr>
                              <w:t>; Portable Testers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E3F82" id="_x0000_s1028" type="#_x0000_t202" style="position:absolute;left:0;text-align:left;margin-left:-31.2pt;margin-top:161.3pt;width:543.3pt;height:129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" filled="f" stroked="f">
                <v:textbox>
                  <w:txbxContent>
                    <w:p w14:paraId="5A63BF1A" w14:textId="77777777" w:rsidR="00CC2E53" w:rsidRPr="00B75D3D" w:rsidRDefault="00CC2E53" w:rsidP="00DF501F">
                      <w:pPr>
                        <w:spacing w:after="0"/>
                        <w:rPr>
                          <w:i/>
                          <w:iCs/>
                          <w:color w:val="0070C0"/>
                          <w:sz w:val="24"/>
                        </w:rPr>
                      </w:pPr>
                      <w:r w:rsidRPr="00211B8A">
                        <w:rPr>
                          <w:b/>
                          <w:i/>
                          <w:iCs/>
                          <w:sz w:val="24"/>
                        </w:rPr>
                        <w:t>Standards</w:t>
                      </w:r>
                      <w:r w:rsidR="00DF501F">
                        <w:rPr>
                          <w:b/>
                          <w:i/>
                          <w:iCs/>
                          <w:sz w:val="24"/>
                        </w:rPr>
                        <w:t xml:space="preserve"> - </w:t>
                      </w:r>
                      <w:r w:rsidRPr="00B75D3D">
                        <w:rPr>
                          <w:i/>
                          <w:iCs/>
                          <w:color w:val="0070C0"/>
                          <w:sz w:val="24"/>
                        </w:rPr>
                        <w:t>All Dunn’</w:t>
                      </w:r>
                      <w:r w:rsidR="007727D9" w:rsidRPr="00B75D3D">
                        <w:rPr>
                          <w:i/>
                          <w:iCs/>
                          <w:color w:val="0070C0"/>
                          <w:sz w:val="24"/>
                        </w:rPr>
                        <w:t>s Valve Testers built to test valves i</w:t>
                      </w:r>
                      <w:r w:rsidRPr="00B75D3D">
                        <w:rPr>
                          <w:i/>
                          <w:iCs/>
                          <w:color w:val="0070C0"/>
                          <w:sz w:val="24"/>
                        </w:rPr>
                        <w:t xml:space="preserve">n accordance with USA and International Standards – API 526 ; ANSI/API RP 576 ; API </w:t>
                      </w:r>
                      <w:r w:rsidR="007727D9" w:rsidRPr="00B75D3D">
                        <w:rPr>
                          <w:i/>
                          <w:iCs/>
                          <w:color w:val="0070C0"/>
                          <w:sz w:val="24"/>
                        </w:rPr>
                        <w:t xml:space="preserve">520 &amp; </w:t>
                      </w:r>
                      <w:r w:rsidRPr="00B75D3D">
                        <w:rPr>
                          <w:i/>
                          <w:iCs/>
                          <w:color w:val="0070C0"/>
                          <w:sz w:val="24"/>
                        </w:rPr>
                        <w:t>527</w:t>
                      </w:r>
                      <w:r w:rsidR="007727D9" w:rsidRPr="00B75D3D">
                        <w:rPr>
                          <w:i/>
                          <w:iCs/>
                          <w:color w:val="0070C0"/>
                          <w:sz w:val="24"/>
                        </w:rPr>
                        <w:t xml:space="preserve"> ; API 6D</w:t>
                      </w:r>
                    </w:p>
                    <w:p w14:paraId="3FA74055" w14:textId="77777777" w:rsidR="00CC2E53" w:rsidRDefault="00CC2E53" w:rsidP="00DF501F">
                      <w:pPr>
                        <w:spacing w:after="0"/>
                        <w:rPr>
                          <w:i/>
                          <w:iCs/>
                          <w:color w:val="5B9BD5" w:themeColor="accent1"/>
                          <w:sz w:val="24"/>
                        </w:rPr>
                      </w:pPr>
                      <w:r w:rsidRPr="00DF501F">
                        <w:rPr>
                          <w:b/>
                          <w:iCs/>
                          <w:sz w:val="24"/>
                        </w:rPr>
                        <w:t>Data Acquisition Module</w:t>
                      </w:r>
                      <w:r w:rsidRPr="00DF501F">
                        <w:rPr>
                          <w:i/>
                          <w:iCs/>
                          <w:sz w:val="24"/>
                        </w:rPr>
                        <w:t xml:space="preserve"> </w:t>
                      </w:r>
                      <w:r w:rsidR="00DF501F">
                        <w:rPr>
                          <w:i/>
                          <w:iCs/>
                          <w:sz w:val="24"/>
                        </w:rPr>
                        <w:t xml:space="preserve">– </w:t>
                      </w:r>
                      <w:r w:rsidR="00DF501F" w:rsidRPr="00DF501F">
                        <w:rPr>
                          <w:i/>
                          <w:iCs/>
                          <w:color w:val="0070C0"/>
                          <w:sz w:val="24"/>
                        </w:rPr>
                        <w:t xml:space="preserve">will provide a </w:t>
                      </w:r>
                      <w:r w:rsidRPr="00DF501F">
                        <w:rPr>
                          <w:i/>
                          <w:iCs/>
                          <w:color w:val="0070C0"/>
                          <w:sz w:val="24"/>
                        </w:rPr>
                        <w:t>report certificate that will be compli</w:t>
                      </w:r>
                      <w:r w:rsidR="00DF501F" w:rsidRPr="00DF501F">
                        <w:rPr>
                          <w:i/>
                          <w:iCs/>
                          <w:color w:val="0070C0"/>
                          <w:sz w:val="24"/>
                        </w:rPr>
                        <w:t>ant with ISO 9000</w:t>
                      </w:r>
                    </w:p>
                    <w:p w14:paraId="0E5BC856" w14:textId="77777777" w:rsidR="00DF501F" w:rsidRDefault="007D45F9" w:rsidP="00DF501F">
                      <w:pPr>
                        <w:spacing w:after="0"/>
                        <w:rPr>
                          <w:i/>
                          <w:iCs/>
                          <w:color w:val="5B9BD5" w:themeColor="accent1"/>
                          <w:sz w:val="24"/>
                        </w:rPr>
                      </w:pPr>
                      <w:r w:rsidRPr="00DF501F">
                        <w:rPr>
                          <w:b/>
                          <w:iCs/>
                          <w:sz w:val="24"/>
                        </w:rPr>
                        <w:t xml:space="preserve">Delivery </w:t>
                      </w:r>
                      <w:r w:rsidR="00DF501F" w:rsidRPr="00DF501F">
                        <w:rPr>
                          <w:b/>
                          <w:iCs/>
                          <w:color w:val="5B9BD5" w:themeColor="accent1"/>
                          <w:sz w:val="24"/>
                        </w:rPr>
                        <w:t>–</w:t>
                      </w:r>
                      <w:r w:rsidR="00DF501F">
                        <w:rPr>
                          <w:i/>
                          <w:iCs/>
                          <w:color w:val="5B9BD5" w:themeColor="accent1"/>
                          <w:sz w:val="24"/>
                        </w:rPr>
                        <w:t xml:space="preserve"> </w:t>
                      </w:r>
                      <w:r w:rsidR="00DF501F" w:rsidRPr="00B75D3D">
                        <w:rPr>
                          <w:i/>
                          <w:iCs/>
                          <w:color w:val="0070C0"/>
                          <w:sz w:val="24"/>
                        </w:rPr>
                        <w:t>Approx. 10 to 14 work weeks</w:t>
                      </w:r>
                    </w:p>
                    <w:p w14:paraId="72213B58" w14:textId="77777777" w:rsidR="007D45F9" w:rsidRDefault="00DF501F" w:rsidP="00DF501F">
                      <w:pPr>
                        <w:spacing w:after="0"/>
                        <w:rPr>
                          <w:i/>
                          <w:iCs/>
                          <w:color w:val="5B9BD5" w:themeColor="accent1"/>
                          <w:sz w:val="24"/>
                        </w:rPr>
                      </w:pPr>
                      <w:r w:rsidRPr="00B75D3D">
                        <w:rPr>
                          <w:b/>
                          <w:iCs/>
                          <w:sz w:val="24"/>
                        </w:rPr>
                        <w:t>S</w:t>
                      </w:r>
                      <w:r w:rsidR="007D45F9" w:rsidRPr="00B75D3D">
                        <w:rPr>
                          <w:b/>
                          <w:iCs/>
                          <w:sz w:val="24"/>
                        </w:rPr>
                        <w:t xml:space="preserve">tart </w:t>
                      </w:r>
                      <w:r w:rsidR="00B75D3D" w:rsidRPr="00B75D3D">
                        <w:rPr>
                          <w:b/>
                          <w:iCs/>
                          <w:sz w:val="24"/>
                        </w:rPr>
                        <w:t>Time -</w:t>
                      </w:r>
                      <w:r w:rsidR="00B75D3D">
                        <w:rPr>
                          <w:i/>
                          <w:iCs/>
                          <w:color w:val="5B9BD5" w:themeColor="accent1"/>
                          <w:sz w:val="24"/>
                        </w:rPr>
                        <w:t xml:space="preserve"> </w:t>
                      </w:r>
                      <w:r w:rsidR="007D45F9">
                        <w:rPr>
                          <w:i/>
                          <w:iCs/>
                          <w:color w:val="5B9BD5" w:themeColor="accent1"/>
                          <w:sz w:val="24"/>
                        </w:rPr>
                        <w:t>based on payment terms being agreed and complete technical specifications.</w:t>
                      </w:r>
                    </w:p>
                    <w:p w14:paraId="7FEE9055" w14:textId="77777777" w:rsidR="007D45F9" w:rsidRDefault="007D45F9" w:rsidP="00DF501F">
                      <w:pPr>
                        <w:spacing w:after="0"/>
                        <w:rPr>
                          <w:i/>
                          <w:iCs/>
                          <w:color w:val="5B9BD5" w:themeColor="accent1"/>
                          <w:sz w:val="24"/>
                        </w:rPr>
                      </w:pPr>
                      <w:r w:rsidRPr="00B75D3D">
                        <w:rPr>
                          <w:b/>
                          <w:iCs/>
                          <w:sz w:val="24"/>
                        </w:rPr>
                        <w:t>Guarantee –</w:t>
                      </w:r>
                      <w:r w:rsidRPr="00B75D3D">
                        <w:rPr>
                          <w:i/>
                          <w:iCs/>
                          <w:sz w:val="24"/>
                        </w:rPr>
                        <w:t xml:space="preserve"> </w:t>
                      </w:r>
                      <w:r>
                        <w:rPr>
                          <w:i/>
                          <w:iCs/>
                          <w:color w:val="5B9BD5" w:themeColor="accent1"/>
                          <w:sz w:val="24"/>
                        </w:rPr>
                        <w:t>All parts, machined parts for 12 months</w:t>
                      </w:r>
                    </w:p>
                    <w:p w14:paraId="7E240656" w14:textId="77777777" w:rsidR="00DF501F" w:rsidRDefault="00DF501F" w:rsidP="00DF501F">
                      <w:pPr>
                        <w:spacing w:after="0"/>
                        <w:rPr>
                          <w:i/>
                          <w:iCs/>
                          <w:color w:val="5B9BD5" w:themeColor="accent1"/>
                          <w:sz w:val="24"/>
                        </w:rPr>
                      </w:pPr>
                      <w:r w:rsidRPr="00B75D3D">
                        <w:rPr>
                          <w:b/>
                          <w:iCs/>
                          <w:sz w:val="24"/>
                        </w:rPr>
                        <w:t>DVT Range of Testers –</w:t>
                      </w:r>
                      <w:r w:rsidRPr="00B75D3D">
                        <w:rPr>
                          <w:i/>
                          <w:iCs/>
                          <w:sz w:val="24"/>
                        </w:rPr>
                        <w:t xml:space="preserve"> </w:t>
                      </w:r>
                      <w:r>
                        <w:rPr>
                          <w:i/>
                          <w:iCs/>
                          <w:color w:val="5B9BD5" w:themeColor="accent1"/>
                          <w:sz w:val="24"/>
                        </w:rPr>
                        <w:t xml:space="preserve">Relief Valve; Control Valve; Vertical and Horizontal Press; </w:t>
                      </w:r>
                      <w:r w:rsidR="00B75D3D">
                        <w:rPr>
                          <w:i/>
                          <w:iCs/>
                          <w:color w:val="5B9BD5" w:themeColor="accent1"/>
                          <w:sz w:val="24"/>
                        </w:rPr>
                        <w:t>Frame</w:t>
                      </w:r>
                      <w:r>
                        <w:rPr>
                          <w:i/>
                          <w:iCs/>
                          <w:color w:val="5B9BD5" w:themeColor="accent1"/>
                          <w:sz w:val="24"/>
                        </w:rPr>
                        <w:t>; Portable Testers</w:t>
                      </w:r>
                    </w:p>
                  </w:txbxContent>
                </v:textbox>
                <w10:wrap type="topAndBottom" anchorx="margin"/>
              </v:shape>
            </w:pict>
          </mc:Fallback>
        </mc:AlternateContent>
      </w:r>
      <w:r w:rsidRPr="00211B8A">
        <w:rPr>
          <w:noProof/>
        </w:rPr>
        <mc:AlternateContent>
          <mc:Choice Requires="wps">
            <w:drawing>
              <wp:anchor distT="45720" distB="45720" distL="114300" distR="114300" simplePos="0" relativeHeight="251665408" behindDoc="0" locked="0" layoutInCell="1" allowOverlap="1" wp14:anchorId="515C05D0" wp14:editId="5257DE6B">
                <wp:simplePos x="0" y="0"/>
                <wp:positionH relativeFrom="margin">
                  <wp:align>left</wp:align>
                </wp:positionH>
                <wp:positionV relativeFrom="paragraph">
                  <wp:posOffset>1018540</wp:posOffset>
                </wp:positionV>
                <wp:extent cx="6073140" cy="967740"/>
                <wp:effectExtent l="0" t="0" r="381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967740"/>
                        </a:xfrm>
                        <a:prstGeom prst="rect">
                          <a:avLst/>
                        </a:prstGeom>
                        <a:solidFill>
                          <a:srgbClr val="FFFFFF"/>
                        </a:solidFill>
                        <a:ln w="9525">
                          <a:noFill/>
                          <a:miter lim="800000"/>
                          <a:headEnd/>
                          <a:tailEnd/>
                        </a:ln>
                      </wps:spPr>
                      <wps:txbx>
                        <w:txbxContent>
                          <w:p w14:paraId="64B7F925" w14:textId="77777777" w:rsidR="00211B8A" w:rsidRPr="00D358AE" w:rsidRDefault="00211B8A">
                            <w:r w:rsidRPr="00D358AE">
                              <w:rPr>
                                <w:b/>
                              </w:rPr>
                              <w:t>NOTE:</w:t>
                            </w:r>
                            <w:r w:rsidRPr="00D358AE">
                              <w:t xml:space="preserve"> Each unit is adapted </w:t>
                            </w:r>
                            <w:r w:rsidR="00D358AE" w:rsidRPr="00D358AE">
                              <w:t xml:space="preserve">and built to specific </w:t>
                            </w:r>
                            <w:r w:rsidRPr="00D358AE">
                              <w:t>client require</w:t>
                            </w:r>
                            <w:r w:rsidR="00D358AE" w:rsidRPr="00D358AE">
                              <w:t>ments</w:t>
                            </w:r>
                            <w:r w:rsidR="00B67D32" w:rsidRPr="00B67D32">
                              <w:t xml:space="preserve"> </w:t>
                            </w:r>
                            <w:r w:rsidR="00B67D32" w:rsidRPr="00D358AE">
                              <w:t>from t</w:t>
                            </w:r>
                            <w:r w:rsidR="00B67D32">
                              <w:t xml:space="preserve">hese </w:t>
                            </w:r>
                            <w:r w:rsidR="00B67D32" w:rsidRPr="00D358AE">
                              <w:t>base models</w:t>
                            </w:r>
                          </w:p>
                          <w:p w14:paraId="00DDFC87" w14:textId="77777777" w:rsidR="00D358AE" w:rsidRPr="00D358AE" w:rsidRDefault="00D358AE">
                            <w:r w:rsidRPr="00D358AE">
                              <w:rPr>
                                <w:b/>
                              </w:rPr>
                              <w:t>Optional</w:t>
                            </w:r>
                            <w:r>
                              <w:rPr>
                                <w:b/>
                              </w:rPr>
                              <w:t xml:space="preserve"> Extras A</w:t>
                            </w:r>
                            <w:r w:rsidRPr="00D358AE">
                              <w:rPr>
                                <w:b/>
                              </w:rPr>
                              <w:t>vailable</w:t>
                            </w:r>
                            <w:r w:rsidRPr="00D358AE">
                              <w:t xml:space="preserve"> </w:t>
                            </w:r>
                            <w:r>
                              <w:t>–</w:t>
                            </w:r>
                            <w:r w:rsidRPr="00D358AE">
                              <w:t xml:space="preserve"> </w:t>
                            </w:r>
                            <w:r>
                              <w:t xml:space="preserve">Data Acquisition System, Rapid Recycle System, Safety Shield, </w:t>
                            </w:r>
                            <w:r w:rsidR="00DF501F">
                              <w:t>Hydro Static</w:t>
                            </w:r>
                            <w:r>
                              <w:t xml:space="preserve"> system, Regulated Air and Hydraulic System for filling, draining, venting or testing on</w:t>
                            </w:r>
                            <w:r w:rsidR="008245F7">
                              <w:t xml:space="preserve"> one or both sides of the valve, up to 30,000 PSI test pressure can be added,</w:t>
                            </w:r>
                            <w:r w:rsidR="00DF501F">
                              <w:t xml:space="preserve"> Air Test, Auxiliary Port</w:t>
                            </w:r>
                          </w:p>
                          <w:p w14:paraId="5F2D72B9" w14:textId="77777777" w:rsidR="00D358AE" w:rsidRDefault="00D358AE">
                            <w:pPr>
                              <w:rPr>
                                <w:sz w:val="28"/>
                                <w:szCs w:val="28"/>
                              </w:rPr>
                            </w:pPr>
                          </w:p>
                          <w:p w14:paraId="6D971F70" w14:textId="77777777" w:rsidR="00D358AE" w:rsidRDefault="00D358AE">
                            <w:pPr>
                              <w:rPr>
                                <w:sz w:val="28"/>
                                <w:szCs w:val="28"/>
                              </w:rPr>
                            </w:pPr>
                          </w:p>
                          <w:p w14:paraId="599DF722" w14:textId="77777777" w:rsidR="00D358AE" w:rsidRDefault="00D358AE">
                            <w:pPr>
                              <w:rPr>
                                <w:sz w:val="28"/>
                                <w:szCs w:val="28"/>
                              </w:rPr>
                            </w:pPr>
                          </w:p>
                          <w:p w14:paraId="1C1EBF7A" w14:textId="77777777" w:rsidR="00D358AE" w:rsidRDefault="00D358AE">
                            <w:pPr>
                              <w:rPr>
                                <w:sz w:val="28"/>
                                <w:szCs w:val="28"/>
                              </w:rPr>
                            </w:pPr>
                          </w:p>
                          <w:p w14:paraId="62A462EA" w14:textId="77777777" w:rsidR="00D358AE" w:rsidRDefault="00D358AE">
                            <w:pPr>
                              <w:rPr>
                                <w:sz w:val="28"/>
                                <w:szCs w:val="28"/>
                              </w:rPr>
                            </w:pPr>
                          </w:p>
                          <w:p w14:paraId="5773A2AB" w14:textId="77777777" w:rsidR="00D358AE" w:rsidRDefault="00D358AE">
                            <w:pPr>
                              <w:rPr>
                                <w:sz w:val="28"/>
                                <w:szCs w:val="28"/>
                              </w:rPr>
                            </w:pPr>
                          </w:p>
                          <w:p w14:paraId="0A345709" w14:textId="77777777" w:rsidR="00D358AE" w:rsidRDefault="00D358AE">
                            <w:pPr>
                              <w:rPr>
                                <w:sz w:val="28"/>
                                <w:szCs w:val="28"/>
                              </w:rPr>
                            </w:pPr>
                          </w:p>
                          <w:p w14:paraId="14FBB0BD" w14:textId="77777777" w:rsidR="00D358AE" w:rsidRPr="00856850" w:rsidRDefault="00D358AE">
                            <w:pPr>
                              <w:rPr>
                                <w:sz w:val="28"/>
                                <w:szCs w:val="28"/>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C05D0" id="_x0000_s1029" type="#_x0000_t202" style="position:absolute;left:0;text-align:left;margin-left:0;margin-top:80.2pt;width:478.2pt;height:76.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" stroked="f">
                <v:textbox>
                  <w:txbxContent>
                    <w:p w14:paraId="64B7F925" w14:textId="77777777" w:rsidR="00211B8A" w:rsidRPr="00D358AE" w:rsidRDefault="00211B8A">
                      <w:r w:rsidRPr="00D358AE">
                        <w:rPr>
                          <w:b/>
                        </w:rPr>
                        <w:t>NOTE:</w:t>
                      </w:r>
                      <w:r w:rsidRPr="00D358AE">
                        <w:t xml:space="preserve"> Each unit is adapted </w:t>
                      </w:r>
                      <w:r w:rsidR="00D358AE" w:rsidRPr="00D358AE">
                        <w:t xml:space="preserve">and built to specific </w:t>
                      </w:r>
                      <w:r w:rsidRPr="00D358AE">
                        <w:t>client require</w:t>
                      </w:r>
                      <w:r w:rsidR="00D358AE" w:rsidRPr="00D358AE">
                        <w:t>ments</w:t>
                      </w:r>
                      <w:r w:rsidR="00B67D32" w:rsidRPr="00B67D32">
                        <w:t xml:space="preserve"> </w:t>
                      </w:r>
                      <w:r w:rsidR="00B67D32" w:rsidRPr="00D358AE">
                        <w:t>from t</w:t>
                      </w:r>
                      <w:r w:rsidR="00B67D32">
                        <w:t xml:space="preserve">hese </w:t>
                      </w:r>
                      <w:r w:rsidR="00B67D32" w:rsidRPr="00D358AE">
                        <w:t>base models</w:t>
                      </w:r>
                    </w:p>
                    <w:p w14:paraId="00DDFC87" w14:textId="77777777" w:rsidR="00D358AE" w:rsidRPr="00D358AE" w:rsidRDefault="00D358AE">
                      <w:r w:rsidRPr="00D358AE">
                        <w:rPr>
                          <w:b/>
                        </w:rPr>
                        <w:t>Optional</w:t>
                      </w:r>
                      <w:r>
                        <w:rPr>
                          <w:b/>
                        </w:rPr>
                        <w:t xml:space="preserve"> Extras A</w:t>
                      </w:r>
                      <w:r w:rsidRPr="00D358AE">
                        <w:rPr>
                          <w:b/>
                        </w:rPr>
                        <w:t>vailable</w:t>
                      </w:r>
                      <w:r w:rsidRPr="00D358AE">
                        <w:t xml:space="preserve"> </w:t>
                      </w:r>
                      <w:r>
                        <w:t>–</w:t>
                      </w:r>
                      <w:r w:rsidRPr="00D358AE">
                        <w:t xml:space="preserve"> </w:t>
                      </w:r>
                      <w:r>
                        <w:t xml:space="preserve">Data Acquisition System, Rapid Recycle System, Safety Shield, </w:t>
                      </w:r>
                      <w:r w:rsidR="00DF501F">
                        <w:t>Hydro Static</w:t>
                      </w:r>
                      <w:r>
                        <w:t xml:space="preserve"> system, Regulated Air and Hydraulic System for filling, draining, venting or testing on</w:t>
                      </w:r>
                      <w:r w:rsidR="008245F7">
                        <w:t xml:space="preserve"> one or both sides of the valve, up to 30,000 PSI test pressure can be added,</w:t>
                      </w:r>
                      <w:r w:rsidR="00DF501F">
                        <w:t xml:space="preserve"> Air Test, Auxiliary Port</w:t>
                      </w:r>
                    </w:p>
                    <w:p w14:paraId="5F2D72B9" w14:textId="77777777" w:rsidR="00D358AE" w:rsidRDefault="00D358AE">
                      <w:pPr>
                        <w:rPr>
                          <w:sz w:val="28"/>
                          <w:szCs w:val="28"/>
                        </w:rPr>
                      </w:pPr>
                    </w:p>
                    <w:p w14:paraId="6D971F70" w14:textId="77777777" w:rsidR="00D358AE" w:rsidRDefault="00D358AE">
                      <w:pPr>
                        <w:rPr>
                          <w:sz w:val="28"/>
                          <w:szCs w:val="28"/>
                        </w:rPr>
                      </w:pPr>
                    </w:p>
                    <w:p w14:paraId="599DF722" w14:textId="77777777" w:rsidR="00D358AE" w:rsidRDefault="00D358AE">
                      <w:pPr>
                        <w:rPr>
                          <w:sz w:val="28"/>
                          <w:szCs w:val="28"/>
                        </w:rPr>
                      </w:pPr>
                    </w:p>
                    <w:p w14:paraId="1C1EBF7A" w14:textId="77777777" w:rsidR="00D358AE" w:rsidRDefault="00D358AE">
                      <w:pPr>
                        <w:rPr>
                          <w:sz w:val="28"/>
                          <w:szCs w:val="28"/>
                        </w:rPr>
                      </w:pPr>
                    </w:p>
                    <w:p w14:paraId="62A462EA" w14:textId="77777777" w:rsidR="00D358AE" w:rsidRDefault="00D358AE">
                      <w:pPr>
                        <w:rPr>
                          <w:sz w:val="28"/>
                          <w:szCs w:val="28"/>
                        </w:rPr>
                      </w:pPr>
                    </w:p>
                    <w:p w14:paraId="5773A2AB" w14:textId="77777777" w:rsidR="00D358AE" w:rsidRDefault="00D358AE">
                      <w:pPr>
                        <w:rPr>
                          <w:sz w:val="28"/>
                          <w:szCs w:val="28"/>
                        </w:rPr>
                      </w:pPr>
                    </w:p>
                    <w:p w14:paraId="0A345709" w14:textId="77777777" w:rsidR="00D358AE" w:rsidRDefault="00D358AE">
                      <w:pPr>
                        <w:rPr>
                          <w:sz w:val="28"/>
                          <w:szCs w:val="28"/>
                        </w:rPr>
                      </w:pPr>
                    </w:p>
                    <w:p w14:paraId="14FBB0BD" w14:textId="77777777" w:rsidR="00D358AE" w:rsidRPr="00856850" w:rsidRDefault="00D358AE">
                      <w:pPr>
                        <w:rPr>
                          <w:sz w:val="28"/>
                          <w:szCs w:val="28"/>
                        </w:rPr>
                      </w:pPr>
                      <w:r>
                        <w:rPr>
                          <w:sz w:val="28"/>
                          <w:szCs w:val="28"/>
                        </w:rPr>
                        <w:t xml:space="preserve">  </w:t>
                      </w:r>
                    </w:p>
                  </w:txbxContent>
                </v:textbox>
                <w10:wrap type="square" anchorx="margin"/>
              </v:shape>
            </w:pict>
          </mc:Fallback>
        </mc:AlternateContent>
      </w:r>
      <w:r w:rsidR="00D71132" w:rsidRPr="00211B8A">
        <w:rPr>
          <w:i/>
          <w:iCs/>
          <w:sz w:val="24"/>
        </w:rPr>
        <w:t xml:space="preserve">End Connections – </w:t>
      </w:r>
      <w:proofErr w:type="gramStart"/>
      <w:r w:rsidR="00D71132" w:rsidRPr="00211B8A">
        <w:rPr>
          <w:i/>
          <w:iCs/>
          <w:sz w:val="24"/>
        </w:rPr>
        <w:t>Flange ;</w:t>
      </w:r>
      <w:proofErr w:type="gramEnd"/>
      <w:r w:rsidR="00D71132" w:rsidRPr="00211B8A">
        <w:rPr>
          <w:i/>
          <w:iCs/>
          <w:sz w:val="24"/>
        </w:rPr>
        <w:t xml:space="preserve"> Butt Weld ; RTJ ; RF ; S/E ; S/W ; WAFER</w:t>
      </w:r>
    </w:p>
    <w:tbl>
      <w:tblPr>
        <w:tblStyle w:val="TableGrid"/>
        <w:tblW w:w="0" w:type="auto"/>
        <w:tblLook w:val="04A0" w:firstRow="1" w:lastRow="0" w:firstColumn="1" w:lastColumn="0" w:noHBand="0" w:noVBand="1"/>
      </w:tblPr>
      <w:tblGrid>
        <w:gridCol w:w="1870"/>
        <w:gridCol w:w="2535"/>
        <w:gridCol w:w="2340"/>
        <w:gridCol w:w="2520"/>
      </w:tblGrid>
      <w:tr w:rsidR="00DF501F" w14:paraId="27457199" w14:textId="77777777" w:rsidTr="00DF501F">
        <w:tc>
          <w:tcPr>
            <w:tcW w:w="1870" w:type="dxa"/>
          </w:tcPr>
          <w:p w14:paraId="06EF74E5" w14:textId="77777777" w:rsidR="00DF501F" w:rsidRDefault="006E4F4A" w:rsidP="008A5028">
            <w:pPr>
              <w:pStyle w:val="LetterSenderName"/>
              <w:pBdr>
                <w:bottom w:val="none" w:sz="0" w:space="0" w:color="auto"/>
              </w:pBdr>
              <w:rPr>
                <w:sz w:val="22"/>
              </w:rPr>
            </w:pPr>
            <w:r>
              <w:rPr>
                <w:sz w:val="22"/>
              </w:rPr>
              <w:t>Vertical</w:t>
            </w:r>
            <w:r w:rsidR="00604FB9">
              <w:rPr>
                <w:sz w:val="22"/>
              </w:rPr>
              <w:t xml:space="preserve"> types</w:t>
            </w:r>
          </w:p>
        </w:tc>
        <w:tc>
          <w:tcPr>
            <w:tcW w:w="2535" w:type="dxa"/>
          </w:tcPr>
          <w:p w14:paraId="2B642F90" w14:textId="77777777" w:rsidR="00DF501F" w:rsidRDefault="00DF501F" w:rsidP="0033209F">
            <w:pPr>
              <w:pStyle w:val="LetterSenderName"/>
              <w:pBdr>
                <w:bottom w:val="none" w:sz="0" w:space="0" w:color="auto"/>
              </w:pBdr>
              <w:jc w:val="center"/>
              <w:rPr>
                <w:sz w:val="22"/>
              </w:rPr>
            </w:pPr>
            <w:r>
              <w:rPr>
                <w:sz w:val="22"/>
              </w:rPr>
              <w:t>Valve range</w:t>
            </w:r>
          </w:p>
        </w:tc>
        <w:tc>
          <w:tcPr>
            <w:tcW w:w="2340" w:type="dxa"/>
          </w:tcPr>
          <w:p w14:paraId="3D816DE5" w14:textId="77777777" w:rsidR="00DF501F" w:rsidRDefault="00DF501F" w:rsidP="0033209F">
            <w:pPr>
              <w:pStyle w:val="LetterSenderName"/>
              <w:pBdr>
                <w:bottom w:val="none" w:sz="0" w:space="0" w:color="auto"/>
              </w:pBdr>
              <w:jc w:val="center"/>
              <w:rPr>
                <w:sz w:val="22"/>
              </w:rPr>
            </w:pPr>
            <w:r>
              <w:rPr>
                <w:sz w:val="22"/>
              </w:rPr>
              <w:t>Test system (PSI)</w:t>
            </w:r>
          </w:p>
        </w:tc>
        <w:tc>
          <w:tcPr>
            <w:tcW w:w="2520" w:type="dxa"/>
          </w:tcPr>
          <w:p w14:paraId="2961C814" w14:textId="77777777" w:rsidR="00DF501F" w:rsidRDefault="00DF501F" w:rsidP="0033209F">
            <w:pPr>
              <w:pStyle w:val="LetterSenderName"/>
              <w:pBdr>
                <w:bottom w:val="none" w:sz="0" w:space="0" w:color="auto"/>
              </w:pBdr>
              <w:jc w:val="center"/>
              <w:rPr>
                <w:sz w:val="22"/>
              </w:rPr>
            </w:pPr>
            <w:r>
              <w:rPr>
                <w:sz w:val="22"/>
              </w:rPr>
              <w:t>Ton clamping</w:t>
            </w:r>
          </w:p>
        </w:tc>
      </w:tr>
      <w:tr w:rsidR="00DF501F" w14:paraId="542E355E" w14:textId="77777777" w:rsidTr="00DF501F">
        <w:tc>
          <w:tcPr>
            <w:tcW w:w="1870" w:type="dxa"/>
          </w:tcPr>
          <w:p w14:paraId="2E23B541" w14:textId="77777777" w:rsidR="00DF501F" w:rsidRDefault="006E4F4A" w:rsidP="008A5028">
            <w:pPr>
              <w:pStyle w:val="LetterSenderName"/>
              <w:pBdr>
                <w:bottom w:val="none" w:sz="0" w:space="0" w:color="auto"/>
              </w:pBdr>
              <w:rPr>
                <w:sz w:val="22"/>
              </w:rPr>
            </w:pPr>
            <w:r>
              <w:rPr>
                <w:sz w:val="22"/>
              </w:rPr>
              <w:t>VP009</w:t>
            </w:r>
          </w:p>
        </w:tc>
        <w:tc>
          <w:tcPr>
            <w:tcW w:w="2535" w:type="dxa"/>
          </w:tcPr>
          <w:p w14:paraId="2AED3AB5" w14:textId="77777777" w:rsidR="00DF501F" w:rsidRDefault="00DF501F" w:rsidP="0033209F">
            <w:pPr>
              <w:pStyle w:val="LetterSenderName"/>
              <w:pBdr>
                <w:bottom w:val="none" w:sz="0" w:space="0" w:color="auto"/>
              </w:pBdr>
              <w:jc w:val="center"/>
              <w:rPr>
                <w:sz w:val="22"/>
              </w:rPr>
            </w:pPr>
            <w:r>
              <w:rPr>
                <w:sz w:val="22"/>
              </w:rPr>
              <w:t>2” to 12”</w:t>
            </w:r>
          </w:p>
        </w:tc>
        <w:tc>
          <w:tcPr>
            <w:tcW w:w="2340" w:type="dxa"/>
          </w:tcPr>
          <w:p w14:paraId="69F1FF27" w14:textId="77777777" w:rsidR="00DF501F" w:rsidRDefault="00A8393A" w:rsidP="0033209F">
            <w:pPr>
              <w:pStyle w:val="LetterSenderName"/>
              <w:pBdr>
                <w:bottom w:val="none" w:sz="0" w:space="0" w:color="auto"/>
              </w:pBdr>
              <w:jc w:val="center"/>
              <w:rPr>
                <w:sz w:val="22"/>
              </w:rPr>
            </w:pPr>
            <w:r>
              <w:rPr>
                <w:sz w:val="22"/>
              </w:rPr>
              <w:t>3,000 and up</w:t>
            </w:r>
          </w:p>
        </w:tc>
        <w:tc>
          <w:tcPr>
            <w:tcW w:w="2520" w:type="dxa"/>
          </w:tcPr>
          <w:p w14:paraId="03D66D5D" w14:textId="77777777" w:rsidR="00DF501F" w:rsidRDefault="00DF501F" w:rsidP="0033209F">
            <w:pPr>
              <w:pStyle w:val="LetterSenderName"/>
              <w:pBdr>
                <w:bottom w:val="none" w:sz="0" w:space="0" w:color="auto"/>
              </w:pBdr>
              <w:jc w:val="center"/>
              <w:rPr>
                <w:sz w:val="22"/>
              </w:rPr>
            </w:pPr>
            <w:r>
              <w:rPr>
                <w:sz w:val="22"/>
              </w:rPr>
              <w:t>100</w:t>
            </w:r>
          </w:p>
        </w:tc>
      </w:tr>
      <w:tr w:rsidR="00DF501F" w14:paraId="3434E7A4" w14:textId="77777777" w:rsidTr="00DF501F">
        <w:tc>
          <w:tcPr>
            <w:tcW w:w="1870" w:type="dxa"/>
          </w:tcPr>
          <w:p w14:paraId="0BC233EA" w14:textId="77777777" w:rsidR="00DF501F" w:rsidRDefault="006E4F4A" w:rsidP="008A5028">
            <w:pPr>
              <w:pStyle w:val="LetterSenderName"/>
              <w:pBdr>
                <w:bottom w:val="none" w:sz="0" w:space="0" w:color="auto"/>
              </w:pBdr>
              <w:rPr>
                <w:sz w:val="22"/>
              </w:rPr>
            </w:pPr>
            <w:r>
              <w:rPr>
                <w:sz w:val="22"/>
              </w:rPr>
              <w:t>vp010</w:t>
            </w:r>
          </w:p>
        </w:tc>
        <w:tc>
          <w:tcPr>
            <w:tcW w:w="2535" w:type="dxa"/>
          </w:tcPr>
          <w:p w14:paraId="344E468A" w14:textId="77777777" w:rsidR="00DF501F" w:rsidRDefault="00DF501F" w:rsidP="0033209F">
            <w:pPr>
              <w:pStyle w:val="LetterSenderName"/>
              <w:pBdr>
                <w:bottom w:val="none" w:sz="0" w:space="0" w:color="auto"/>
              </w:pBdr>
              <w:jc w:val="center"/>
              <w:rPr>
                <w:sz w:val="22"/>
              </w:rPr>
            </w:pPr>
            <w:r>
              <w:rPr>
                <w:sz w:val="22"/>
              </w:rPr>
              <w:t>2” to 16”</w:t>
            </w:r>
          </w:p>
        </w:tc>
        <w:tc>
          <w:tcPr>
            <w:tcW w:w="2340" w:type="dxa"/>
          </w:tcPr>
          <w:p w14:paraId="39F4EE41" w14:textId="77777777" w:rsidR="00DF501F" w:rsidRDefault="00A8393A" w:rsidP="0033209F">
            <w:pPr>
              <w:pStyle w:val="LetterSenderName"/>
              <w:pBdr>
                <w:bottom w:val="none" w:sz="0" w:space="0" w:color="auto"/>
              </w:pBdr>
              <w:jc w:val="center"/>
              <w:rPr>
                <w:sz w:val="22"/>
              </w:rPr>
            </w:pPr>
            <w:r>
              <w:rPr>
                <w:sz w:val="22"/>
              </w:rPr>
              <w:t>3,000 and up</w:t>
            </w:r>
          </w:p>
        </w:tc>
        <w:tc>
          <w:tcPr>
            <w:tcW w:w="2520" w:type="dxa"/>
          </w:tcPr>
          <w:p w14:paraId="04651074" w14:textId="77777777" w:rsidR="00DF501F" w:rsidRDefault="00DF501F" w:rsidP="0033209F">
            <w:pPr>
              <w:pStyle w:val="LetterSenderName"/>
              <w:pBdr>
                <w:bottom w:val="none" w:sz="0" w:space="0" w:color="auto"/>
              </w:pBdr>
              <w:jc w:val="center"/>
              <w:rPr>
                <w:sz w:val="22"/>
              </w:rPr>
            </w:pPr>
            <w:r>
              <w:rPr>
                <w:sz w:val="22"/>
              </w:rPr>
              <w:t>200</w:t>
            </w:r>
          </w:p>
        </w:tc>
      </w:tr>
      <w:tr w:rsidR="00DF501F" w14:paraId="5D219EC0" w14:textId="77777777" w:rsidTr="00DF501F">
        <w:tc>
          <w:tcPr>
            <w:tcW w:w="1870" w:type="dxa"/>
          </w:tcPr>
          <w:p w14:paraId="6CA74C93" w14:textId="77777777" w:rsidR="00DF501F" w:rsidRDefault="006E4F4A" w:rsidP="006E4F4A">
            <w:pPr>
              <w:pStyle w:val="LetterSenderName"/>
              <w:pBdr>
                <w:bottom w:val="none" w:sz="0" w:space="0" w:color="auto"/>
              </w:pBdr>
              <w:rPr>
                <w:sz w:val="22"/>
              </w:rPr>
            </w:pPr>
            <w:r>
              <w:rPr>
                <w:sz w:val="22"/>
              </w:rPr>
              <w:t>vp020</w:t>
            </w:r>
          </w:p>
        </w:tc>
        <w:tc>
          <w:tcPr>
            <w:tcW w:w="2535" w:type="dxa"/>
          </w:tcPr>
          <w:p w14:paraId="6931A6F9" w14:textId="77777777" w:rsidR="00DF501F" w:rsidRDefault="006E4F4A" w:rsidP="0033209F">
            <w:pPr>
              <w:pStyle w:val="LetterSenderName"/>
              <w:pBdr>
                <w:bottom w:val="none" w:sz="0" w:space="0" w:color="auto"/>
              </w:pBdr>
              <w:jc w:val="center"/>
              <w:rPr>
                <w:sz w:val="22"/>
              </w:rPr>
            </w:pPr>
            <w:r>
              <w:rPr>
                <w:sz w:val="22"/>
              </w:rPr>
              <w:t>8” to 36</w:t>
            </w:r>
            <w:r w:rsidR="00DF501F">
              <w:rPr>
                <w:sz w:val="22"/>
              </w:rPr>
              <w:t>”</w:t>
            </w:r>
          </w:p>
        </w:tc>
        <w:tc>
          <w:tcPr>
            <w:tcW w:w="2340" w:type="dxa"/>
          </w:tcPr>
          <w:p w14:paraId="30DF9D29" w14:textId="77777777" w:rsidR="00DF501F" w:rsidRDefault="00A8393A" w:rsidP="0033209F">
            <w:pPr>
              <w:pStyle w:val="LetterSenderName"/>
              <w:pBdr>
                <w:bottom w:val="none" w:sz="0" w:space="0" w:color="auto"/>
              </w:pBdr>
              <w:jc w:val="center"/>
              <w:rPr>
                <w:sz w:val="22"/>
              </w:rPr>
            </w:pPr>
            <w:r>
              <w:rPr>
                <w:sz w:val="22"/>
              </w:rPr>
              <w:t>3,000 and up</w:t>
            </w:r>
          </w:p>
        </w:tc>
        <w:tc>
          <w:tcPr>
            <w:tcW w:w="2520" w:type="dxa"/>
          </w:tcPr>
          <w:p w14:paraId="0D9D0DA8" w14:textId="77777777" w:rsidR="00DF501F" w:rsidRDefault="00DF501F" w:rsidP="0033209F">
            <w:pPr>
              <w:pStyle w:val="LetterSenderName"/>
              <w:pBdr>
                <w:bottom w:val="none" w:sz="0" w:space="0" w:color="auto"/>
              </w:pBdr>
              <w:jc w:val="center"/>
              <w:rPr>
                <w:sz w:val="22"/>
              </w:rPr>
            </w:pPr>
            <w:r>
              <w:rPr>
                <w:sz w:val="22"/>
              </w:rPr>
              <w:t>300</w:t>
            </w:r>
          </w:p>
        </w:tc>
      </w:tr>
    </w:tbl>
    <w:p w14:paraId="6DD418D8" w14:textId="77777777" w:rsidR="00B02D4E" w:rsidRPr="009E36A2" w:rsidRDefault="00B02D4E" w:rsidP="007D45F9">
      <w:pPr>
        <w:pStyle w:val="LetterSenderName"/>
        <w:pBdr>
          <w:bottom w:val="none" w:sz="0" w:space="0" w:color="auto"/>
        </w:pBdr>
        <w:rPr>
          <w:sz w:val="22"/>
        </w:rPr>
      </w:pPr>
    </w:p>
    <w:sectPr w:rsidR="00B02D4E" w:rsidRPr="009E36A2" w:rsidSect="006E4F4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1350" w:left="1440" w:header="180" w:footer="34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0D80" w14:textId="77777777" w:rsidR="00577047" w:rsidRDefault="00577047" w:rsidP="00173A17">
      <w:r>
        <w:separator/>
      </w:r>
    </w:p>
  </w:endnote>
  <w:endnote w:type="continuationSeparator" w:id="0">
    <w:p w14:paraId="24E8A769" w14:textId="77777777" w:rsidR="00577047" w:rsidRDefault="00577047" w:rsidP="0017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0BF9" w14:textId="77777777" w:rsidR="007B64FF" w:rsidRDefault="007B6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9F0A" w14:textId="77777777" w:rsidR="00557497" w:rsidRPr="001B1424" w:rsidRDefault="00557497" w:rsidP="00557497">
    <w:pPr>
      <w:pStyle w:val="Footer"/>
      <w:rPr>
        <w:b/>
      </w:rPr>
    </w:pPr>
    <w:r w:rsidRPr="001B1424">
      <w:rPr>
        <w:b/>
        <w:color w:val="FF0000"/>
        <w:sz w:val="24"/>
        <w:szCs w:val="24"/>
      </w:rPr>
      <w:t>CONTACT</w:t>
    </w:r>
    <w:r w:rsidRPr="001B1424">
      <w:rPr>
        <w:b/>
        <w:sz w:val="24"/>
        <w:szCs w:val="24"/>
      </w:rPr>
      <w:t xml:space="preserve"> </w:t>
    </w:r>
    <w:r w:rsidR="001B1424" w:rsidRPr="001B1424">
      <w:rPr>
        <w:b/>
        <w:sz w:val="24"/>
        <w:szCs w:val="24"/>
      </w:rPr>
      <w:t xml:space="preserve">- </w:t>
    </w:r>
    <w:r w:rsidR="008933A0" w:rsidRPr="001B1424">
      <w:rPr>
        <w:b/>
      </w:rPr>
      <w:t>Dun</w:t>
    </w:r>
    <w:r w:rsidR="00187803" w:rsidRPr="001B1424">
      <w:rPr>
        <w:b/>
      </w:rPr>
      <w:t>n</w:t>
    </w:r>
    <w:r w:rsidR="008933A0" w:rsidRPr="001B1424">
      <w:rPr>
        <w:b/>
      </w:rPr>
      <w:t xml:space="preserve">’s Valve Testers Inc. </w:t>
    </w:r>
    <w:r w:rsidR="00090E76" w:rsidRPr="001B1424">
      <w:rPr>
        <w:b/>
      </w:rPr>
      <w:t xml:space="preserve">                                             </w:t>
    </w:r>
    <w:r w:rsidRPr="001B1424">
      <w:rPr>
        <w:b/>
        <w:color w:val="FF0000"/>
        <w:sz w:val="24"/>
        <w:szCs w:val="24"/>
      </w:rPr>
      <w:t>Email</w:t>
    </w:r>
    <w:r w:rsidRPr="001B1424">
      <w:rPr>
        <w:b/>
      </w:rPr>
      <w:t xml:space="preserve"> – </w:t>
    </w:r>
    <w:r w:rsidR="001B1424" w:rsidRPr="001B1424">
      <w:rPr>
        <w:b/>
      </w:rPr>
      <w:t>sales@</w:t>
    </w:r>
    <w:r w:rsidRPr="001B1424">
      <w:rPr>
        <w:b/>
      </w:rPr>
      <w:t>dun</w:t>
    </w:r>
    <w:r w:rsidR="006E4F4A" w:rsidRPr="001B1424">
      <w:rPr>
        <w:b/>
      </w:rPr>
      <w:t>n</w:t>
    </w:r>
    <w:r w:rsidRPr="001B1424">
      <w:rPr>
        <w:b/>
      </w:rPr>
      <w:t>sv</w:t>
    </w:r>
    <w:r w:rsidR="001B1424" w:rsidRPr="001B1424">
      <w:rPr>
        <w:b/>
      </w:rPr>
      <w:t>a</w:t>
    </w:r>
    <w:r w:rsidRPr="001B1424">
      <w:rPr>
        <w:b/>
      </w:rPr>
      <w:t>lv</w:t>
    </w:r>
    <w:r w:rsidR="001B1424" w:rsidRPr="001B1424">
      <w:rPr>
        <w:b/>
      </w:rPr>
      <w:t>etesters.com</w:t>
    </w:r>
  </w:p>
  <w:p w14:paraId="5D611D72" w14:textId="4247EF28" w:rsidR="008933A0" w:rsidRPr="001B1424" w:rsidRDefault="00557497" w:rsidP="00557497">
    <w:pPr>
      <w:pStyle w:val="Footer"/>
      <w:pBdr>
        <w:bottom w:val="single" w:sz="4" w:space="1" w:color="auto"/>
      </w:pBdr>
      <w:rPr>
        <w:b/>
      </w:rPr>
    </w:pPr>
    <w:r w:rsidRPr="001B1424">
      <w:rPr>
        <w:b/>
        <w:color w:val="FF0000"/>
        <w:sz w:val="24"/>
        <w:szCs w:val="24"/>
      </w:rPr>
      <w:t>Address</w:t>
    </w:r>
    <w:r w:rsidRPr="001B1424">
      <w:rPr>
        <w:b/>
        <w:sz w:val="24"/>
        <w:szCs w:val="24"/>
      </w:rPr>
      <w:t xml:space="preserve"> </w:t>
    </w:r>
    <w:r w:rsidR="008933A0" w:rsidRPr="001B1424">
      <w:rPr>
        <w:b/>
      </w:rPr>
      <w:t xml:space="preserve">– 1827 </w:t>
    </w:r>
    <w:r w:rsidR="007B64FF">
      <w:rPr>
        <w:b/>
      </w:rPr>
      <w:t xml:space="preserve">Grand Parkway Frontage </w:t>
    </w:r>
    <w:r w:rsidR="008933A0" w:rsidRPr="001B1424">
      <w:rPr>
        <w:b/>
      </w:rPr>
      <w:t>Road, Spring T</w:t>
    </w:r>
    <w:r w:rsidR="00FF7CB2" w:rsidRPr="001B1424">
      <w:rPr>
        <w:b/>
      </w:rPr>
      <w:t>e</w:t>
    </w:r>
    <w:r w:rsidR="008933A0" w:rsidRPr="001B1424">
      <w:rPr>
        <w:b/>
      </w:rPr>
      <w:t>x</w:t>
    </w:r>
    <w:r w:rsidR="00FF7CB2" w:rsidRPr="001B1424">
      <w:rPr>
        <w:b/>
      </w:rPr>
      <w:t>as. USA</w:t>
    </w:r>
    <w:r w:rsidR="008933A0" w:rsidRPr="001B1424">
      <w:rPr>
        <w:b/>
      </w:rPr>
      <w:t xml:space="preserve"> 77386 </w:t>
    </w:r>
    <w:r w:rsidRPr="001B1424">
      <w:rPr>
        <w:b/>
      </w:rPr>
      <w:t xml:space="preserve">  </w:t>
    </w:r>
    <w:r w:rsidR="007B64FF">
      <w:rPr>
        <w:b/>
      </w:rPr>
      <w:t xml:space="preserve"> </w:t>
    </w:r>
    <w:proofErr w:type="gramStart"/>
    <w:r w:rsidR="007B64FF">
      <w:rPr>
        <w:b/>
      </w:rPr>
      <w:t xml:space="preserve">Call </w:t>
    </w:r>
    <w:r w:rsidR="008933A0" w:rsidRPr="001B1424">
      <w:rPr>
        <w:b/>
      </w:rPr>
      <w:t xml:space="preserve"> 281</w:t>
    </w:r>
    <w:proofErr w:type="gramEnd"/>
    <w:r w:rsidR="008933A0" w:rsidRPr="001B1424">
      <w:rPr>
        <w:b/>
      </w:rPr>
      <w:t xml:space="preserve"> 350-4767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EC5" w14:textId="77777777" w:rsidR="007B64FF" w:rsidRDefault="007B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C9141" w14:textId="77777777" w:rsidR="00577047" w:rsidRDefault="00577047" w:rsidP="00173A17">
      <w:r>
        <w:separator/>
      </w:r>
    </w:p>
  </w:footnote>
  <w:footnote w:type="continuationSeparator" w:id="0">
    <w:p w14:paraId="7D2F694E" w14:textId="77777777" w:rsidR="00577047" w:rsidRDefault="00577047" w:rsidP="0017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40B1" w14:textId="77777777" w:rsidR="007B64FF" w:rsidRDefault="007B6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3273" w14:textId="77777777" w:rsidR="008A5028" w:rsidRDefault="008A5028" w:rsidP="001B1424">
    <w:pPr>
      <w:spacing w:after="0" w:line="240" w:lineRule="auto"/>
      <w:jc w:val="center"/>
    </w:pPr>
    <w:r w:rsidRPr="00301EA0">
      <w:rPr>
        <w:b/>
        <w:color w:val="000000" w:themeColor="text1"/>
        <w:kern w:val="24"/>
        <w:sz w:val="28"/>
        <w:szCs w:val="28"/>
      </w:rPr>
      <w:t>Dunn’s Valve Testers</w:t>
    </w:r>
    <w:r w:rsidR="00301EA0">
      <w:rPr>
        <w:sz w:val="28"/>
        <w:szCs w:val="28"/>
      </w:rPr>
      <w:t xml:space="preserve"> </w:t>
    </w:r>
    <w:r w:rsidR="00B02D4E" w:rsidRPr="00301EA0">
      <w:rPr>
        <w:b/>
        <w:sz w:val="28"/>
        <w:szCs w:val="28"/>
      </w:rPr>
      <w:t xml:space="preserve">Product Sheet – </w:t>
    </w:r>
    <w:r w:rsidR="006E4F4A">
      <w:rPr>
        <w:b/>
        <w:sz w:val="28"/>
        <w:szCs w:val="28"/>
      </w:rPr>
      <w:t>Vertical Press</w:t>
    </w:r>
    <w:r w:rsidR="00B02D4E" w:rsidRPr="00301EA0">
      <w:rPr>
        <w:b/>
        <w:sz w:val="28"/>
        <w:szCs w:val="28"/>
      </w:rPr>
      <w:t xml:space="preserve"> Tester</w:t>
    </w:r>
  </w:p>
  <w:p w14:paraId="52DF2371" w14:textId="77777777" w:rsidR="008A5028" w:rsidRPr="008A5028" w:rsidRDefault="00136805" w:rsidP="001B1424">
    <w:pPr>
      <w:pBdr>
        <w:bottom w:val="single" w:sz="4" w:space="1" w:color="auto"/>
      </w:pBdr>
      <w:spacing w:after="0" w:line="240" w:lineRule="auto"/>
      <w:jc w:val="center"/>
      <w:rPr>
        <w:rFonts w:eastAsia="Times New Roman" w:cs="Times New Roman"/>
        <w:b/>
        <w:sz w:val="24"/>
        <w:szCs w:val="24"/>
      </w:rPr>
    </w:pPr>
    <w:r>
      <w:rPr>
        <w:b/>
        <w:color w:val="000000" w:themeColor="text1"/>
        <w:kern w:val="24"/>
        <w:sz w:val="24"/>
        <w:szCs w:val="24"/>
      </w:rPr>
      <w:t>www.dunnsvalvetesters</w:t>
    </w:r>
    <w:r w:rsidR="008A5028" w:rsidRPr="008A5028">
      <w:rPr>
        <w:b/>
        <w:color w:val="000000" w:themeColor="text1"/>
        <w:kern w:val="24"/>
        <w:sz w:val="24"/>
        <w:szCs w:val="24"/>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06D5" w14:textId="77777777" w:rsidR="007B64FF" w:rsidRDefault="007B6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74F"/>
    <w:multiLevelType w:val="hybridMultilevel"/>
    <w:tmpl w:val="972638A6"/>
    <w:lvl w:ilvl="0" w:tplc="56903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12A99"/>
    <w:multiLevelType w:val="hybridMultilevel"/>
    <w:tmpl w:val="BCB4C638"/>
    <w:lvl w:ilvl="0" w:tplc="079EA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D5BF8"/>
    <w:multiLevelType w:val="hybridMultilevel"/>
    <w:tmpl w:val="DFBA6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11433"/>
    <w:multiLevelType w:val="hybridMultilevel"/>
    <w:tmpl w:val="FECEC3FC"/>
    <w:lvl w:ilvl="0" w:tplc="04090017">
      <w:start w:val="1"/>
      <w:numFmt w:val="lowerLetter"/>
      <w:lvlText w:val="%1)"/>
      <w:lvlJc w:val="left"/>
      <w:pPr>
        <w:ind w:left="720" w:hanging="360"/>
      </w:pPr>
    </w:lvl>
    <w:lvl w:ilvl="1" w:tplc="EC10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6104C"/>
    <w:multiLevelType w:val="hybridMultilevel"/>
    <w:tmpl w:val="E9AE67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CA28B5"/>
    <w:multiLevelType w:val="hybridMultilevel"/>
    <w:tmpl w:val="EF1E0FC2"/>
    <w:lvl w:ilvl="0" w:tplc="0409000F">
      <w:start w:val="1"/>
      <w:numFmt w:val="decimal"/>
      <w:lvlText w:val="%1."/>
      <w:lvlJc w:val="left"/>
      <w:pPr>
        <w:ind w:left="360" w:hanging="360"/>
      </w:pPr>
    </w:lvl>
    <w:lvl w:ilvl="1" w:tplc="EC10C36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9947CE"/>
    <w:multiLevelType w:val="hybridMultilevel"/>
    <w:tmpl w:val="DE8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C5C30"/>
    <w:multiLevelType w:val="hybridMultilevel"/>
    <w:tmpl w:val="3114538E"/>
    <w:lvl w:ilvl="0" w:tplc="079EA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21D66"/>
    <w:multiLevelType w:val="hybridMultilevel"/>
    <w:tmpl w:val="F428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D0B56"/>
    <w:multiLevelType w:val="hybridMultilevel"/>
    <w:tmpl w:val="3F761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24060"/>
    <w:multiLevelType w:val="hybridMultilevel"/>
    <w:tmpl w:val="E4CAA71E"/>
    <w:lvl w:ilvl="0" w:tplc="56903F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3"/>
  </w:num>
  <w:num w:numId="3">
    <w:abstractNumId w:val="4"/>
  </w:num>
  <w:num w:numId="4">
    <w:abstractNumId w:val="0"/>
  </w:num>
  <w:num w:numId="5">
    <w:abstractNumId w:val="10"/>
  </w:num>
  <w:num w:numId="6">
    <w:abstractNumId w:val="2"/>
  </w:num>
  <w:num w:numId="7">
    <w:abstractNumId w:val="7"/>
  </w:num>
  <w:num w:numId="8">
    <w:abstractNumId w:val="1"/>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38"/>
    <w:rsid w:val="000070FA"/>
    <w:rsid w:val="00007D8F"/>
    <w:rsid w:val="00022408"/>
    <w:rsid w:val="000406B1"/>
    <w:rsid w:val="00056554"/>
    <w:rsid w:val="00076756"/>
    <w:rsid w:val="00090E76"/>
    <w:rsid w:val="000A7742"/>
    <w:rsid w:val="001065C7"/>
    <w:rsid w:val="00116F33"/>
    <w:rsid w:val="00136805"/>
    <w:rsid w:val="00170710"/>
    <w:rsid w:val="00173A17"/>
    <w:rsid w:val="00187803"/>
    <w:rsid w:val="001B1424"/>
    <w:rsid w:val="001D21E9"/>
    <w:rsid w:val="002030C7"/>
    <w:rsid w:val="00204EB6"/>
    <w:rsid w:val="00211B8A"/>
    <w:rsid w:val="002A38C3"/>
    <w:rsid w:val="002A72D3"/>
    <w:rsid w:val="002B654E"/>
    <w:rsid w:val="002C67AA"/>
    <w:rsid w:val="002D4B96"/>
    <w:rsid w:val="002E7EE5"/>
    <w:rsid w:val="002F13E7"/>
    <w:rsid w:val="00301EA0"/>
    <w:rsid w:val="00303BE9"/>
    <w:rsid w:val="00327FA6"/>
    <w:rsid w:val="0033209F"/>
    <w:rsid w:val="00333E1A"/>
    <w:rsid w:val="003F5EA2"/>
    <w:rsid w:val="004077F0"/>
    <w:rsid w:val="00411304"/>
    <w:rsid w:val="004407AC"/>
    <w:rsid w:val="00471052"/>
    <w:rsid w:val="004E29B1"/>
    <w:rsid w:val="00540839"/>
    <w:rsid w:val="0055597F"/>
    <w:rsid w:val="00557497"/>
    <w:rsid w:val="00577047"/>
    <w:rsid w:val="005D0E0E"/>
    <w:rsid w:val="00604FB9"/>
    <w:rsid w:val="006124F1"/>
    <w:rsid w:val="006206F1"/>
    <w:rsid w:val="006532AA"/>
    <w:rsid w:val="00671F8D"/>
    <w:rsid w:val="006A4233"/>
    <w:rsid w:val="006B3C28"/>
    <w:rsid w:val="006C2259"/>
    <w:rsid w:val="006E4F4A"/>
    <w:rsid w:val="006F386F"/>
    <w:rsid w:val="006F5F78"/>
    <w:rsid w:val="007105A9"/>
    <w:rsid w:val="00754760"/>
    <w:rsid w:val="007727D9"/>
    <w:rsid w:val="007A14FD"/>
    <w:rsid w:val="007B64FF"/>
    <w:rsid w:val="007C4B7F"/>
    <w:rsid w:val="007D45F9"/>
    <w:rsid w:val="008245F7"/>
    <w:rsid w:val="00856850"/>
    <w:rsid w:val="00875044"/>
    <w:rsid w:val="00880273"/>
    <w:rsid w:val="008933A0"/>
    <w:rsid w:val="008A5028"/>
    <w:rsid w:val="008C2E85"/>
    <w:rsid w:val="008F0317"/>
    <w:rsid w:val="00947135"/>
    <w:rsid w:val="00950C3B"/>
    <w:rsid w:val="009B0679"/>
    <w:rsid w:val="009E0B87"/>
    <w:rsid w:val="009E22FC"/>
    <w:rsid w:val="009E36A2"/>
    <w:rsid w:val="009F04EA"/>
    <w:rsid w:val="00A25A6D"/>
    <w:rsid w:val="00A76074"/>
    <w:rsid w:val="00A8393A"/>
    <w:rsid w:val="00A94F8B"/>
    <w:rsid w:val="00AB10A0"/>
    <w:rsid w:val="00B02D4E"/>
    <w:rsid w:val="00B352A6"/>
    <w:rsid w:val="00B43F39"/>
    <w:rsid w:val="00B67D32"/>
    <w:rsid w:val="00B75D3D"/>
    <w:rsid w:val="00BF1FA6"/>
    <w:rsid w:val="00C132B0"/>
    <w:rsid w:val="00C23F6A"/>
    <w:rsid w:val="00C30DB3"/>
    <w:rsid w:val="00CB4A2C"/>
    <w:rsid w:val="00CC2E53"/>
    <w:rsid w:val="00CC47B3"/>
    <w:rsid w:val="00D358AE"/>
    <w:rsid w:val="00D71132"/>
    <w:rsid w:val="00D80F93"/>
    <w:rsid w:val="00DC0F38"/>
    <w:rsid w:val="00DC607B"/>
    <w:rsid w:val="00DD1061"/>
    <w:rsid w:val="00DF501F"/>
    <w:rsid w:val="00E1642B"/>
    <w:rsid w:val="00E57EF2"/>
    <w:rsid w:val="00EE4718"/>
    <w:rsid w:val="00F30B8B"/>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0B0EE9"/>
  <w15:chartTrackingRefBased/>
  <w15:docId w15:val="{20D5C93A-A444-4B5F-8D78-F5739AC6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03"/>
  </w:style>
  <w:style w:type="paragraph" w:styleId="Heading1">
    <w:name w:val="heading 1"/>
    <w:basedOn w:val="Normal"/>
    <w:next w:val="Normal"/>
    <w:link w:val="Heading1Char"/>
    <w:uiPriority w:val="9"/>
    <w:qFormat/>
    <w:rsid w:val="0018780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8780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8780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8780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8780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8780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8780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8780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8780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rsid w:val="00E1642B"/>
    <w:pPr>
      <w:widowControl w:val="0"/>
      <w:pBdr>
        <w:bottom w:val="dotted" w:sz="6" w:space="1" w:color="auto"/>
      </w:pBdr>
      <w:overflowPunct w:val="0"/>
      <w:autoSpaceDE w:val="0"/>
      <w:autoSpaceDN w:val="0"/>
      <w:adjustRightInd w:val="0"/>
      <w:textAlignment w:val="baseline"/>
    </w:pPr>
    <w:rPr>
      <w:caps/>
      <w:color w:val="000080"/>
      <w:kern w:val="28"/>
      <w:sz w:val="32"/>
    </w:rPr>
  </w:style>
  <w:style w:type="paragraph" w:customStyle="1" w:styleId="LetterSenderAddress">
    <w:name w:val="Letter Sender Address"/>
    <w:rsid w:val="00E1642B"/>
    <w:pPr>
      <w:widowControl w:val="0"/>
      <w:overflowPunct w:val="0"/>
      <w:autoSpaceDE w:val="0"/>
      <w:autoSpaceDN w:val="0"/>
      <w:adjustRightInd w:val="0"/>
      <w:textAlignment w:val="baseline"/>
    </w:pPr>
    <w:rPr>
      <w:color w:val="C0C0C0"/>
      <w:kern w:val="28"/>
    </w:rPr>
  </w:style>
  <w:style w:type="paragraph" w:styleId="Header">
    <w:name w:val="header"/>
    <w:basedOn w:val="Normal"/>
    <w:link w:val="HeaderChar"/>
    <w:uiPriority w:val="99"/>
    <w:rsid w:val="00173A17"/>
    <w:pPr>
      <w:tabs>
        <w:tab w:val="center" w:pos="4680"/>
        <w:tab w:val="right" w:pos="9360"/>
      </w:tabs>
    </w:pPr>
  </w:style>
  <w:style w:type="character" w:customStyle="1" w:styleId="HeaderChar">
    <w:name w:val="Header Char"/>
    <w:basedOn w:val="DefaultParagraphFont"/>
    <w:link w:val="Header"/>
    <w:uiPriority w:val="99"/>
    <w:rsid w:val="00173A17"/>
    <w:rPr>
      <w:sz w:val="24"/>
      <w:szCs w:val="24"/>
    </w:rPr>
  </w:style>
  <w:style w:type="paragraph" w:styleId="Footer">
    <w:name w:val="footer"/>
    <w:basedOn w:val="Normal"/>
    <w:link w:val="FooterChar"/>
    <w:rsid w:val="00173A17"/>
    <w:pPr>
      <w:tabs>
        <w:tab w:val="center" w:pos="4680"/>
        <w:tab w:val="right" w:pos="9360"/>
      </w:tabs>
    </w:pPr>
  </w:style>
  <w:style w:type="character" w:customStyle="1" w:styleId="FooterChar">
    <w:name w:val="Footer Char"/>
    <w:basedOn w:val="DefaultParagraphFont"/>
    <w:link w:val="Footer"/>
    <w:rsid w:val="00173A17"/>
    <w:rPr>
      <w:sz w:val="24"/>
      <w:szCs w:val="24"/>
    </w:rPr>
  </w:style>
  <w:style w:type="paragraph" w:styleId="ListParagraph">
    <w:name w:val="List Paragraph"/>
    <w:basedOn w:val="Normal"/>
    <w:uiPriority w:val="34"/>
    <w:qFormat/>
    <w:rsid w:val="009E36A2"/>
    <w:pPr>
      <w:ind w:left="720"/>
      <w:contextualSpacing/>
    </w:pPr>
  </w:style>
  <w:style w:type="paragraph" w:styleId="NormalWeb">
    <w:name w:val="Normal (Web)"/>
    <w:basedOn w:val="Normal"/>
    <w:uiPriority w:val="99"/>
    <w:unhideWhenUsed/>
    <w:rsid w:val="00187803"/>
    <w:pPr>
      <w:spacing w:before="100" w:beforeAutospacing="1" w:after="100" w:afterAutospacing="1"/>
    </w:pPr>
  </w:style>
  <w:style w:type="character" w:customStyle="1" w:styleId="Heading1Char">
    <w:name w:val="Heading 1 Char"/>
    <w:basedOn w:val="DefaultParagraphFont"/>
    <w:link w:val="Heading1"/>
    <w:uiPriority w:val="9"/>
    <w:rsid w:val="0018780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8780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8780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8780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8780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8780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8780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8780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8780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87803"/>
    <w:pPr>
      <w:spacing w:line="240" w:lineRule="auto"/>
    </w:pPr>
    <w:rPr>
      <w:b/>
      <w:bCs/>
      <w:smallCaps/>
      <w:color w:val="595959" w:themeColor="text1" w:themeTint="A6"/>
    </w:rPr>
  </w:style>
  <w:style w:type="paragraph" w:styleId="Title">
    <w:name w:val="Title"/>
    <w:basedOn w:val="Normal"/>
    <w:next w:val="Normal"/>
    <w:link w:val="TitleChar"/>
    <w:uiPriority w:val="10"/>
    <w:qFormat/>
    <w:rsid w:val="0018780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8780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8780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8780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87803"/>
    <w:rPr>
      <w:b/>
      <w:bCs/>
    </w:rPr>
  </w:style>
  <w:style w:type="character" w:styleId="Emphasis">
    <w:name w:val="Emphasis"/>
    <w:basedOn w:val="DefaultParagraphFont"/>
    <w:uiPriority w:val="20"/>
    <w:qFormat/>
    <w:rsid w:val="00187803"/>
    <w:rPr>
      <w:i/>
      <w:iCs/>
    </w:rPr>
  </w:style>
  <w:style w:type="paragraph" w:styleId="NoSpacing">
    <w:name w:val="No Spacing"/>
    <w:uiPriority w:val="1"/>
    <w:qFormat/>
    <w:rsid w:val="00187803"/>
    <w:pPr>
      <w:spacing w:after="0" w:line="240" w:lineRule="auto"/>
    </w:pPr>
  </w:style>
  <w:style w:type="paragraph" w:styleId="Quote">
    <w:name w:val="Quote"/>
    <w:basedOn w:val="Normal"/>
    <w:next w:val="Normal"/>
    <w:link w:val="QuoteChar"/>
    <w:uiPriority w:val="29"/>
    <w:qFormat/>
    <w:rsid w:val="0018780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8780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8780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87803"/>
    <w:rPr>
      <w:color w:val="404040" w:themeColor="text1" w:themeTint="BF"/>
      <w:sz w:val="32"/>
      <w:szCs w:val="32"/>
    </w:rPr>
  </w:style>
  <w:style w:type="character" w:styleId="SubtleEmphasis">
    <w:name w:val="Subtle Emphasis"/>
    <w:basedOn w:val="DefaultParagraphFont"/>
    <w:uiPriority w:val="19"/>
    <w:qFormat/>
    <w:rsid w:val="00187803"/>
    <w:rPr>
      <w:i/>
      <w:iCs/>
      <w:color w:val="595959" w:themeColor="text1" w:themeTint="A6"/>
    </w:rPr>
  </w:style>
  <w:style w:type="character" w:styleId="IntenseEmphasis">
    <w:name w:val="Intense Emphasis"/>
    <w:basedOn w:val="DefaultParagraphFont"/>
    <w:uiPriority w:val="21"/>
    <w:qFormat/>
    <w:rsid w:val="00187803"/>
    <w:rPr>
      <w:b/>
      <w:bCs/>
      <w:i/>
      <w:iCs/>
    </w:rPr>
  </w:style>
  <w:style w:type="character" w:styleId="SubtleReference">
    <w:name w:val="Subtle Reference"/>
    <w:basedOn w:val="DefaultParagraphFont"/>
    <w:uiPriority w:val="31"/>
    <w:qFormat/>
    <w:rsid w:val="0018780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803"/>
    <w:rPr>
      <w:b/>
      <w:bCs/>
      <w:caps w:val="0"/>
      <w:smallCaps/>
      <w:color w:val="auto"/>
      <w:spacing w:val="3"/>
      <w:u w:val="single"/>
    </w:rPr>
  </w:style>
  <w:style w:type="character" w:styleId="BookTitle">
    <w:name w:val="Book Title"/>
    <w:basedOn w:val="DefaultParagraphFont"/>
    <w:uiPriority w:val="33"/>
    <w:qFormat/>
    <w:rsid w:val="00187803"/>
    <w:rPr>
      <w:b/>
      <w:bCs/>
      <w:smallCaps/>
      <w:spacing w:val="7"/>
    </w:rPr>
  </w:style>
  <w:style w:type="paragraph" w:styleId="TOCHeading">
    <w:name w:val="TOC Heading"/>
    <w:basedOn w:val="Heading1"/>
    <w:next w:val="Normal"/>
    <w:uiPriority w:val="39"/>
    <w:semiHidden/>
    <w:unhideWhenUsed/>
    <w:qFormat/>
    <w:rsid w:val="00187803"/>
    <w:pPr>
      <w:outlineLvl w:val="9"/>
    </w:pPr>
  </w:style>
  <w:style w:type="paragraph" w:styleId="BalloonText">
    <w:name w:val="Balloon Text"/>
    <w:basedOn w:val="Normal"/>
    <w:link w:val="BalloonTextChar"/>
    <w:rsid w:val="00136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36805"/>
    <w:rPr>
      <w:rFonts w:ascii="Segoe UI" w:hAnsi="Segoe UI" w:cs="Segoe UI"/>
      <w:sz w:val="18"/>
      <w:szCs w:val="18"/>
    </w:rPr>
  </w:style>
  <w:style w:type="character" w:styleId="Hyperlink">
    <w:name w:val="Hyperlink"/>
    <w:basedOn w:val="DefaultParagraphFont"/>
    <w:rsid w:val="00136805"/>
    <w:rPr>
      <w:color w:val="0563C1" w:themeColor="hyperlink"/>
      <w:u w:val="single"/>
    </w:rPr>
  </w:style>
  <w:style w:type="table" w:styleId="TableGrid">
    <w:name w:val="Table Grid"/>
    <w:basedOn w:val="TableNormal"/>
    <w:rsid w:val="0021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2874">
      <w:bodyDiv w:val="1"/>
      <w:marLeft w:val="0"/>
      <w:marRight w:val="0"/>
      <w:marTop w:val="0"/>
      <w:marBottom w:val="0"/>
      <w:divBdr>
        <w:top w:val="none" w:sz="0" w:space="0" w:color="auto"/>
        <w:left w:val="none" w:sz="0" w:space="0" w:color="auto"/>
        <w:bottom w:val="none" w:sz="0" w:space="0" w:color="auto"/>
        <w:right w:val="none" w:sz="0" w:space="0" w:color="auto"/>
      </w:divBdr>
    </w:div>
    <w:div w:id="1216161400">
      <w:bodyDiv w:val="1"/>
      <w:marLeft w:val="0"/>
      <w:marRight w:val="0"/>
      <w:marTop w:val="0"/>
      <w:marBottom w:val="0"/>
      <w:divBdr>
        <w:top w:val="none" w:sz="0" w:space="0" w:color="auto"/>
        <w:left w:val="none" w:sz="0" w:space="0" w:color="auto"/>
        <w:bottom w:val="none" w:sz="0" w:space="0" w:color="auto"/>
        <w:right w:val="none" w:sz="0" w:space="0" w:color="auto"/>
      </w:divBdr>
    </w:div>
    <w:div w:id="1599606908">
      <w:bodyDiv w:val="1"/>
      <w:marLeft w:val="0"/>
      <w:marRight w:val="0"/>
      <w:marTop w:val="0"/>
      <w:marBottom w:val="0"/>
      <w:divBdr>
        <w:top w:val="none" w:sz="0" w:space="0" w:color="auto"/>
        <w:left w:val="none" w:sz="0" w:space="0" w:color="auto"/>
        <w:bottom w:val="none" w:sz="0" w:space="0" w:color="auto"/>
        <w:right w:val="none" w:sz="0" w:space="0" w:color="auto"/>
      </w:divBdr>
    </w:div>
    <w:div w:id="16746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C7EF-7C4B-4F73-AC20-9D4D1275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EMPLOYEE NON-COMPETE AGREEMENT</vt:lpstr>
    </vt:vector>
  </TitlesOfParts>
  <Company>i-Quantum Solutions</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NON-COMPETE AGREEMENT</dc:title>
  <dc:subject/>
  <dc:creator>Ivor Smith</dc:creator>
  <cp:keywords/>
  <dc:description/>
  <cp:lastModifiedBy>Glenys Smith</cp:lastModifiedBy>
  <cp:revision>2</cp:revision>
  <cp:lastPrinted>2016-05-17T21:08:00Z</cp:lastPrinted>
  <dcterms:created xsi:type="dcterms:W3CDTF">2020-04-30T12:37:00Z</dcterms:created>
  <dcterms:modified xsi:type="dcterms:W3CDTF">2020-04-30T12:37:00Z</dcterms:modified>
</cp:coreProperties>
</file>