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463A2" w14:textId="39730A74" w:rsidR="009C5018" w:rsidRPr="007D0706" w:rsidRDefault="00162E06" w:rsidP="00FF23A3">
      <w:pPr>
        <w:pStyle w:val="BodyText"/>
        <w:tabs>
          <w:tab w:val="left" w:pos="10710"/>
        </w:tabs>
        <w:spacing w:before="54"/>
        <w:rPr>
          <w:rFonts w:asciiTheme="minorHAnsi" w:hAnsiTheme="minorHAnsi" w:cstheme="minorHAnsi"/>
        </w:rPr>
      </w:pPr>
      <w:r w:rsidRPr="007D0706">
        <w:rPr>
          <w:rFonts w:asciiTheme="minorHAnsi" w:hAnsiTheme="minorHAnsi" w:cstheme="minorHAnsi"/>
          <w:w w:val="95"/>
        </w:rPr>
        <w:t>Name</w:t>
      </w:r>
      <w:r w:rsidRPr="007D0706">
        <w:rPr>
          <w:rFonts w:asciiTheme="minorHAnsi" w:hAnsiTheme="minorHAnsi" w:cstheme="minorHAnsi"/>
        </w:rPr>
        <w:t xml:space="preserve"> </w:t>
      </w:r>
      <w:r w:rsidRPr="007D0706">
        <w:rPr>
          <w:rFonts w:asciiTheme="minorHAnsi" w:hAnsiTheme="minorHAnsi" w:cstheme="minorHAnsi"/>
          <w:w w:val="95"/>
        </w:rPr>
        <w:t>of</w:t>
      </w:r>
      <w:r w:rsidRPr="007D0706">
        <w:rPr>
          <w:rFonts w:asciiTheme="minorHAnsi" w:hAnsiTheme="minorHAnsi" w:cstheme="minorHAnsi"/>
        </w:rPr>
        <w:t xml:space="preserve"> </w:t>
      </w:r>
      <w:r w:rsidR="008C5872" w:rsidRPr="007D0706">
        <w:rPr>
          <w:rFonts w:asciiTheme="minorHAnsi" w:hAnsiTheme="minorHAnsi" w:cstheme="minorHAnsi"/>
          <w:w w:val="95"/>
        </w:rPr>
        <w:t xml:space="preserve">Committee: </w:t>
      </w:r>
      <w:r w:rsidR="00FF23A3" w:rsidRPr="007D0706">
        <w:rPr>
          <w:rFonts w:asciiTheme="minorHAnsi" w:hAnsiTheme="minorHAnsi" w:cstheme="minorHAnsi"/>
          <w:b/>
          <w:w w:val="95"/>
        </w:rPr>
        <w:t>Operating Budget</w:t>
      </w:r>
      <w:r w:rsidR="00FF23A3" w:rsidRPr="007D0706">
        <w:rPr>
          <w:rFonts w:asciiTheme="minorHAnsi" w:hAnsiTheme="minorHAnsi" w:cstheme="minorHAnsi"/>
          <w:w w:val="95"/>
        </w:rPr>
        <w:tab/>
      </w:r>
    </w:p>
    <w:p w14:paraId="17363853" w14:textId="5139032E" w:rsidR="009C5018" w:rsidRPr="00F64CE5" w:rsidRDefault="00D3132C" w:rsidP="00F64CE5">
      <w:pPr>
        <w:pStyle w:val="BodyText"/>
        <w:tabs>
          <w:tab w:val="left" w:pos="3150"/>
          <w:tab w:val="left" w:pos="5940"/>
        </w:tabs>
        <w:spacing w:before="54"/>
        <w:rPr>
          <w:rFonts w:asciiTheme="minorHAnsi" w:hAnsiTheme="minorHAnsi" w:cstheme="minorHAnsi"/>
          <w:w w:val="90"/>
        </w:rPr>
      </w:pPr>
      <w:r w:rsidRPr="00F64CE5">
        <w:rPr>
          <w:rFonts w:asciiTheme="minorHAnsi" w:hAnsiTheme="minorHAnsi" w:cstheme="minorHAnsi"/>
          <w:w w:val="90"/>
        </w:rPr>
        <w:t>Chair</w:t>
      </w:r>
      <w:r w:rsidR="00162E06" w:rsidRPr="00F64CE5">
        <w:rPr>
          <w:rFonts w:asciiTheme="minorHAnsi" w:hAnsiTheme="minorHAnsi" w:cstheme="minorHAnsi"/>
          <w:w w:val="90"/>
        </w:rPr>
        <w:t xml:space="preserve">: </w:t>
      </w:r>
      <w:r w:rsidR="00FF23A3" w:rsidRPr="00F64CE5">
        <w:rPr>
          <w:rFonts w:asciiTheme="minorHAnsi" w:hAnsiTheme="minorHAnsi" w:cstheme="minorHAnsi"/>
          <w:w w:val="90"/>
        </w:rPr>
        <w:t>Laura Mitchell</w:t>
      </w:r>
      <w:r w:rsidR="00F64CE5" w:rsidRPr="00F64CE5">
        <w:rPr>
          <w:rFonts w:asciiTheme="minorHAnsi" w:hAnsiTheme="minorHAnsi" w:cstheme="minorHAnsi"/>
          <w:w w:val="90"/>
        </w:rPr>
        <w:tab/>
      </w:r>
      <w:r w:rsidRPr="00F64CE5">
        <w:rPr>
          <w:rFonts w:asciiTheme="minorHAnsi" w:hAnsiTheme="minorHAnsi" w:cstheme="minorHAnsi"/>
          <w:w w:val="90"/>
        </w:rPr>
        <w:t>P</w:t>
      </w:r>
      <w:r w:rsidR="00162E06" w:rsidRPr="00F64CE5">
        <w:rPr>
          <w:rFonts w:asciiTheme="minorHAnsi" w:hAnsiTheme="minorHAnsi" w:cstheme="minorHAnsi"/>
          <w:w w:val="90"/>
        </w:rPr>
        <w:t>hone</w:t>
      </w:r>
      <w:r w:rsidR="000E08A0">
        <w:rPr>
          <w:rFonts w:asciiTheme="minorHAnsi" w:hAnsiTheme="minorHAnsi" w:cstheme="minorHAnsi"/>
          <w:w w:val="90"/>
        </w:rPr>
        <w:t>:</w:t>
      </w:r>
      <w:r w:rsidR="00162E06" w:rsidRPr="00F64CE5">
        <w:rPr>
          <w:rFonts w:asciiTheme="minorHAnsi" w:hAnsiTheme="minorHAnsi" w:cstheme="minorHAnsi"/>
          <w:w w:val="90"/>
        </w:rPr>
        <w:t xml:space="preserve"> (</w:t>
      </w:r>
      <w:r w:rsidR="00FF23A3" w:rsidRPr="00F64CE5">
        <w:rPr>
          <w:rFonts w:asciiTheme="minorHAnsi" w:hAnsiTheme="minorHAnsi" w:cstheme="minorHAnsi"/>
          <w:w w:val="90"/>
        </w:rPr>
        <w:t>410</w:t>
      </w:r>
      <w:r w:rsidR="00162E06" w:rsidRPr="00F64CE5">
        <w:rPr>
          <w:rFonts w:asciiTheme="minorHAnsi" w:hAnsiTheme="minorHAnsi" w:cstheme="minorHAnsi"/>
          <w:w w:val="90"/>
        </w:rPr>
        <w:t xml:space="preserve">) </w:t>
      </w:r>
      <w:r w:rsidR="00FF23A3" w:rsidRPr="00F64CE5">
        <w:rPr>
          <w:rFonts w:asciiTheme="minorHAnsi" w:hAnsiTheme="minorHAnsi" w:cstheme="minorHAnsi"/>
          <w:w w:val="90"/>
        </w:rPr>
        <w:t>422</w:t>
      </w:r>
      <w:r w:rsidR="00162E06" w:rsidRPr="00F64CE5">
        <w:rPr>
          <w:rFonts w:asciiTheme="minorHAnsi" w:hAnsiTheme="minorHAnsi" w:cstheme="minorHAnsi"/>
          <w:w w:val="90"/>
        </w:rPr>
        <w:t xml:space="preserve"> </w:t>
      </w:r>
      <w:r w:rsidR="00FF23A3" w:rsidRPr="00F64CE5">
        <w:rPr>
          <w:rFonts w:asciiTheme="minorHAnsi" w:hAnsiTheme="minorHAnsi" w:cstheme="minorHAnsi"/>
          <w:w w:val="90"/>
        </w:rPr>
        <w:t>–</w:t>
      </w:r>
      <w:r w:rsidR="00162E06" w:rsidRPr="00F64CE5">
        <w:rPr>
          <w:rFonts w:asciiTheme="minorHAnsi" w:hAnsiTheme="minorHAnsi" w:cstheme="minorHAnsi"/>
          <w:w w:val="90"/>
        </w:rPr>
        <w:t xml:space="preserve"> </w:t>
      </w:r>
      <w:r w:rsidR="00FF23A3" w:rsidRPr="00F64CE5">
        <w:rPr>
          <w:rFonts w:asciiTheme="minorHAnsi" w:hAnsiTheme="minorHAnsi" w:cstheme="minorHAnsi"/>
          <w:w w:val="90"/>
        </w:rPr>
        <w:t xml:space="preserve">2694 </w:t>
      </w:r>
      <w:r w:rsidR="00F64CE5" w:rsidRPr="00F64CE5">
        <w:rPr>
          <w:rFonts w:asciiTheme="minorHAnsi" w:hAnsiTheme="minorHAnsi" w:cstheme="minorHAnsi"/>
          <w:w w:val="90"/>
        </w:rPr>
        <w:tab/>
      </w:r>
      <w:r w:rsidRPr="00F64CE5">
        <w:rPr>
          <w:rFonts w:asciiTheme="minorHAnsi" w:hAnsiTheme="minorHAnsi" w:cstheme="minorHAnsi"/>
          <w:w w:val="90"/>
        </w:rPr>
        <w:t xml:space="preserve">Committee </w:t>
      </w:r>
      <w:r w:rsidR="00162E06" w:rsidRPr="00F64CE5">
        <w:rPr>
          <w:rFonts w:asciiTheme="minorHAnsi" w:hAnsiTheme="minorHAnsi" w:cstheme="minorHAnsi"/>
          <w:w w:val="90"/>
        </w:rPr>
        <w:t>Email</w:t>
      </w:r>
      <w:r w:rsidR="00FF23A3" w:rsidRPr="00F64CE5">
        <w:rPr>
          <w:rFonts w:asciiTheme="minorHAnsi" w:hAnsiTheme="minorHAnsi" w:cstheme="minorHAnsi"/>
          <w:w w:val="90"/>
        </w:rPr>
        <w:t>:</w:t>
      </w:r>
      <w:r w:rsidR="00162E06" w:rsidRPr="00F64CE5">
        <w:rPr>
          <w:rFonts w:asciiTheme="minorHAnsi" w:hAnsiTheme="minorHAnsi" w:cstheme="minorHAnsi"/>
          <w:w w:val="90"/>
        </w:rPr>
        <w:t xml:space="preserve"> </w:t>
      </w:r>
      <w:hyperlink r:id="rId8" w:history="1">
        <w:r w:rsidR="00F64CE5" w:rsidRPr="00F64CE5">
          <w:rPr>
            <w:rStyle w:val="Hyperlink"/>
            <w:rFonts w:asciiTheme="minorHAnsi" w:hAnsiTheme="minorHAnsi" w:cstheme="minorHAnsi"/>
            <w:w w:val="90"/>
          </w:rPr>
          <w:t>operatingbudget@mccpta.org</w:t>
        </w:r>
      </w:hyperlink>
    </w:p>
    <w:p w14:paraId="24FBD47C" w14:textId="66EB7690" w:rsidR="00F64CE5" w:rsidRPr="00F64CE5" w:rsidRDefault="00F64CE5" w:rsidP="00F64CE5">
      <w:pPr>
        <w:pStyle w:val="BodyText"/>
        <w:tabs>
          <w:tab w:val="left" w:pos="3150"/>
          <w:tab w:val="left" w:pos="5940"/>
        </w:tabs>
        <w:spacing w:before="54"/>
        <w:rPr>
          <w:rFonts w:asciiTheme="minorHAnsi" w:hAnsiTheme="minorHAnsi" w:cstheme="minorHAnsi"/>
          <w:w w:val="90"/>
        </w:rPr>
      </w:pPr>
      <w:r w:rsidRPr="00F64CE5">
        <w:rPr>
          <w:rFonts w:asciiTheme="minorHAnsi" w:hAnsiTheme="minorHAnsi" w:cstheme="minorHAnsi"/>
          <w:w w:val="90"/>
        </w:rPr>
        <w:t>Vice Chair:</w:t>
      </w:r>
      <w:r>
        <w:rPr>
          <w:rFonts w:asciiTheme="minorHAnsi" w:hAnsiTheme="minorHAnsi" w:cstheme="minorHAnsi"/>
          <w:w w:val="90"/>
        </w:rPr>
        <w:tab/>
        <w:t xml:space="preserve">Phone: </w:t>
      </w:r>
    </w:p>
    <w:p w14:paraId="613E45F4" w14:textId="7C8ED385" w:rsidR="00D3132C" w:rsidRPr="007D0706" w:rsidRDefault="00D3132C" w:rsidP="4A2D43CC">
      <w:pPr>
        <w:pStyle w:val="BodyText"/>
        <w:tabs>
          <w:tab w:val="left" w:pos="9511"/>
        </w:tabs>
        <w:spacing w:before="54"/>
        <w:rPr>
          <w:rFonts w:asciiTheme="minorHAnsi" w:hAnsiTheme="minorHAnsi" w:cstheme="minorHAnsi"/>
          <w:w w:val="90"/>
        </w:rPr>
      </w:pPr>
      <w:r w:rsidRPr="007D0706">
        <w:rPr>
          <w:rFonts w:asciiTheme="minorHAnsi" w:hAnsiTheme="minorHAnsi" w:cstheme="minorHAnsi"/>
          <w:w w:val="90"/>
        </w:rPr>
        <w:t xml:space="preserve">Communication (e-list, </w:t>
      </w:r>
      <w:proofErr w:type="spellStart"/>
      <w:r w:rsidRPr="007D0706">
        <w:rPr>
          <w:rFonts w:asciiTheme="minorHAnsi" w:hAnsiTheme="minorHAnsi" w:cstheme="minorHAnsi"/>
          <w:w w:val="90"/>
        </w:rPr>
        <w:t>etc</w:t>
      </w:r>
      <w:proofErr w:type="spellEnd"/>
      <w:r w:rsidRPr="007D0706">
        <w:rPr>
          <w:rFonts w:asciiTheme="minorHAnsi" w:hAnsiTheme="minorHAnsi" w:cstheme="minorHAnsi"/>
          <w:w w:val="90"/>
        </w:rPr>
        <w:t xml:space="preserve">): </w:t>
      </w:r>
      <w:r w:rsidR="00FF23A3" w:rsidRPr="007D0706">
        <w:rPr>
          <w:rFonts w:asciiTheme="minorHAnsi" w:hAnsiTheme="minorHAnsi" w:cstheme="minorHAnsi"/>
          <w:w w:val="90"/>
        </w:rPr>
        <w:t>N/A</w:t>
      </w:r>
    </w:p>
    <w:p w14:paraId="0A337918" w14:textId="77777777" w:rsidR="001070DE" w:rsidRPr="007D0706" w:rsidRDefault="001070DE" w:rsidP="001070DE">
      <w:pPr>
        <w:pStyle w:val="Default"/>
        <w:rPr>
          <w:rFonts w:asciiTheme="minorHAnsi" w:hAnsiTheme="minorHAnsi" w:cstheme="minorHAnsi"/>
        </w:rPr>
      </w:pPr>
    </w:p>
    <w:p w14:paraId="26CFF846" w14:textId="5A40AEFF" w:rsidR="001070DE" w:rsidRPr="007D0706" w:rsidRDefault="001070DE" w:rsidP="001070D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D0706">
        <w:rPr>
          <w:rFonts w:asciiTheme="minorHAnsi" w:hAnsiTheme="minorHAnsi" w:cstheme="minorHAnsi"/>
          <w:b/>
          <w:bCs/>
          <w:sz w:val="23"/>
          <w:szCs w:val="23"/>
        </w:rPr>
        <w:t xml:space="preserve">SUBCOMMITTEES / WORK GROUPS </w:t>
      </w:r>
      <w:r w:rsidRPr="007D0706">
        <w:rPr>
          <w:rFonts w:asciiTheme="minorHAnsi" w:hAnsiTheme="minorHAnsi" w:cstheme="minorHAnsi"/>
          <w:sz w:val="23"/>
          <w:szCs w:val="23"/>
        </w:rPr>
        <w:t xml:space="preserve">(if applicable): </w:t>
      </w:r>
      <w:r w:rsidR="008330C9">
        <w:rPr>
          <w:rFonts w:asciiTheme="minorHAnsi" w:hAnsiTheme="minorHAnsi" w:cstheme="minorHAnsi"/>
          <w:sz w:val="23"/>
          <w:szCs w:val="23"/>
        </w:rPr>
        <w:t xml:space="preserve"> </w:t>
      </w:r>
      <w:r w:rsidRPr="007D0706">
        <w:rPr>
          <w:rFonts w:asciiTheme="minorHAnsi" w:hAnsiTheme="minorHAnsi" w:cstheme="minorHAnsi"/>
          <w:sz w:val="23"/>
          <w:szCs w:val="23"/>
        </w:rPr>
        <w:t xml:space="preserve">None/TBD </w:t>
      </w:r>
    </w:p>
    <w:p w14:paraId="13746BD3" w14:textId="77777777" w:rsidR="001070DE" w:rsidRPr="007D0706" w:rsidRDefault="001070DE" w:rsidP="001070D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45941AF" w14:textId="77777777" w:rsidR="001070DE" w:rsidRPr="007D0706" w:rsidRDefault="001070DE" w:rsidP="001070D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D0706">
        <w:rPr>
          <w:rFonts w:asciiTheme="minorHAnsi" w:hAnsiTheme="minorHAnsi" w:cstheme="minorHAnsi"/>
          <w:b/>
          <w:bCs/>
          <w:sz w:val="23"/>
          <w:szCs w:val="23"/>
        </w:rPr>
        <w:t>GOALS &amp; OBJECTIVES</w:t>
      </w:r>
      <w:r w:rsidRPr="007D0706">
        <w:rPr>
          <w:rFonts w:asciiTheme="minorHAnsi" w:hAnsiTheme="minorHAnsi" w:cstheme="minorHAnsi"/>
          <w:sz w:val="23"/>
          <w:szCs w:val="23"/>
        </w:rPr>
        <w:t xml:space="preserve">: </w:t>
      </w:r>
    </w:p>
    <w:p w14:paraId="5908726B" w14:textId="27D9644A" w:rsidR="008330C9" w:rsidRDefault="008330C9" w:rsidP="001070DE">
      <w:pPr>
        <w:pStyle w:val="Default"/>
        <w:numPr>
          <w:ilvl w:val="0"/>
          <w:numId w:val="4"/>
        </w:numPr>
        <w:spacing w:after="2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Work with Cluster Coordinators across the county to serve as, or provide, at least one committee member from their cluster. </w:t>
      </w:r>
    </w:p>
    <w:p w14:paraId="59E92DCB" w14:textId="3334D91A" w:rsidR="008330C9" w:rsidRDefault="008330C9" w:rsidP="001070DE">
      <w:pPr>
        <w:pStyle w:val="Default"/>
        <w:numPr>
          <w:ilvl w:val="0"/>
          <w:numId w:val="4"/>
        </w:numPr>
        <w:spacing w:after="2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Strive for diversity among committee members. </w:t>
      </w:r>
    </w:p>
    <w:p w14:paraId="1F39D415" w14:textId="080C4039" w:rsidR="001070DE" w:rsidRPr="007D0706" w:rsidRDefault="001070DE" w:rsidP="001070DE">
      <w:pPr>
        <w:pStyle w:val="Default"/>
        <w:numPr>
          <w:ilvl w:val="0"/>
          <w:numId w:val="4"/>
        </w:numPr>
        <w:spacing w:after="21"/>
        <w:rPr>
          <w:rFonts w:asciiTheme="minorHAnsi" w:hAnsiTheme="minorHAnsi" w:cstheme="minorHAnsi"/>
          <w:sz w:val="23"/>
          <w:szCs w:val="23"/>
        </w:rPr>
      </w:pPr>
      <w:r w:rsidRPr="007D0706">
        <w:rPr>
          <w:rFonts w:asciiTheme="minorHAnsi" w:hAnsiTheme="minorHAnsi" w:cstheme="minorHAnsi"/>
          <w:sz w:val="23"/>
          <w:szCs w:val="23"/>
        </w:rPr>
        <w:t xml:space="preserve">Empower stakeholders to effectively advocate for Operating Budget needs. </w:t>
      </w:r>
    </w:p>
    <w:p w14:paraId="0889E6B3" w14:textId="0A0D05EB" w:rsidR="001070DE" w:rsidRPr="007D0706" w:rsidRDefault="001070DE" w:rsidP="001070DE">
      <w:pPr>
        <w:pStyle w:val="Default"/>
        <w:numPr>
          <w:ilvl w:val="0"/>
          <w:numId w:val="4"/>
        </w:numPr>
        <w:spacing w:after="21"/>
        <w:rPr>
          <w:rFonts w:asciiTheme="minorHAnsi" w:hAnsiTheme="minorHAnsi" w:cstheme="minorHAnsi"/>
          <w:sz w:val="23"/>
          <w:szCs w:val="23"/>
        </w:rPr>
      </w:pPr>
      <w:r w:rsidRPr="007D0706">
        <w:rPr>
          <w:rFonts w:asciiTheme="minorHAnsi" w:hAnsiTheme="minorHAnsi" w:cstheme="minorHAnsi"/>
          <w:sz w:val="23"/>
          <w:szCs w:val="23"/>
        </w:rPr>
        <w:t>Educate local PT</w:t>
      </w:r>
      <w:r w:rsidR="00F5425A">
        <w:rPr>
          <w:rFonts w:asciiTheme="minorHAnsi" w:hAnsiTheme="minorHAnsi" w:cstheme="minorHAnsi"/>
          <w:sz w:val="23"/>
          <w:szCs w:val="23"/>
        </w:rPr>
        <w:t>(S)</w:t>
      </w:r>
      <w:r w:rsidRPr="007D0706">
        <w:rPr>
          <w:rFonts w:asciiTheme="minorHAnsi" w:hAnsiTheme="minorHAnsi" w:cstheme="minorHAnsi"/>
          <w:sz w:val="23"/>
          <w:szCs w:val="23"/>
        </w:rPr>
        <w:t>A’s about the Operating Budget process and purpose.</w:t>
      </w:r>
    </w:p>
    <w:p w14:paraId="4884B472" w14:textId="5D16B9C5" w:rsidR="00266712" w:rsidRPr="007D0706" w:rsidRDefault="00266712" w:rsidP="001070DE">
      <w:pPr>
        <w:pStyle w:val="Default"/>
        <w:numPr>
          <w:ilvl w:val="0"/>
          <w:numId w:val="4"/>
        </w:numPr>
        <w:spacing w:after="21"/>
        <w:rPr>
          <w:rFonts w:asciiTheme="minorHAnsi" w:hAnsiTheme="minorHAnsi" w:cstheme="minorHAnsi"/>
          <w:sz w:val="23"/>
          <w:szCs w:val="23"/>
        </w:rPr>
      </w:pPr>
      <w:r w:rsidRPr="007D0706">
        <w:rPr>
          <w:rFonts w:asciiTheme="minorHAnsi" w:hAnsiTheme="minorHAnsi" w:cstheme="minorHAnsi"/>
          <w:sz w:val="23"/>
          <w:szCs w:val="23"/>
        </w:rPr>
        <w:t xml:space="preserve">Engage student groups, staff and parents in the process to gain insights on needs at individual schools as well as system wide. </w:t>
      </w:r>
    </w:p>
    <w:p w14:paraId="2D6415EE" w14:textId="3697CB1F" w:rsidR="001070DE" w:rsidRPr="007D0706" w:rsidRDefault="001070DE" w:rsidP="001070DE">
      <w:pPr>
        <w:pStyle w:val="Default"/>
        <w:numPr>
          <w:ilvl w:val="0"/>
          <w:numId w:val="4"/>
        </w:numPr>
        <w:spacing w:after="21"/>
        <w:rPr>
          <w:rFonts w:asciiTheme="minorHAnsi" w:hAnsiTheme="minorHAnsi" w:cstheme="minorHAnsi"/>
          <w:sz w:val="23"/>
          <w:szCs w:val="23"/>
        </w:rPr>
      </w:pPr>
      <w:r w:rsidRPr="007D0706">
        <w:rPr>
          <w:rFonts w:asciiTheme="minorHAnsi" w:hAnsiTheme="minorHAnsi" w:cstheme="minorHAnsi"/>
          <w:sz w:val="23"/>
          <w:szCs w:val="23"/>
        </w:rPr>
        <w:t xml:space="preserve">Facilitate communication between MCPS and stakeholders. </w:t>
      </w:r>
    </w:p>
    <w:p w14:paraId="73AA0813" w14:textId="5172F423" w:rsidR="001070DE" w:rsidRPr="007D0706" w:rsidRDefault="001070DE" w:rsidP="001070DE">
      <w:pPr>
        <w:pStyle w:val="Default"/>
        <w:numPr>
          <w:ilvl w:val="0"/>
          <w:numId w:val="4"/>
        </w:numPr>
        <w:spacing w:after="21"/>
        <w:rPr>
          <w:rFonts w:asciiTheme="minorHAnsi" w:hAnsiTheme="minorHAnsi" w:cstheme="minorHAnsi"/>
          <w:sz w:val="23"/>
          <w:szCs w:val="23"/>
        </w:rPr>
      </w:pPr>
      <w:r w:rsidRPr="007D0706">
        <w:rPr>
          <w:rFonts w:asciiTheme="minorHAnsi" w:hAnsiTheme="minorHAnsi" w:cstheme="minorHAnsi"/>
          <w:sz w:val="23"/>
          <w:szCs w:val="23"/>
        </w:rPr>
        <w:t>Represent the entire county by having a robust outreach program, reaching out to all MCCPTA Areas</w:t>
      </w:r>
      <w:r w:rsidR="00266712" w:rsidRPr="007D0706">
        <w:rPr>
          <w:rFonts w:asciiTheme="minorHAnsi" w:hAnsiTheme="minorHAnsi" w:cstheme="minorHAnsi"/>
          <w:sz w:val="23"/>
          <w:szCs w:val="23"/>
        </w:rPr>
        <w:t>, committees</w:t>
      </w:r>
      <w:r w:rsidRPr="007D0706">
        <w:rPr>
          <w:rFonts w:asciiTheme="minorHAnsi" w:hAnsiTheme="minorHAnsi" w:cstheme="minorHAnsi"/>
          <w:sz w:val="23"/>
          <w:szCs w:val="23"/>
        </w:rPr>
        <w:t xml:space="preserve"> </w:t>
      </w:r>
      <w:r w:rsidR="00266712" w:rsidRPr="007D0706">
        <w:rPr>
          <w:rFonts w:asciiTheme="minorHAnsi" w:hAnsiTheme="minorHAnsi" w:cstheme="minorHAnsi"/>
          <w:sz w:val="23"/>
          <w:szCs w:val="23"/>
        </w:rPr>
        <w:t>a</w:t>
      </w:r>
      <w:r w:rsidRPr="007D0706">
        <w:rPr>
          <w:rFonts w:asciiTheme="minorHAnsi" w:hAnsiTheme="minorHAnsi" w:cstheme="minorHAnsi"/>
          <w:sz w:val="23"/>
          <w:szCs w:val="23"/>
        </w:rPr>
        <w:t xml:space="preserve">nd SPED communities. </w:t>
      </w:r>
    </w:p>
    <w:p w14:paraId="5D04BF15" w14:textId="22328B07" w:rsidR="001070DE" w:rsidRPr="007D0706" w:rsidRDefault="001070DE" w:rsidP="001070DE">
      <w:pPr>
        <w:pStyle w:val="Default"/>
        <w:numPr>
          <w:ilvl w:val="0"/>
          <w:numId w:val="4"/>
        </w:numPr>
        <w:spacing w:after="21"/>
        <w:rPr>
          <w:rFonts w:asciiTheme="minorHAnsi" w:hAnsiTheme="minorHAnsi" w:cstheme="minorHAnsi"/>
          <w:sz w:val="23"/>
          <w:szCs w:val="23"/>
        </w:rPr>
      </w:pPr>
      <w:r w:rsidRPr="007D0706">
        <w:rPr>
          <w:rFonts w:asciiTheme="minorHAnsi" w:hAnsiTheme="minorHAnsi" w:cstheme="minorHAnsi"/>
          <w:sz w:val="23"/>
          <w:szCs w:val="23"/>
        </w:rPr>
        <w:t>Advocate for the various Operating Budget needs in Montgomery County,</w:t>
      </w:r>
      <w:r w:rsidR="00FF23A3" w:rsidRPr="007D0706">
        <w:rPr>
          <w:rFonts w:asciiTheme="minorHAnsi" w:hAnsiTheme="minorHAnsi" w:cstheme="minorHAnsi"/>
          <w:sz w:val="23"/>
          <w:szCs w:val="23"/>
        </w:rPr>
        <w:t xml:space="preserve"> including</w:t>
      </w:r>
      <w:r w:rsidRPr="007D0706">
        <w:rPr>
          <w:rFonts w:asciiTheme="minorHAnsi" w:hAnsiTheme="minorHAnsi" w:cstheme="minorHAnsi"/>
          <w:sz w:val="23"/>
          <w:szCs w:val="23"/>
        </w:rPr>
        <w:t xml:space="preserve"> staffing</w:t>
      </w:r>
      <w:r w:rsidR="00FF23A3" w:rsidRPr="007D0706">
        <w:rPr>
          <w:rFonts w:asciiTheme="minorHAnsi" w:hAnsiTheme="minorHAnsi" w:cstheme="minorHAnsi"/>
          <w:sz w:val="23"/>
          <w:szCs w:val="23"/>
        </w:rPr>
        <w:t xml:space="preserve">, </w:t>
      </w:r>
      <w:r w:rsidR="00266712" w:rsidRPr="007D0706">
        <w:rPr>
          <w:rFonts w:asciiTheme="minorHAnsi" w:hAnsiTheme="minorHAnsi" w:cstheme="minorHAnsi"/>
          <w:sz w:val="23"/>
          <w:szCs w:val="23"/>
        </w:rPr>
        <w:t xml:space="preserve">programs, </w:t>
      </w:r>
      <w:r w:rsidR="00FF23A3" w:rsidRPr="007D0706">
        <w:rPr>
          <w:rFonts w:asciiTheme="minorHAnsi" w:hAnsiTheme="minorHAnsi" w:cstheme="minorHAnsi"/>
          <w:sz w:val="23"/>
          <w:szCs w:val="23"/>
        </w:rPr>
        <w:t xml:space="preserve">furniture, equipment, </w:t>
      </w:r>
      <w:r w:rsidR="008330C9">
        <w:rPr>
          <w:rFonts w:asciiTheme="minorHAnsi" w:hAnsiTheme="minorHAnsi" w:cstheme="minorHAnsi"/>
          <w:sz w:val="23"/>
          <w:szCs w:val="23"/>
        </w:rPr>
        <w:t>technology</w:t>
      </w:r>
      <w:r w:rsidR="00FF23A3" w:rsidRPr="007D0706">
        <w:rPr>
          <w:rFonts w:asciiTheme="minorHAnsi" w:hAnsiTheme="minorHAnsi" w:cstheme="minorHAnsi"/>
          <w:sz w:val="23"/>
          <w:szCs w:val="23"/>
        </w:rPr>
        <w:t xml:space="preserve">, </w:t>
      </w:r>
      <w:proofErr w:type="gramStart"/>
      <w:r w:rsidR="00FF23A3" w:rsidRPr="007D0706">
        <w:rPr>
          <w:rFonts w:asciiTheme="minorHAnsi" w:hAnsiTheme="minorHAnsi" w:cstheme="minorHAnsi"/>
          <w:sz w:val="23"/>
          <w:szCs w:val="23"/>
        </w:rPr>
        <w:t>etc.</w:t>
      </w:r>
      <w:r w:rsidR="00266712" w:rsidRPr="007D0706">
        <w:rPr>
          <w:rFonts w:asciiTheme="minorHAnsi" w:hAnsiTheme="minorHAnsi" w:cstheme="minorHAnsi"/>
          <w:sz w:val="23"/>
          <w:szCs w:val="23"/>
        </w:rPr>
        <w:t>.</w:t>
      </w:r>
      <w:proofErr w:type="gramEnd"/>
      <w:r w:rsidR="00FF23A3" w:rsidRPr="007D0706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ABC59BE" w14:textId="77777777" w:rsidR="00FF23A3" w:rsidRPr="007D0706" w:rsidRDefault="001070DE" w:rsidP="001070DE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7D0706">
        <w:rPr>
          <w:rFonts w:asciiTheme="minorHAnsi" w:hAnsiTheme="minorHAnsi" w:cstheme="minorHAnsi"/>
          <w:sz w:val="23"/>
          <w:szCs w:val="23"/>
        </w:rPr>
        <w:t xml:space="preserve">Offer support to MCPS, County Council, and State Lawmakers on bills that would provide more resources for the MCPS </w:t>
      </w:r>
      <w:r w:rsidR="00FF23A3" w:rsidRPr="007D0706">
        <w:rPr>
          <w:rFonts w:asciiTheme="minorHAnsi" w:hAnsiTheme="minorHAnsi" w:cstheme="minorHAnsi"/>
          <w:sz w:val="23"/>
          <w:szCs w:val="23"/>
        </w:rPr>
        <w:t>Operating Budget</w:t>
      </w:r>
      <w:r w:rsidRPr="007D0706">
        <w:rPr>
          <w:rFonts w:asciiTheme="minorHAnsi" w:hAnsiTheme="minorHAnsi" w:cstheme="minorHAnsi"/>
          <w:sz w:val="23"/>
          <w:szCs w:val="23"/>
        </w:rPr>
        <w:t>.</w:t>
      </w:r>
    </w:p>
    <w:p w14:paraId="1A235DFA" w14:textId="2684A4EE" w:rsidR="001070DE" w:rsidRPr="007D0706" w:rsidRDefault="00FF23A3" w:rsidP="001070DE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7D0706">
        <w:rPr>
          <w:rFonts w:asciiTheme="minorHAnsi" w:hAnsiTheme="minorHAnsi" w:cstheme="minorHAnsi"/>
          <w:sz w:val="23"/>
          <w:szCs w:val="23"/>
        </w:rPr>
        <w:t xml:space="preserve">Monitor and provide updates on the progress </w:t>
      </w:r>
      <w:r w:rsidR="000123DF">
        <w:rPr>
          <w:rFonts w:asciiTheme="minorHAnsi" w:hAnsiTheme="minorHAnsi" w:cstheme="minorHAnsi"/>
          <w:sz w:val="23"/>
          <w:szCs w:val="23"/>
        </w:rPr>
        <w:t>of and facilitate efforts to override the Governor’s veto of</w:t>
      </w:r>
      <w:r w:rsidRPr="007D0706">
        <w:rPr>
          <w:rFonts w:asciiTheme="minorHAnsi" w:hAnsiTheme="minorHAnsi" w:cstheme="minorHAnsi"/>
          <w:sz w:val="23"/>
          <w:szCs w:val="23"/>
        </w:rPr>
        <w:t xml:space="preserve"> the </w:t>
      </w:r>
      <w:r w:rsidR="000123DF">
        <w:rPr>
          <w:rFonts w:asciiTheme="minorHAnsi" w:hAnsiTheme="minorHAnsi" w:cstheme="minorHAnsi"/>
          <w:sz w:val="23"/>
          <w:szCs w:val="23"/>
        </w:rPr>
        <w:t>“</w:t>
      </w:r>
      <w:r w:rsidRPr="007D0706">
        <w:rPr>
          <w:rFonts w:asciiTheme="minorHAnsi" w:hAnsiTheme="minorHAnsi" w:cstheme="minorHAnsi"/>
          <w:sz w:val="23"/>
          <w:szCs w:val="23"/>
        </w:rPr>
        <w:t>Kirwan Commission</w:t>
      </w:r>
      <w:r w:rsidR="000123DF">
        <w:rPr>
          <w:rFonts w:asciiTheme="minorHAnsi" w:hAnsiTheme="minorHAnsi" w:cstheme="minorHAnsi"/>
          <w:sz w:val="23"/>
          <w:szCs w:val="23"/>
        </w:rPr>
        <w:t>” legislation</w:t>
      </w:r>
      <w:r w:rsidRPr="007D0706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789FC994" w14:textId="77777777" w:rsidR="00FF23A3" w:rsidRPr="007D0706" w:rsidRDefault="00FF23A3" w:rsidP="00FF23A3">
      <w:pPr>
        <w:pStyle w:val="Default"/>
        <w:ind w:left="360"/>
        <w:rPr>
          <w:rFonts w:asciiTheme="minorHAnsi" w:hAnsiTheme="minorHAnsi" w:cstheme="minorHAnsi"/>
          <w:sz w:val="23"/>
          <w:szCs w:val="23"/>
        </w:rPr>
      </w:pPr>
    </w:p>
    <w:p w14:paraId="29168D7A" w14:textId="24854B5E" w:rsidR="00D3132C" w:rsidRPr="00F64CE5" w:rsidRDefault="00FF23A3" w:rsidP="4A2D43CC">
      <w:pPr>
        <w:pStyle w:val="BodyText"/>
        <w:tabs>
          <w:tab w:val="left" w:pos="9511"/>
        </w:tabs>
        <w:spacing w:before="55"/>
        <w:rPr>
          <w:rFonts w:asciiTheme="minorHAnsi" w:hAnsiTheme="minorHAnsi" w:cstheme="minorHAnsi"/>
        </w:rPr>
      </w:pPr>
      <w:r w:rsidRPr="00F64CE5">
        <w:rPr>
          <w:rFonts w:asciiTheme="minorHAnsi" w:hAnsiTheme="minorHAnsi" w:cstheme="minorHAnsi"/>
          <w:b/>
          <w:bCs/>
          <w:sz w:val="23"/>
          <w:szCs w:val="23"/>
        </w:rPr>
        <w:t>ACTIVITIES PLANNED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5310"/>
        <w:gridCol w:w="2790"/>
      </w:tblGrid>
      <w:tr w:rsidR="001070DE" w:rsidRPr="007D0706" w14:paraId="68AA73E9" w14:textId="77777777" w:rsidTr="00FF23A3">
        <w:trPr>
          <w:trHeight w:val="113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E7212B" w14:textId="15D842BF" w:rsidR="001070DE" w:rsidRPr="007D0706" w:rsidRDefault="001070DE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Activity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F07138" w14:textId="77777777" w:rsidR="001070DE" w:rsidRPr="007D0706" w:rsidRDefault="001070DE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Details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346244" w14:textId="77777777" w:rsidR="001070DE" w:rsidRPr="007D0706" w:rsidRDefault="001070DE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Timeframe/Deadline </w:t>
            </w:r>
          </w:p>
        </w:tc>
      </w:tr>
      <w:tr w:rsidR="001070DE" w:rsidRPr="007D0706" w14:paraId="4CF692B3" w14:textId="77777777" w:rsidTr="00FF23A3">
        <w:trPr>
          <w:trHeight w:val="256"/>
        </w:trPr>
        <w:tc>
          <w:tcPr>
            <w:tcW w:w="2610" w:type="dxa"/>
            <w:tcBorders>
              <w:top w:val="single" w:sz="4" w:space="0" w:color="auto"/>
            </w:tcBorders>
          </w:tcPr>
          <w:p w14:paraId="6E2DAE19" w14:textId="77777777" w:rsidR="001070DE" w:rsidRPr="007D0706" w:rsidRDefault="001070D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Outreach and communication 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697CE9F8" w14:textId="77777777" w:rsidR="001070DE" w:rsidRPr="007D0706" w:rsidRDefault="001070D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Share information through listservs, email lists, and social media on at least a monthly basis. 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7828B6B7" w14:textId="77777777" w:rsidR="001070DE" w:rsidRPr="007D0706" w:rsidRDefault="001070D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Ongoing </w:t>
            </w:r>
          </w:p>
        </w:tc>
      </w:tr>
      <w:tr w:rsidR="001070DE" w:rsidRPr="007D0706" w14:paraId="089A9576" w14:textId="77777777" w:rsidTr="00FF23A3">
        <w:trPr>
          <w:trHeight w:val="391"/>
        </w:trPr>
        <w:tc>
          <w:tcPr>
            <w:tcW w:w="2610" w:type="dxa"/>
            <w:shd w:val="clear" w:color="auto" w:fill="F2F2F2" w:themeFill="background1" w:themeFillShade="F2"/>
          </w:tcPr>
          <w:p w14:paraId="2A66BF8F" w14:textId="77777777" w:rsidR="001070DE" w:rsidRPr="007D0706" w:rsidRDefault="001070D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Meetings 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637E3CAB" w14:textId="7D9594D2" w:rsidR="000B2A8B" w:rsidRPr="007D0706" w:rsidRDefault="000B2A8B" w:rsidP="000B2A8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>Attend MCPS Operating Budget Advisory Committee meetings.</w:t>
            </w:r>
          </w:p>
          <w:p w14:paraId="42CFA552" w14:textId="76361074" w:rsidR="00D6111B" w:rsidRPr="007D0706" w:rsidRDefault="008330C9" w:rsidP="00D6111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Conduct</w:t>
            </w:r>
            <w:r w:rsidR="001070DE"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monthly</w:t>
            </w:r>
            <w:r w:rsidR="001070DE"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F23A3"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Operating Budget </w:t>
            </w:r>
            <w:r w:rsidR="001070DE" w:rsidRPr="007D0706">
              <w:rPr>
                <w:rFonts w:asciiTheme="minorHAnsi" w:hAnsiTheme="minorHAnsi" w:cstheme="minorHAnsi"/>
                <w:sz w:val="23"/>
                <w:szCs w:val="23"/>
              </w:rPr>
              <w:t>Committee meetings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F23A3" w:rsidRPr="007D0706">
              <w:rPr>
                <w:rFonts w:asciiTheme="minorHAnsi" w:hAnsiTheme="minorHAnsi" w:cstheme="minorHAnsi"/>
                <w:sz w:val="23"/>
                <w:szCs w:val="23"/>
              </w:rPr>
              <w:t>in Fall – Spring,</w:t>
            </w:r>
            <w:r w:rsidR="001070DE"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and </w:t>
            </w:r>
            <w:r w:rsidR="001070DE" w:rsidRPr="007D0706">
              <w:rPr>
                <w:rFonts w:asciiTheme="minorHAnsi" w:hAnsiTheme="minorHAnsi" w:cstheme="minorHAnsi"/>
                <w:sz w:val="23"/>
                <w:szCs w:val="23"/>
              </w:rPr>
              <w:t>ad hoc meetings via conference calls as needed</w:t>
            </w:r>
            <w:r w:rsidR="00FF23A3"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 at other times</w:t>
            </w:r>
            <w:r w:rsidR="001070DE"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3306027F" w14:textId="35701D2A" w:rsidR="001070DE" w:rsidRPr="007D0706" w:rsidRDefault="001070D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Ongoing </w:t>
            </w:r>
          </w:p>
        </w:tc>
      </w:tr>
      <w:tr w:rsidR="001070DE" w:rsidRPr="007D0706" w14:paraId="06E60AB3" w14:textId="77777777" w:rsidTr="00FF23A3">
        <w:trPr>
          <w:trHeight w:val="252"/>
        </w:trPr>
        <w:tc>
          <w:tcPr>
            <w:tcW w:w="2610" w:type="dxa"/>
          </w:tcPr>
          <w:p w14:paraId="2D6482BF" w14:textId="77777777" w:rsidR="001070DE" w:rsidRPr="007D0706" w:rsidRDefault="001070D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Training </w:t>
            </w:r>
          </w:p>
        </w:tc>
        <w:tc>
          <w:tcPr>
            <w:tcW w:w="5310" w:type="dxa"/>
          </w:tcPr>
          <w:p w14:paraId="23415193" w14:textId="157EA039" w:rsidR="000B2A8B" w:rsidRPr="007D0706" w:rsidRDefault="001070D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Provide </w:t>
            </w:r>
            <w:r w:rsidR="008330C9">
              <w:rPr>
                <w:rFonts w:asciiTheme="minorHAnsi" w:hAnsiTheme="minorHAnsi" w:cstheme="minorHAnsi"/>
                <w:sz w:val="23"/>
                <w:szCs w:val="23"/>
              </w:rPr>
              <w:t xml:space="preserve">virtual </w:t>
            </w: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training for effective testimony to the Board of Education and the County Council. </w:t>
            </w:r>
          </w:p>
          <w:p w14:paraId="03F899AE" w14:textId="2A268822" w:rsidR="001070DE" w:rsidRPr="007D0706" w:rsidRDefault="000B2A8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>Set an expectation that Area VPs and Cluster Coordinators participate in the workshop, and strongly encourage Presidents &amp; Boards from local units to attend.</w:t>
            </w:r>
          </w:p>
        </w:tc>
        <w:tc>
          <w:tcPr>
            <w:tcW w:w="2790" w:type="dxa"/>
          </w:tcPr>
          <w:p w14:paraId="78C222CE" w14:textId="098605C2" w:rsidR="00147527" w:rsidRPr="007D0706" w:rsidRDefault="0026671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January </w:t>
            </w:r>
            <w:r w:rsidR="000123DF">
              <w:rPr>
                <w:rFonts w:asciiTheme="minorHAnsi" w:hAnsiTheme="minorHAnsi" w:cstheme="minorHAnsi"/>
                <w:sz w:val="23"/>
                <w:szCs w:val="23"/>
              </w:rPr>
              <w:t>9</w:t>
            </w: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>, 202</w:t>
            </w:r>
            <w:r w:rsidR="000123DF">
              <w:rPr>
                <w:rFonts w:asciiTheme="minorHAnsi" w:hAnsiTheme="minorHAnsi" w:cstheme="minorHAnsi"/>
                <w:sz w:val="23"/>
                <w:szCs w:val="23"/>
              </w:rPr>
              <w:t>1</w:t>
            </w:r>
          </w:p>
          <w:p w14:paraId="732C55D7" w14:textId="53D75CB1" w:rsidR="001070DE" w:rsidRPr="007D0706" w:rsidRDefault="0014752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>(January 1</w:t>
            </w:r>
            <w:r w:rsidR="000123DF">
              <w:rPr>
                <w:rFonts w:asciiTheme="minorHAnsi" w:hAnsiTheme="minorHAnsi" w:cstheme="minorHAnsi"/>
                <w:sz w:val="23"/>
                <w:szCs w:val="23"/>
              </w:rPr>
              <w:t>6</w:t>
            </w: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>, snow date)</w:t>
            </w:r>
            <w:r w:rsidR="001070DE"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  <w:tr w:rsidR="001070DE" w:rsidRPr="007D0706" w14:paraId="0339B43E" w14:textId="77777777" w:rsidTr="00FF23A3">
        <w:trPr>
          <w:trHeight w:val="252"/>
        </w:trPr>
        <w:tc>
          <w:tcPr>
            <w:tcW w:w="2610" w:type="dxa"/>
            <w:shd w:val="clear" w:color="auto" w:fill="F2F2F2" w:themeFill="background1" w:themeFillShade="F2"/>
          </w:tcPr>
          <w:p w14:paraId="42353697" w14:textId="12BDE19B" w:rsidR="001070DE" w:rsidRPr="007D0706" w:rsidRDefault="00FF23A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Local </w:t>
            </w:r>
            <w:r w:rsidR="001070DE"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Testimony 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0E7C163A" w14:textId="22B5A2EC" w:rsidR="001070DE" w:rsidRPr="007D0706" w:rsidRDefault="001070D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Facilitate BOE and County Council testimony by MCCPTA </w:t>
            </w:r>
            <w:r w:rsidR="008330C9">
              <w:rPr>
                <w:rFonts w:asciiTheme="minorHAnsi" w:hAnsiTheme="minorHAnsi" w:cstheme="minorHAnsi"/>
                <w:sz w:val="23"/>
                <w:szCs w:val="23"/>
              </w:rPr>
              <w:t>B</w:t>
            </w: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oard members.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496D5A9A" w14:textId="5BE7F107" w:rsidR="001070DE" w:rsidRPr="007D0706" w:rsidRDefault="00FF23A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>January/March/April</w:t>
            </w:r>
          </w:p>
        </w:tc>
      </w:tr>
    </w:tbl>
    <w:p w14:paraId="25E35479" w14:textId="77777777" w:rsidR="000B2A8B" w:rsidRPr="007D0706" w:rsidRDefault="000B2A8B">
      <w:pPr>
        <w:rPr>
          <w:rFonts w:asciiTheme="minorHAnsi" w:hAnsiTheme="minorHAnsi" w:cstheme="minorHAnsi"/>
        </w:rPr>
      </w:pPr>
      <w:r w:rsidRPr="007D0706">
        <w:rPr>
          <w:rFonts w:asciiTheme="minorHAnsi" w:hAnsiTheme="minorHAnsi" w:cstheme="minorHAnsi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5310"/>
        <w:gridCol w:w="2790"/>
      </w:tblGrid>
      <w:tr w:rsidR="000B2A8B" w:rsidRPr="007D0706" w14:paraId="02A2F972" w14:textId="77777777" w:rsidTr="00C106C2">
        <w:trPr>
          <w:trHeight w:val="113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B73D9E" w14:textId="77777777" w:rsidR="000B2A8B" w:rsidRPr="007D0706" w:rsidRDefault="000B2A8B" w:rsidP="00C106C2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 xml:space="preserve">Activity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37845" w14:textId="77777777" w:rsidR="000B2A8B" w:rsidRPr="007D0706" w:rsidRDefault="000B2A8B" w:rsidP="00C106C2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Details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E9A670" w14:textId="77777777" w:rsidR="000B2A8B" w:rsidRPr="007D0706" w:rsidRDefault="000B2A8B" w:rsidP="00C106C2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Timeframe/Deadline </w:t>
            </w:r>
          </w:p>
        </w:tc>
      </w:tr>
      <w:tr w:rsidR="00FF23A3" w:rsidRPr="007D0706" w14:paraId="1166503A" w14:textId="77777777" w:rsidTr="00117085">
        <w:trPr>
          <w:trHeight w:val="1025"/>
        </w:trPr>
        <w:tc>
          <w:tcPr>
            <w:tcW w:w="2610" w:type="dxa"/>
          </w:tcPr>
          <w:p w14:paraId="07D5971D" w14:textId="41E5BF29" w:rsidR="00FF23A3" w:rsidRPr="007D0706" w:rsidRDefault="00FF23A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>Kirwan Commission</w:t>
            </w:r>
          </w:p>
        </w:tc>
        <w:tc>
          <w:tcPr>
            <w:tcW w:w="5310" w:type="dxa"/>
          </w:tcPr>
          <w:p w14:paraId="2812F985" w14:textId="43AA73CD" w:rsidR="00147527" w:rsidRPr="00117085" w:rsidRDefault="00FF23A3" w:rsidP="008330C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>Keep MCCPTA members apprised of</w:t>
            </w:r>
            <w:r w:rsidR="00117085">
              <w:rPr>
                <w:rFonts w:asciiTheme="minorHAnsi" w:hAnsiTheme="minorHAnsi" w:cstheme="minorHAnsi"/>
                <w:sz w:val="23"/>
                <w:szCs w:val="23"/>
              </w:rPr>
              <w:t xml:space="preserve"> the status of the</w:t>
            </w:r>
            <w:r w:rsidR="008330C9">
              <w:rPr>
                <w:rFonts w:asciiTheme="minorHAnsi" w:hAnsiTheme="minorHAnsi" w:cstheme="minorHAnsi"/>
                <w:sz w:val="23"/>
                <w:szCs w:val="23"/>
              </w:rPr>
              <w:t xml:space="preserve"> efforts to override the Governor’s veto of the</w:t>
            </w: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 Kirwan Commission</w:t>
            </w:r>
            <w:r w:rsidR="00117085"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 legislation</w:t>
            </w:r>
            <w:r w:rsidR="00117085">
              <w:rPr>
                <w:rFonts w:asciiTheme="minorHAnsi" w:hAnsiTheme="minorHAnsi" w:cstheme="minorHAnsi"/>
                <w:sz w:val="23"/>
                <w:szCs w:val="23"/>
              </w:rPr>
              <w:t xml:space="preserve"> and </w:t>
            </w:r>
            <w:r w:rsidR="008330C9">
              <w:rPr>
                <w:rFonts w:asciiTheme="minorHAnsi" w:hAnsiTheme="minorHAnsi" w:cstheme="minorHAnsi"/>
                <w:sz w:val="23"/>
                <w:szCs w:val="23"/>
              </w:rPr>
              <w:t xml:space="preserve">keep members apprised of </w:t>
            </w:r>
            <w:r w:rsidR="00117085">
              <w:rPr>
                <w:rFonts w:asciiTheme="minorHAnsi" w:hAnsiTheme="minorHAnsi" w:cstheme="minorHAnsi"/>
                <w:sz w:val="23"/>
                <w:szCs w:val="23"/>
              </w:rPr>
              <w:t>related funding bills</w:t>
            </w:r>
            <w:r w:rsidR="00147527" w:rsidRPr="007D0706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  <w:tc>
          <w:tcPr>
            <w:tcW w:w="2790" w:type="dxa"/>
          </w:tcPr>
          <w:p w14:paraId="0CADBD15" w14:textId="77777777" w:rsidR="00FF23A3" w:rsidRPr="007D0706" w:rsidRDefault="00FF23A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>Ongoing</w:t>
            </w:r>
          </w:p>
          <w:p w14:paraId="7AFB2FD1" w14:textId="42ED4A8B" w:rsidR="00147527" w:rsidRPr="007D0706" w:rsidRDefault="00147527" w:rsidP="0014752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F23A3" w:rsidRPr="007D0706" w14:paraId="3C7FFC00" w14:textId="77777777" w:rsidTr="00FF23A3">
        <w:trPr>
          <w:trHeight w:val="252"/>
        </w:trPr>
        <w:tc>
          <w:tcPr>
            <w:tcW w:w="2610" w:type="dxa"/>
            <w:shd w:val="clear" w:color="auto" w:fill="F2F2F2" w:themeFill="background1" w:themeFillShade="F2"/>
          </w:tcPr>
          <w:p w14:paraId="76898ED2" w14:textId="112F3004" w:rsidR="00FF23A3" w:rsidRPr="007D0706" w:rsidRDefault="00FF23A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State Legislature 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1638FF49" w14:textId="0B2AB68D" w:rsidR="00FF23A3" w:rsidRPr="007D0706" w:rsidRDefault="00FF23A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>Work with State legislators to advance/protect the interests of MCCPTA families. Partner with Advocacy Chair on outreach to state legislators; host a legislative breakfast in Annapolis to share our point of view and enlist support for MCCPTA positions on proposed legislation.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23A643B3" w14:textId="1177A4C5" w:rsidR="00FF23A3" w:rsidRPr="007D0706" w:rsidRDefault="00FF23A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>January/February</w:t>
            </w:r>
          </w:p>
        </w:tc>
      </w:tr>
      <w:tr w:rsidR="001070DE" w:rsidRPr="007D0706" w14:paraId="3C41C4D4" w14:textId="77777777" w:rsidTr="001426F0">
        <w:trPr>
          <w:trHeight w:val="252"/>
        </w:trPr>
        <w:tc>
          <w:tcPr>
            <w:tcW w:w="2610" w:type="dxa"/>
          </w:tcPr>
          <w:p w14:paraId="57C47062" w14:textId="77777777" w:rsidR="001070DE" w:rsidRPr="007D0706" w:rsidRDefault="001070D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Site visits </w:t>
            </w:r>
          </w:p>
        </w:tc>
        <w:tc>
          <w:tcPr>
            <w:tcW w:w="5310" w:type="dxa"/>
          </w:tcPr>
          <w:p w14:paraId="55CFF5EC" w14:textId="77777777" w:rsidR="001070DE" w:rsidRPr="007D0706" w:rsidRDefault="00FF23A3" w:rsidP="001426F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>Visit schools/</w:t>
            </w:r>
            <w:r w:rsidR="001070DE"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PTAs with significant </w:t>
            </w: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Operating Budget </w:t>
            </w:r>
            <w:r w:rsidR="001070DE" w:rsidRPr="007D0706">
              <w:rPr>
                <w:rFonts w:asciiTheme="minorHAnsi" w:hAnsiTheme="minorHAnsi" w:cstheme="minorHAnsi"/>
                <w:sz w:val="23"/>
                <w:szCs w:val="23"/>
              </w:rPr>
              <w:t>needs</w:t>
            </w: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>, upon request,</w:t>
            </w:r>
            <w:r w:rsidR="001070DE"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 during the day or during a PTA meeting. </w:t>
            </w:r>
          </w:p>
          <w:p w14:paraId="261852D8" w14:textId="42BA4C7A" w:rsidR="001426F0" w:rsidRPr="007D0706" w:rsidRDefault="001426F0" w:rsidP="001426F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Attend student leadership group meetings to gain feedback and insights, as permitted. </w:t>
            </w:r>
          </w:p>
        </w:tc>
        <w:tc>
          <w:tcPr>
            <w:tcW w:w="2790" w:type="dxa"/>
          </w:tcPr>
          <w:p w14:paraId="0E2F00E3" w14:textId="77777777" w:rsidR="001070DE" w:rsidRPr="007D0706" w:rsidRDefault="001070D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As needed </w:t>
            </w:r>
          </w:p>
        </w:tc>
      </w:tr>
      <w:tr w:rsidR="001070DE" w:rsidRPr="007D0706" w14:paraId="45AE24EB" w14:textId="77777777" w:rsidTr="001426F0">
        <w:trPr>
          <w:trHeight w:val="392"/>
        </w:trPr>
        <w:tc>
          <w:tcPr>
            <w:tcW w:w="2610" w:type="dxa"/>
            <w:shd w:val="clear" w:color="auto" w:fill="F2F2F2" w:themeFill="background1" w:themeFillShade="F2"/>
          </w:tcPr>
          <w:p w14:paraId="4228D3FB" w14:textId="77777777" w:rsidR="001070DE" w:rsidRPr="007D0706" w:rsidRDefault="001070D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Updates 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33590B4B" w14:textId="2E76B044" w:rsidR="001070DE" w:rsidRPr="007D0706" w:rsidRDefault="001070D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Keep </w:t>
            </w:r>
            <w:r w:rsidR="008330C9">
              <w:rPr>
                <w:rFonts w:asciiTheme="minorHAnsi" w:hAnsiTheme="minorHAnsi" w:cstheme="minorHAnsi"/>
                <w:sz w:val="23"/>
                <w:szCs w:val="23"/>
              </w:rPr>
              <w:t>MCCPTA</w:t>
            </w: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 updated on the MCPS </w:t>
            </w:r>
            <w:r w:rsidR="00FF23A3"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Operating Budget </w:t>
            </w: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>pr</w:t>
            </w:r>
            <w:r w:rsidR="00FF23A3" w:rsidRPr="007D0706">
              <w:rPr>
                <w:rFonts w:asciiTheme="minorHAnsi" w:hAnsiTheme="minorHAnsi" w:cstheme="minorHAnsi"/>
                <w:sz w:val="23"/>
                <w:szCs w:val="23"/>
              </w:rPr>
              <w:t>iorities</w:t>
            </w: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7A12FE2E" w14:textId="77777777" w:rsidR="001070DE" w:rsidRPr="007D0706" w:rsidRDefault="001070D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Ongoing </w:t>
            </w:r>
          </w:p>
        </w:tc>
      </w:tr>
      <w:tr w:rsidR="001070DE" w:rsidRPr="007D0706" w14:paraId="0C4057F6" w14:textId="77777777" w:rsidTr="001426F0">
        <w:trPr>
          <w:trHeight w:val="392"/>
        </w:trPr>
        <w:tc>
          <w:tcPr>
            <w:tcW w:w="2610" w:type="dxa"/>
          </w:tcPr>
          <w:p w14:paraId="42D5767E" w14:textId="77777777" w:rsidR="001070DE" w:rsidRPr="007D0706" w:rsidRDefault="001070D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Educate County officials </w:t>
            </w:r>
          </w:p>
        </w:tc>
        <w:tc>
          <w:tcPr>
            <w:tcW w:w="5310" w:type="dxa"/>
          </w:tcPr>
          <w:p w14:paraId="122F9B1D" w14:textId="22CA5892" w:rsidR="001070DE" w:rsidRPr="007D0706" w:rsidRDefault="001070D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>Inform and meet with current</w:t>
            </w:r>
            <w:r w:rsidR="00FF23A3"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 and new</w:t>
            </w: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 political representatives and candidates about specific </w:t>
            </w:r>
            <w:r w:rsidR="00FF23A3"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Operating Budget </w:t>
            </w: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needs in the county. </w:t>
            </w:r>
          </w:p>
        </w:tc>
        <w:tc>
          <w:tcPr>
            <w:tcW w:w="2790" w:type="dxa"/>
          </w:tcPr>
          <w:p w14:paraId="475E6B1F" w14:textId="77777777" w:rsidR="001070DE" w:rsidRPr="007D0706" w:rsidRDefault="001070D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Ongoing </w:t>
            </w:r>
          </w:p>
        </w:tc>
      </w:tr>
      <w:tr w:rsidR="001070DE" w:rsidRPr="007D0706" w14:paraId="27789BAB" w14:textId="77777777" w:rsidTr="00FF23A3">
        <w:trPr>
          <w:trHeight w:val="391"/>
        </w:trPr>
        <w:tc>
          <w:tcPr>
            <w:tcW w:w="2610" w:type="dxa"/>
            <w:shd w:val="clear" w:color="auto" w:fill="F2F2F2" w:themeFill="background1" w:themeFillShade="F2"/>
          </w:tcPr>
          <w:p w14:paraId="1B7B27B9" w14:textId="77777777" w:rsidR="001070DE" w:rsidRPr="007D0706" w:rsidRDefault="001070D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Feedback 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5EAFB641" w14:textId="1128585A" w:rsidR="001070DE" w:rsidRPr="007D0706" w:rsidRDefault="001070D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Propose annual and </w:t>
            </w:r>
            <w:r w:rsidR="00FF23A3" w:rsidRPr="007D0706">
              <w:rPr>
                <w:rFonts w:asciiTheme="minorHAnsi" w:hAnsiTheme="minorHAnsi" w:cstheme="minorHAnsi"/>
                <w:sz w:val="23"/>
                <w:szCs w:val="23"/>
              </w:rPr>
              <w:t>long-range</w:t>
            </w: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 objectives and policies for approval by MCCPTA Board of Directors and Delegates Assembly.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15EFB17C" w14:textId="77777777" w:rsidR="001070DE" w:rsidRPr="007D0706" w:rsidRDefault="001070D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0706">
              <w:rPr>
                <w:rFonts w:asciiTheme="minorHAnsi" w:hAnsiTheme="minorHAnsi" w:cstheme="minorHAnsi"/>
                <w:sz w:val="23"/>
                <w:szCs w:val="23"/>
              </w:rPr>
              <w:t xml:space="preserve">Ongoing </w:t>
            </w:r>
          </w:p>
        </w:tc>
      </w:tr>
    </w:tbl>
    <w:p w14:paraId="469D10E7" w14:textId="77777777" w:rsidR="00FF23A3" w:rsidRPr="007D0706" w:rsidRDefault="00FF23A3" w:rsidP="00D3132C">
      <w:pPr>
        <w:pStyle w:val="BodyText"/>
        <w:tabs>
          <w:tab w:val="left" w:pos="9511"/>
        </w:tabs>
        <w:spacing w:before="55"/>
        <w:rPr>
          <w:rFonts w:asciiTheme="minorHAnsi" w:hAnsiTheme="minorHAnsi" w:cstheme="minorHAnsi"/>
          <w:w w:val="90"/>
        </w:rPr>
      </w:pPr>
    </w:p>
    <w:p w14:paraId="6C85C263" w14:textId="061FF4BC" w:rsidR="008C5872" w:rsidRPr="007D0706" w:rsidRDefault="008C5872" w:rsidP="00FF23A3">
      <w:pPr>
        <w:pStyle w:val="BodyText"/>
        <w:tabs>
          <w:tab w:val="left" w:pos="10710"/>
        </w:tabs>
        <w:spacing w:before="55"/>
        <w:rPr>
          <w:rFonts w:asciiTheme="minorHAnsi" w:hAnsiTheme="minorHAnsi" w:cstheme="minorHAnsi"/>
          <w:w w:val="90"/>
        </w:rPr>
      </w:pPr>
      <w:r w:rsidRPr="007D0706">
        <w:rPr>
          <w:rFonts w:asciiTheme="minorHAnsi" w:hAnsiTheme="minorHAnsi" w:cstheme="minorHAnsi"/>
          <w:w w:val="90"/>
        </w:rPr>
        <w:t xml:space="preserve">Supplies Needed: </w:t>
      </w:r>
      <w:r w:rsidR="008330C9">
        <w:rPr>
          <w:rFonts w:asciiTheme="minorHAnsi" w:hAnsiTheme="minorHAnsi" w:cstheme="minorHAnsi"/>
          <w:w w:val="90"/>
          <w:u w:val="single"/>
        </w:rPr>
        <w:t>Design and print</w:t>
      </w:r>
      <w:r w:rsidR="00FF23A3" w:rsidRPr="007D0706">
        <w:rPr>
          <w:rFonts w:asciiTheme="minorHAnsi" w:hAnsiTheme="minorHAnsi" w:cstheme="minorHAnsi"/>
          <w:w w:val="90"/>
          <w:u w:val="single"/>
        </w:rPr>
        <w:t xml:space="preserve"> palm cards with major </w:t>
      </w:r>
      <w:r w:rsidR="008330C9">
        <w:rPr>
          <w:rFonts w:asciiTheme="minorHAnsi" w:hAnsiTheme="minorHAnsi" w:cstheme="minorHAnsi"/>
          <w:w w:val="90"/>
          <w:u w:val="single"/>
        </w:rPr>
        <w:t>priorities</w:t>
      </w:r>
      <w:r w:rsidR="00FF23A3" w:rsidRPr="007D0706">
        <w:rPr>
          <w:rFonts w:asciiTheme="minorHAnsi" w:hAnsiTheme="minorHAnsi" w:cstheme="minorHAnsi"/>
          <w:w w:val="90"/>
          <w:u w:val="single"/>
        </w:rPr>
        <w:t xml:space="preserve"> &amp; positions for legislators, possibly for MCCPTA members if significant vocal support is needed.</w:t>
      </w:r>
      <w:r w:rsidR="00FF23A3" w:rsidRPr="007D0706">
        <w:rPr>
          <w:rFonts w:asciiTheme="minorHAnsi" w:hAnsiTheme="minorHAnsi" w:cstheme="minorHAnsi"/>
          <w:w w:val="90"/>
          <w:u w:val="single"/>
        </w:rPr>
        <w:tab/>
      </w:r>
    </w:p>
    <w:p w14:paraId="4DFE4901" w14:textId="77777777" w:rsidR="00162E06" w:rsidRPr="007D0706" w:rsidRDefault="00162E06" w:rsidP="4A2D43CC">
      <w:pPr>
        <w:pStyle w:val="BodyText"/>
        <w:tabs>
          <w:tab w:val="left" w:pos="9511"/>
        </w:tabs>
        <w:spacing w:before="8"/>
        <w:rPr>
          <w:rFonts w:asciiTheme="minorHAnsi" w:hAnsiTheme="minorHAnsi" w:cstheme="minorHAnsi"/>
          <w:w w:val="90"/>
        </w:rPr>
      </w:pPr>
    </w:p>
    <w:p w14:paraId="7466D609" w14:textId="7C26283F" w:rsidR="009C5018" w:rsidRPr="007D0706" w:rsidRDefault="00162E06" w:rsidP="001426F0">
      <w:pPr>
        <w:pStyle w:val="BodyText"/>
        <w:tabs>
          <w:tab w:val="left" w:pos="10710"/>
        </w:tabs>
        <w:spacing w:before="8"/>
        <w:rPr>
          <w:rFonts w:asciiTheme="minorHAnsi" w:hAnsiTheme="minorHAnsi" w:cstheme="minorHAnsi"/>
          <w:u w:val="single"/>
        </w:rPr>
      </w:pPr>
      <w:r w:rsidRPr="007D0706">
        <w:rPr>
          <w:rFonts w:asciiTheme="minorHAnsi" w:hAnsiTheme="minorHAnsi" w:cstheme="minorHAnsi"/>
          <w:w w:val="90"/>
        </w:rPr>
        <w:t>Vendor(s)/Supplier(s) (if</w:t>
      </w:r>
      <w:r w:rsidRPr="007D0706">
        <w:rPr>
          <w:rFonts w:asciiTheme="minorHAnsi" w:hAnsiTheme="minorHAnsi" w:cstheme="minorHAnsi"/>
        </w:rPr>
        <w:t xml:space="preserve"> </w:t>
      </w:r>
      <w:r w:rsidRPr="007D0706">
        <w:rPr>
          <w:rFonts w:asciiTheme="minorHAnsi" w:hAnsiTheme="minorHAnsi" w:cstheme="minorHAnsi"/>
          <w:w w:val="90"/>
        </w:rPr>
        <w:t>applicable):</w:t>
      </w:r>
      <w:r w:rsidR="008C5872" w:rsidRPr="007D0706">
        <w:rPr>
          <w:rFonts w:asciiTheme="minorHAnsi" w:hAnsiTheme="minorHAnsi" w:cstheme="minorHAnsi"/>
          <w:w w:val="90"/>
        </w:rPr>
        <w:t xml:space="preserve"> </w:t>
      </w:r>
      <w:r w:rsidR="001426F0" w:rsidRPr="007D0706">
        <w:rPr>
          <w:rFonts w:asciiTheme="minorHAnsi" w:hAnsiTheme="minorHAnsi" w:cstheme="minorHAnsi"/>
          <w:w w:val="90"/>
          <w:u w:val="single"/>
        </w:rPr>
        <w:t>Montgomery Printing</w:t>
      </w:r>
      <w:r w:rsidR="001426F0" w:rsidRPr="007D0706">
        <w:rPr>
          <w:rFonts w:asciiTheme="minorHAnsi" w:hAnsiTheme="minorHAnsi" w:cstheme="minorHAnsi"/>
          <w:w w:val="90"/>
          <w:u w:val="single"/>
        </w:rPr>
        <w:tab/>
      </w:r>
    </w:p>
    <w:p w14:paraId="4820CDEF" w14:textId="6D36046A" w:rsidR="009C5018" w:rsidRPr="007D0706" w:rsidRDefault="00162E06" w:rsidP="4A2D43CC">
      <w:pPr>
        <w:pStyle w:val="BodyText"/>
        <w:tabs>
          <w:tab w:val="left" w:pos="9511"/>
        </w:tabs>
        <w:spacing w:before="8"/>
        <w:rPr>
          <w:rFonts w:asciiTheme="minorHAnsi" w:hAnsiTheme="minorHAnsi" w:cstheme="minorHAnsi"/>
          <w:u w:val="single"/>
        </w:rPr>
      </w:pPr>
      <w:r w:rsidRPr="007D0706">
        <w:rPr>
          <w:rFonts w:asciiTheme="minorHAnsi" w:hAnsiTheme="minorHAnsi" w:cstheme="minorHAnsi"/>
        </w:rPr>
        <w:br/>
      </w:r>
      <w:r w:rsidRPr="007D0706">
        <w:rPr>
          <w:rFonts w:asciiTheme="minorHAnsi" w:hAnsiTheme="minorHAnsi" w:cstheme="minorHAnsi"/>
          <w:w w:val="90"/>
        </w:rPr>
        <w:t>Date of</w:t>
      </w:r>
      <w:r w:rsidRPr="007D0706">
        <w:rPr>
          <w:rFonts w:asciiTheme="minorHAnsi" w:hAnsiTheme="minorHAnsi" w:cstheme="minorHAnsi"/>
        </w:rPr>
        <w:t xml:space="preserve"> </w:t>
      </w:r>
      <w:r w:rsidRPr="007D0706">
        <w:rPr>
          <w:rFonts w:asciiTheme="minorHAnsi" w:hAnsiTheme="minorHAnsi" w:cstheme="minorHAnsi"/>
          <w:w w:val="90"/>
        </w:rPr>
        <w:t>Agreement/Contract:</w:t>
      </w:r>
      <w:r w:rsidR="00D3132C" w:rsidRPr="007D0706">
        <w:rPr>
          <w:rFonts w:asciiTheme="minorHAnsi" w:hAnsiTheme="minorHAnsi" w:cstheme="minorHAnsi"/>
          <w:w w:val="90"/>
        </w:rPr>
        <w:t xml:space="preserve"> _______________________</w:t>
      </w:r>
    </w:p>
    <w:p w14:paraId="25F479A6" w14:textId="69173455" w:rsidR="009C5018" w:rsidRPr="007D0706" w:rsidRDefault="009C5018" w:rsidP="4A2D43CC">
      <w:pPr>
        <w:pStyle w:val="BodyText"/>
        <w:tabs>
          <w:tab w:val="left" w:pos="9511"/>
        </w:tabs>
        <w:spacing w:before="8"/>
        <w:rPr>
          <w:rFonts w:asciiTheme="minorHAnsi" w:hAnsiTheme="minorHAnsi" w:cstheme="minorHAnsi"/>
        </w:rPr>
      </w:pPr>
    </w:p>
    <w:p w14:paraId="1EC0AB71" w14:textId="5D94663F" w:rsidR="00FF23A3" w:rsidRPr="007D0706" w:rsidRDefault="00162E06" w:rsidP="4A2D43CC">
      <w:pPr>
        <w:pStyle w:val="BodyText"/>
        <w:tabs>
          <w:tab w:val="left" w:pos="9511"/>
        </w:tabs>
        <w:spacing w:before="55"/>
        <w:rPr>
          <w:rFonts w:asciiTheme="minorHAnsi" w:hAnsiTheme="minorHAnsi" w:cstheme="minorHAnsi"/>
          <w:w w:val="90"/>
        </w:rPr>
      </w:pPr>
      <w:r w:rsidRPr="007D0706">
        <w:rPr>
          <w:rFonts w:asciiTheme="minorHAnsi" w:hAnsiTheme="minorHAnsi" w:cstheme="minorHAnsi"/>
          <w:w w:val="90"/>
        </w:rPr>
        <w:t>Budget</w:t>
      </w:r>
      <w:r w:rsidRPr="007D0706">
        <w:rPr>
          <w:rFonts w:asciiTheme="minorHAnsi" w:hAnsiTheme="minorHAnsi" w:cstheme="minorHAnsi"/>
        </w:rPr>
        <w:t xml:space="preserve"> </w:t>
      </w:r>
      <w:r w:rsidR="00D3132C" w:rsidRPr="007D0706">
        <w:rPr>
          <w:rFonts w:asciiTheme="minorHAnsi" w:hAnsiTheme="minorHAnsi" w:cstheme="minorHAnsi"/>
          <w:w w:val="90"/>
        </w:rPr>
        <w:t xml:space="preserve">requested: </w:t>
      </w:r>
      <w:r w:rsidR="00FF23A3" w:rsidRPr="007D0706">
        <w:rPr>
          <w:rFonts w:asciiTheme="minorHAnsi" w:hAnsiTheme="minorHAnsi" w:cstheme="minorHAnsi"/>
          <w:w w:val="90"/>
        </w:rPr>
        <w:t>Request a budget of $</w:t>
      </w:r>
      <w:r w:rsidR="008330C9">
        <w:rPr>
          <w:rFonts w:asciiTheme="minorHAnsi" w:hAnsiTheme="minorHAnsi" w:cstheme="minorHAnsi"/>
          <w:w w:val="90"/>
        </w:rPr>
        <w:t>1</w:t>
      </w:r>
      <w:r w:rsidR="00FF23A3" w:rsidRPr="007D0706">
        <w:rPr>
          <w:rFonts w:asciiTheme="minorHAnsi" w:hAnsiTheme="minorHAnsi" w:cstheme="minorHAnsi"/>
          <w:w w:val="90"/>
        </w:rPr>
        <w:t>,</w:t>
      </w:r>
      <w:r w:rsidR="008330C9">
        <w:rPr>
          <w:rFonts w:asciiTheme="minorHAnsi" w:hAnsiTheme="minorHAnsi" w:cstheme="minorHAnsi"/>
          <w:w w:val="90"/>
        </w:rPr>
        <w:t>0</w:t>
      </w:r>
      <w:r w:rsidR="00FF23A3" w:rsidRPr="007D0706">
        <w:rPr>
          <w:rFonts w:asciiTheme="minorHAnsi" w:hAnsiTheme="minorHAnsi" w:cstheme="minorHAnsi"/>
          <w:w w:val="90"/>
        </w:rPr>
        <w:t xml:space="preserve">00;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1810"/>
      </w:tblGrid>
      <w:tr w:rsidR="007D0706" w:rsidRPr="007D0706" w14:paraId="50C0BB56" w14:textId="77777777" w:rsidTr="00F64CE5">
        <w:tc>
          <w:tcPr>
            <w:tcW w:w="6025" w:type="dxa"/>
          </w:tcPr>
          <w:p w14:paraId="61002652" w14:textId="77777777" w:rsidR="007D0706" w:rsidRPr="008330C9" w:rsidRDefault="007D0706" w:rsidP="00A21936">
            <w:pPr>
              <w:pStyle w:val="BodyText"/>
              <w:spacing w:before="55"/>
              <w:rPr>
                <w:rFonts w:asciiTheme="minorHAnsi" w:hAnsiTheme="minorHAnsi" w:cstheme="minorHAnsi"/>
                <w:strike/>
                <w:w w:val="90"/>
              </w:rPr>
            </w:pPr>
            <w:r w:rsidRPr="008330C9">
              <w:rPr>
                <w:rFonts w:asciiTheme="minorHAnsi" w:hAnsiTheme="minorHAnsi" w:cstheme="minorHAnsi"/>
                <w:strike/>
                <w:w w:val="90"/>
              </w:rPr>
              <w:t xml:space="preserve">CUPF rooms and copies for local testimony workshop(s) </w:t>
            </w:r>
          </w:p>
        </w:tc>
        <w:tc>
          <w:tcPr>
            <w:tcW w:w="1810" w:type="dxa"/>
          </w:tcPr>
          <w:p w14:paraId="5DCB0662" w14:textId="77777777" w:rsidR="007D0706" w:rsidRPr="008330C9" w:rsidRDefault="007D0706" w:rsidP="00F64CE5">
            <w:pPr>
              <w:pStyle w:val="BodyText"/>
              <w:tabs>
                <w:tab w:val="decimal" w:pos="933"/>
              </w:tabs>
              <w:spacing w:before="55"/>
              <w:jc w:val="right"/>
              <w:rPr>
                <w:rFonts w:asciiTheme="minorHAnsi" w:hAnsiTheme="minorHAnsi" w:cstheme="minorHAnsi"/>
                <w:strike/>
                <w:w w:val="90"/>
              </w:rPr>
            </w:pPr>
            <w:r w:rsidRPr="008330C9">
              <w:rPr>
                <w:rFonts w:asciiTheme="minorHAnsi" w:hAnsiTheme="minorHAnsi" w:cstheme="minorHAnsi"/>
                <w:strike/>
                <w:w w:val="90"/>
              </w:rPr>
              <w:t>$1.000.00</w:t>
            </w:r>
          </w:p>
        </w:tc>
      </w:tr>
      <w:tr w:rsidR="007D0706" w:rsidRPr="007D0706" w14:paraId="22E4635A" w14:textId="77777777" w:rsidTr="00F64CE5">
        <w:tc>
          <w:tcPr>
            <w:tcW w:w="6025" w:type="dxa"/>
          </w:tcPr>
          <w:p w14:paraId="0CDFB500" w14:textId="77777777" w:rsidR="007D0706" w:rsidRPr="008330C9" w:rsidRDefault="007D0706" w:rsidP="00A21936">
            <w:pPr>
              <w:pStyle w:val="BodyText"/>
              <w:spacing w:before="55"/>
              <w:rPr>
                <w:rFonts w:asciiTheme="minorHAnsi" w:hAnsiTheme="minorHAnsi" w:cstheme="minorHAnsi"/>
                <w:strike/>
                <w:w w:val="90"/>
              </w:rPr>
            </w:pPr>
            <w:r w:rsidRPr="008330C9">
              <w:rPr>
                <w:rFonts w:asciiTheme="minorHAnsi" w:hAnsiTheme="minorHAnsi" w:cstheme="minorHAnsi"/>
                <w:strike/>
                <w:w w:val="90"/>
              </w:rPr>
              <w:t>Food service for OBC Workshop and Kirwan briefing</w:t>
            </w:r>
          </w:p>
        </w:tc>
        <w:tc>
          <w:tcPr>
            <w:tcW w:w="1810" w:type="dxa"/>
          </w:tcPr>
          <w:p w14:paraId="7D2F83E8" w14:textId="77777777" w:rsidR="007D0706" w:rsidRPr="008330C9" w:rsidRDefault="007D0706" w:rsidP="00F64CE5">
            <w:pPr>
              <w:pStyle w:val="BodyText"/>
              <w:tabs>
                <w:tab w:val="decimal" w:pos="933"/>
              </w:tabs>
              <w:spacing w:before="55"/>
              <w:jc w:val="right"/>
              <w:rPr>
                <w:rFonts w:asciiTheme="minorHAnsi" w:hAnsiTheme="minorHAnsi" w:cstheme="minorHAnsi"/>
                <w:strike/>
                <w:w w:val="90"/>
              </w:rPr>
            </w:pPr>
            <w:r w:rsidRPr="008330C9">
              <w:rPr>
                <w:rFonts w:asciiTheme="minorHAnsi" w:hAnsiTheme="minorHAnsi" w:cstheme="minorHAnsi"/>
                <w:strike/>
                <w:w w:val="90"/>
              </w:rPr>
              <w:t>1,500.00</w:t>
            </w:r>
          </w:p>
        </w:tc>
      </w:tr>
      <w:tr w:rsidR="007D0706" w:rsidRPr="007D0706" w14:paraId="7D9CCA4F" w14:textId="77777777" w:rsidTr="00F64CE5">
        <w:tc>
          <w:tcPr>
            <w:tcW w:w="6025" w:type="dxa"/>
          </w:tcPr>
          <w:p w14:paraId="2EC44824" w14:textId="77777777" w:rsidR="007D0706" w:rsidRPr="007D0706" w:rsidRDefault="007D0706" w:rsidP="00A21936">
            <w:pPr>
              <w:pStyle w:val="BodyText"/>
              <w:spacing w:before="55"/>
              <w:rPr>
                <w:rFonts w:asciiTheme="minorHAnsi" w:hAnsiTheme="minorHAnsi" w:cstheme="minorHAnsi"/>
                <w:w w:val="90"/>
              </w:rPr>
            </w:pPr>
            <w:r w:rsidRPr="007D0706">
              <w:rPr>
                <w:rFonts w:asciiTheme="minorHAnsi" w:hAnsiTheme="minorHAnsi" w:cstheme="minorHAnsi"/>
                <w:w w:val="90"/>
              </w:rPr>
              <w:t>Legislative Breakfast for State Legislators</w:t>
            </w:r>
          </w:p>
        </w:tc>
        <w:tc>
          <w:tcPr>
            <w:tcW w:w="1810" w:type="dxa"/>
          </w:tcPr>
          <w:p w14:paraId="3B105BC1" w14:textId="77777777" w:rsidR="007D0706" w:rsidRPr="007D0706" w:rsidRDefault="007D0706" w:rsidP="00F64CE5">
            <w:pPr>
              <w:pStyle w:val="BodyText"/>
              <w:tabs>
                <w:tab w:val="decimal" w:pos="933"/>
              </w:tabs>
              <w:spacing w:before="55"/>
              <w:jc w:val="right"/>
              <w:rPr>
                <w:rFonts w:asciiTheme="minorHAnsi" w:hAnsiTheme="minorHAnsi" w:cstheme="minorHAnsi"/>
                <w:w w:val="90"/>
              </w:rPr>
            </w:pPr>
            <w:r w:rsidRPr="007D0706">
              <w:rPr>
                <w:rFonts w:asciiTheme="minorHAnsi" w:hAnsiTheme="minorHAnsi" w:cstheme="minorHAnsi"/>
                <w:w w:val="90"/>
                <w:u w:val="single"/>
              </w:rPr>
              <w:t>1,000.00</w:t>
            </w:r>
          </w:p>
        </w:tc>
      </w:tr>
      <w:tr w:rsidR="007D0706" w:rsidRPr="007D0706" w14:paraId="71638793" w14:textId="77777777" w:rsidTr="00F64CE5">
        <w:tc>
          <w:tcPr>
            <w:tcW w:w="6025" w:type="dxa"/>
          </w:tcPr>
          <w:p w14:paraId="030A38AE" w14:textId="77777777" w:rsidR="007D0706" w:rsidRPr="007D0706" w:rsidRDefault="007D0706" w:rsidP="00A21936">
            <w:pPr>
              <w:pStyle w:val="BodyText"/>
              <w:spacing w:before="55"/>
              <w:rPr>
                <w:rFonts w:asciiTheme="minorHAnsi" w:hAnsiTheme="minorHAnsi" w:cstheme="minorHAnsi"/>
                <w:w w:val="90"/>
              </w:rPr>
            </w:pPr>
            <w:r w:rsidRPr="007D0706">
              <w:rPr>
                <w:rFonts w:asciiTheme="minorHAnsi" w:hAnsiTheme="minorHAnsi" w:cstheme="minorHAnsi"/>
                <w:w w:val="90"/>
              </w:rPr>
              <w:t>Total budget request</w:t>
            </w:r>
          </w:p>
        </w:tc>
        <w:tc>
          <w:tcPr>
            <w:tcW w:w="1810" w:type="dxa"/>
          </w:tcPr>
          <w:p w14:paraId="3A2D27FA" w14:textId="19459919" w:rsidR="007D0706" w:rsidRPr="007D0706" w:rsidRDefault="007D0706" w:rsidP="00F64CE5">
            <w:pPr>
              <w:pStyle w:val="BodyText"/>
              <w:tabs>
                <w:tab w:val="decimal" w:pos="933"/>
              </w:tabs>
              <w:spacing w:before="55"/>
              <w:jc w:val="right"/>
              <w:rPr>
                <w:rFonts w:asciiTheme="minorHAnsi" w:hAnsiTheme="minorHAnsi" w:cstheme="minorHAnsi"/>
                <w:w w:val="90"/>
              </w:rPr>
            </w:pPr>
            <w:r w:rsidRPr="007D0706">
              <w:rPr>
                <w:rFonts w:asciiTheme="minorHAnsi" w:hAnsiTheme="minorHAnsi" w:cstheme="minorHAnsi"/>
                <w:w w:val="90"/>
                <w:u w:val="double"/>
              </w:rPr>
              <w:t>$</w:t>
            </w:r>
            <w:r w:rsidR="008330C9">
              <w:rPr>
                <w:rFonts w:asciiTheme="minorHAnsi" w:hAnsiTheme="minorHAnsi" w:cstheme="minorHAnsi"/>
                <w:w w:val="90"/>
                <w:u w:val="double"/>
              </w:rPr>
              <w:t>1</w:t>
            </w:r>
            <w:r w:rsidRPr="007D0706">
              <w:rPr>
                <w:rFonts w:asciiTheme="minorHAnsi" w:hAnsiTheme="minorHAnsi" w:cstheme="minorHAnsi"/>
                <w:w w:val="90"/>
                <w:u w:val="double"/>
              </w:rPr>
              <w:t>,</w:t>
            </w:r>
            <w:r w:rsidR="008330C9">
              <w:rPr>
                <w:rFonts w:asciiTheme="minorHAnsi" w:hAnsiTheme="minorHAnsi" w:cstheme="minorHAnsi"/>
                <w:w w:val="90"/>
                <w:u w:val="double"/>
              </w:rPr>
              <w:t>0</w:t>
            </w:r>
            <w:r w:rsidRPr="007D0706">
              <w:rPr>
                <w:rFonts w:asciiTheme="minorHAnsi" w:hAnsiTheme="minorHAnsi" w:cstheme="minorHAnsi"/>
                <w:w w:val="90"/>
                <w:u w:val="double"/>
              </w:rPr>
              <w:t>00.00</w:t>
            </w:r>
          </w:p>
        </w:tc>
      </w:tr>
    </w:tbl>
    <w:p w14:paraId="7E7E4A88" w14:textId="77777777" w:rsidR="00162E06" w:rsidRPr="007D0706" w:rsidRDefault="00162E06" w:rsidP="4A2D43CC">
      <w:pPr>
        <w:pStyle w:val="BodyText"/>
        <w:tabs>
          <w:tab w:val="left" w:pos="9511"/>
        </w:tabs>
        <w:spacing w:before="8"/>
        <w:rPr>
          <w:rFonts w:asciiTheme="minorHAnsi" w:hAnsiTheme="minorHAnsi" w:cstheme="minorHAnsi"/>
          <w:w w:val="95"/>
        </w:rPr>
      </w:pPr>
    </w:p>
    <w:p w14:paraId="0DC9F05A" w14:textId="6531DA67" w:rsidR="00D6111B" w:rsidRPr="007D0706" w:rsidRDefault="00162E06" w:rsidP="007F3FFA">
      <w:pPr>
        <w:pStyle w:val="BodyText"/>
        <w:tabs>
          <w:tab w:val="left" w:pos="9511"/>
        </w:tabs>
        <w:spacing w:before="8"/>
        <w:rPr>
          <w:rFonts w:asciiTheme="minorHAnsi" w:hAnsiTheme="minorHAnsi" w:cstheme="minorHAnsi"/>
          <w:b/>
          <w:w w:val="95"/>
        </w:rPr>
      </w:pPr>
      <w:r w:rsidRPr="007D0706">
        <w:rPr>
          <w:rFonts w:asciiTheme="minorHAnsi" w:hAnsiTheme="minorHAnsi" w:cstheme="minorHAnsi"/>
          <w:b/>
          <w:w w:val="95"/>
        </w:rPr>
        <w:t>Approved</w:t>
      </w:r>
      <w:r w:rsidRPr="007D0706">
        <w:rPr>
          <w:rFonts w:asciiTheme="minorHAnsi" w:hAnsiTheme="minorHAnsi" w:cstheme="minorHAnsi"/>
          <w:b/>
        </w:rPr>
        <w:t xml:space="preserve"> </w:t>
      </w:r>
      <w:r w:rsidRPr="007D0706">
        <w:rPr>
          <w:rFonts w:asciiTheme="minorHAnsi" w:hAnsiTheme="minorHAnsi" w:cstheme="minorHAnsi"/>
          <w:b/>
          <w:w w:val="95"/>
        </w:rPr>
        <w:t>by: _</w:t>
      </w:r>
      <w:r w:rsidR="008C5872" w:rsidRPr="007D0706">
        <w:rPr>
          <w:rFonts w:asciiTheme="minorHAnsi" w:hAnsiTheme="minorHAnsi" w:cstheme="minorHAnsi"/>
          <w:b/>
          <w:w w:val="95"/>
        </w:rPr>
        <w:t>___________</w:t>
      </w:r>
      <w:r w:rsidRPr="007D0706">
        <w:rPr>
          <w:rFonts w:asciiTheme="minorHAnsi" w:hAnsiTheme="minorHAnsi" w:cstheme="minorHAnsi"/>
          <w:b/>
          <w:w w:val="95"/>
        </w:rPr>
        <w:t>________________________________ Date: ___________________</w:t>
      </w:r>
    </w:p>
    <w:p w14:paraId="44948440" w14:textId="256A01E0" w:rsidR="00D6111B" w:rsidRPr="007D0706" w:rsidRDefault="008330C9">
      <w:pPr>
        <w:rPr>
          <w:rFonts w:asciiTheme="minorHAnsi" w:hAnsiTheme="minorHAnsi" w:cstheme="minorHAnsi"/>
          <w:b/>
          <w:w w:val="95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w w:val="95"/>
          <w:sz w:val="24"/>
          <w:szCs w:val="24"/>
          <w:u w:val="single"/>
        </w:rPr>
        <w:br w:type="page"/>
      </w:r>
      <w:r w:rsidR="00D6111B" w:rsidRPr="007D0706">
        <w:rPr>
          <w:rFonts w:asciiTheme="minorHAnsi" w:hAnsiTheme="minorHAnsi" w:cstheme="minorHAnsi"/>
          <w:b/>
          <w:w w:val="95"/>
          <w:sz w:val="24"/>
          <w:szCs w:val="24"/>
          <w:u w:val="single"/>
        </w:rPr>
        <w:lastRenderedPageBreak/>
        <w:t>Important Dates:</w:t>
      </w:r>
    </w:p>
    <w:p w14:paraId="1B4F9F11" w14:textId="77777777" w:rsidR="00D6111B" w:rsidRPr="007D0706" w:rsidRDefault="00D6111B">
      <w:pPr>
        <w:rPr>
          <w:rFonts w:asciiTheme="minorHAnsi" w:hAnsiTheme="minorHAnsi" w:cstheme="minorHAnsi"/>
          <w:b/>
          <w:w w:val="9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D6111B" w:rsidRPr="007D0706" w14:paraId="5999F2A0" w14:textId="77777777" w:rsidTr="003307B7">
        <w:tc>
          <w:tcPr>
            <w:tcW w:w="3235" w:type="dxa"/>
          </w:tcPr>
          <w:p w14:paraId="6F6E99E8" w14:textId="42818714" w:rsidR="00D6111B" w:rsidRPr="007D0706" w:rsidRDefault="00D6111B">
            <w:pP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 w:rsidRPr="007D0706">
              <w:rPr>
                <w:rFonts w:asciiTheme="minorHAnsi" w:hAnsiTheme="minorHAnsi" w:cstheme="minorHAnsi"/>
              </w:rPr>
              <w:t xml:space="preserve">December </w:t>
            </w:r>
            <w:r w:rsidR="008330C9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7555" w:type="dxa"/>
          </w:tcPr>
          <w:p w14:paraId="011339B8" w14:textId="76D46A97" w:rsidR="00D6111B" w:rsidRPr="007D0706" w:rsidRDefault="00D6111B">
            <w:pP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 w:rsidRPr="007D0706">
              <w:rPr>
                <w:rFonts w:asciiTheme="minorHAnsi" w:hAnsiTheme="minorHAnsi" w:cstheme="minorHAnsi"/>
              </w:rPr>
              <w:t xml:space="preserve">Public Presentation of the Recommended Operating Budget, location </w:t>
            </w:r>
            <w:r w:rsidR="003307B7" w:rsidRPr="007D0706">
              <w:rPr>
                <w:rFonts w:asciiTheme="minorHAnsi" w:hAnsiTheme="minorHAnsi" w:cstheme="minorHAnsi"/>
              </w:rPr>
              <w:t>TBD</w:t>
            </w:r>
          </w:p>
        </w:tc>
      </w:tr>
      <w:tr w:rsidR="00D6111B" w:rsidRPr="007D0706" w14:paraId="6240A8E5" w14:textId="77777777" w:rsidTr="003307B7">
        <w:tc>
          <w:tcPr>
            <w:tcW w:w="3235" w:type="dxa"/>
          </w:tcPr>
          <w:p w14:paraId="01FDD978" w14:textId="35A70EEC" w:rsidR="00D6111B" w:rsidRPr="007D0706" w:rsidRDefault="00D6111B">
            <w:pP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 w:rsidRPr="007D0706">
              <w:rPr>
                <w:rFonts w:asciiTheme="minorHAnsi" w:hAnsiTheme="minorHAnsi" w:cstheme="minorHAnsi"/>
              </w:rPr>
              <w:t>December 20</w:t>
            </w:r>
            <w:r w:rsidR="008330C9">
              <w:rPr>
                <w:rFonts w:asciiTheme="minorHAnsi" w:hAnsiTheme="minorHAnsi" w:cstheme="minorHAnsi"/>
              </w:rPr>
              <w:t>20</w:t>
            </w:r>
            <w:r w:rsidR="003307B7" w:rsidRPr="007D0706">
              <w:rPr>
                <w:rFonts w:asciiTheme="minorHAnsi" w:hAnsiTheme="minorHAnsi" w:cstheme="minorHAnsi"/>
              </w:rPr>
              <w:t>-J</w:t>
            </w:r>
            <w:r w:rsidRPr="007D0706">
              <w:rPr>
                <w:rFonts w:asciiTheme="minorHAnsi" w:hAnsiTheme="minorHAnsi" w:cstheme="minorHAnsi"/>
              </w:rPr>
              <w:t>anuary 202</w:t>
            </w:r>
            <w:r w:rsidR="008330C9">
              <w:rPr>
                <w:rFonts w:asciiTheme="minorHAnsi" w:hAnsiTheme="minorHAnsi" w:cstheme="minorHAnsi"/>
              </w:rPr>
              <w:t>1</w:t>
            </w:r>
            <w:r w:rsidRPr="007D0706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7555" w:type="dxa"/>
          </w:tcPr>
          <w:p w14:paraId="028C7A68" w14:textId="4EC25B6D" w:rsidR="00D6111B" w:rsidRPr="007D0706" w:rsidRDefault="00D6111B">
            <w:pP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 w:rsidRPr="007D0706">
              <w:rPr>
                <w:rFonts w:asciiTheme="minorHAnsi" w:hAnsiTheme="minorHAnsi" w:cstheme="minorHAnsi"/>
              </w:rPr>
              <w:t>Sign-up period for speakers at Board of Education Public Hearings</w:t>
            </w:r>
          </w:p>
        </w:tc>
      </w:tr>
      <w:tr w:rsidR="008330C9" w:rsidRPr="007D0706" w14:paraId="1AEBB043" w14:textId="77777777" w:rsidTr="003307B7">
        <w:tc>
          <w:tcPr>
            <w:tcW w:w="3235" w:type="dxa"/>
          </w:tcPr>
          <w:p w14:paraId="78C85DA0" w14:textId="2CC210DA" w:rsidR="008330C9" w:rsidRPr="007D0706" w:rsidRDefault="008330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9, 2021</w:t>
            </w:r>
          </w:p>
        </w:tc>
        <w:tc>
          <w:tcPr>
            <w:tcW w:w="7555" w:type="dxa"/>
          </w:tcPr>
          <w:p w14:paraId="39BCCC05" w14:textId="505E9C34" w:rsidR="008330C9" w:rsidRPr="007D0706" w:rsidRDefault="008330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 Testimony Workshop</w:t>
            </w:r>
          </w:p>
        </w:tc>
      </w:tr>
      <w:tr w:rsidR="00D6111B" w:rsidRPr="007D0706" w14:paraId="59EEE4A2" w14:textId="77777777" w:rsidTr="003307B7">
        <w:tc>
          <w:tcPr>
            <w:tcW w:w="3235" w:type="dxa"/>
          </w:tcPr>
          <w:p w14:paraId="659C441C" w14:textId="1214D036" w:rsidR="00D6111B" w:rsidRPr="007D0706" w:rsidRDefault="00D6111B">
            <w:pP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 w:rsidRPr="007D0706">
              <w:rPr>
                <w:rFonts w:asciiTheme="minorHAnsi" w:hAnsiTheme="minorHAnsi" w:cstheme="minorHAnsi"/>
              </w:rPr>
              <w:t>January 202</w:t>
            </w:r>
            <w:r w:rsidR="008330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55" w:type="dxa"/>
          </w:tcPr>
          <w:p w14:paraId="36EDC016" w14:textId="5E00D5F2" w:rsidR="00D6111B" w:rsidRPr="007D0706" w:rsidRDefault="00D6111B">
            <w:pP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 w:rsidRPr="007D0706">
              <w:rPr>
                <w:rFonts w:asciiTheme="minorHAnsi" w:hAnsiTheme="minorHAnsi" w:cstheme="minorHAnsi"/>
              </w:rPr>
              <w:t>Board of Education Public Operating Budget Hearings</w:t>
            </w:r>
          </w:p>
        </w:tc>
      </w:tr>
      <w:tr w:rsidR="00D6111B" w:rsidRPr="007D0706" w14:paraId="71301D83" w14:textId="77777777" w:rsidTr="003307B7">
        <w:tc>
          <w:tcPr>
            <w:tcW w:w="3235" w:type="dxa"/>
          </w:tcPr>
          <w:p w14:paraId="3CC5F01F" w14:textId="2ED5A875" w:rsidR="00D6111B" w:rsidRPr="007D0706" w:rsidRDefault="00D6111B">
            <w:pP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 w:rsidRPr="007D0706">
              <w:rPr>
                <w:rFonts w:asciiTheme="minorHAnsi" w:hAnsiTheme="minorHAnsi" w:cstheme="minorHAnsi"/>
              </w:rPr>
              <w:t>January 202</w:t>
            </w:r>
            <w:r w:rsidR="008330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55" w:type="dxa"/>
          </w:tcPr>
          <w:p w14:paraId="1099A3DD" w14:textId="58AD6766" w:rsidR="00D6111B" w:rsidRPr="007D0706" w:rsidRDefault="00D6111B">
            <w:pP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 w:rsidRPr="007D0706">
              <w:rPr>
                <w:rFonts w:asciiTheme="minorHAnsi" w:hAnsiTheme="minorHAnsi" w:cstheme="minorHAnsi"/>
              </w:rPr>
              <w:t>Board of Education Operating Budget Work Sessions</w:t>
            </w:r>
          </w:p>
        </w:tc>
      </w:tr>
      <w:tr w:rsidR="00D6111B" w:rsidRPr="007D0706" w14:paraId="01446773" w14:textId="77777777" w:rsidTr="003307B7">
        <w:tc>
          <w:tcPr>
            <w:tcW w:w="3235" w:type="dxa"/>
          </w:tcPr>
          <w:p w14:paraId="5DE92EB0" w14:textId="687E20AD" w:rsidR="00D6111B" w:rsidRPr="007D0706" w:rsidRDefault="00D6111B">
            <w:pP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 w:rsidRPr="007D0706">
              <w:rPr>
                <w:rFonts w:asciiTheme="minorHAnsi" w:hAnsiTheme="minorHAnsi" w:cstheme="minorHAnsi"/>
              </w:rPr>
              <w:t>February</w:t>
            </w:r>
            <w:r w:rsidR="008330C9">
              <w:rPr>
                <w:rFonts w:asciiTheme="minorHAnsi" w:hAnsiTheme="minorHAnsi" w:cstheme="minorHAnsi"/>
              </w:rPr>
              <w:t xml:space="preserve"> </w:t>
            </w:r>
            <w:r w:rsidRPr="007D0706">
              <w:rPr>
                <w:rFonts w:asciiTheme="minorHAnsi" w:hAnsiTheme="minorHAnsi" w:cstheme="minorHAnsi"/>
              </w:rPr>
              <w:t>202</w:t>
            </w:r>
            <w:r w:rsidR="008330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55" w:type="dxa"/>
          </w:tcPr>
          <w:p w14:paraId="55B0F8C4" w14:textId="701BD345" w:rsidR="00D6111B" w:rsidRPr="007D0706" w:rsidRDefault="00D6111B">
            <w:pP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 w:rsidRPr="007D0706">
              <w:rPr>
                <w:rFonts w:asciiTheme="minorHAnsi" w:hAnsiTheme="minorHAnsi" w:cstheme="minorHAnsi"/>
              </w:rPr>
              <w:t>Tentative Adoption of the FY 202</w:t>
            </w:r>
            <w:r w:rsidR="008330C9">
              <w:rPr>
                <w:rFonts w:asciiTheme="minorHAnsi" w:hAnsiTheme="minorHAnsi" w:cstheme="minorHAnsi"/>
              </w:rPr>
              <w:t>2</w:t>
            </w:r>
            <w:r w:rsidRPr="007D0706">
              <w:rPr>
                <w:rFonts w:asciiTheme="minorHAnsi" w:hAnsiTheme="minorHAnsi" w:cstheme="minorHAnsi"/>
              </w:rPr>
              <w:t xml:space="preserve"> Operating Budget</w:t>
            </w:r>
          </w:p>
        </w:tc>
      </w:tr>
      <w:tr w:rsidR="00D6111B" w:rsidRPr="007D0706" w14:paraId="514808B5" w14:textId="77777777" w:rsidTr="003307B7">
        <w:tc>
          <w:tcPr>
            <w:tcW w:w="3235" w:type="dxa"/>
          </w:tcPr>
          <w:p w14:paraId="0326C7DB" w14:textId="4E013B7A" w:rsidR="00D6111B" w:rsidRPr="007D0706" w:rsidRDefault="00D6111B">
            <w:pPr>
              <w:rPr>
                <w:rFonts w:asciiTheme="minorHAnsi" w:hAnsiTheme="minorHAnsi" w:cstheme="minorHAnsi"/>
              </w:rPr>
            </w:pPr>
            <w:r w:rsidRPr="007D0706">
              <w:rPr>
                <w:rFonts w:asciiTheme="minorHAnsi" w:hAnsiTheme="minorHAnsi" w:cstheme="minorHAnsi"/>
              </w:rPr>
              <w:t>February 202</w:t>
            </w:r>
            <w:r w:rsidR="008330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55" w:type="dxa"/>
          </w:tcPr>
          <w:p w14:paraId="01CDDA9A" w14:textId="663C30F2" w:rsidR="00D6111B" w:rsidRPr="007D0706" w:rsidRDefault="00D6111B">
            <w:pPr>
              <w:rPr>
                <w:rFonts w:asciiTheme="minorHAnsi" w:hAnsiTheme="minorHAnsi" w:cstheme="minorHAnsi"/>
              </w:rPr>
            </w:pPr>
            <w:r w:rsidRPr="007D0706">
              <w:rPr>
                <w:rFonts w:asciiTheme="minorHAnsi" w:hAnsiTheme="minorHAnsi" w:cstheme="minorHAnsi"/>
              </w:rPr>
              <w:t>Board of Education Budget Transmittal to County Executive/Council</w:t>
            </w:r>
          </w:p>
        </w:tc>
      </w:tr>
      <w:tr w:rsidR="00D6111B" w:rsidRPr="007D0706" w14:paraId="53239496" w14:textId="77777777" w:rsidTr="003307B7">
        <w:tc>
          <w:tcPr>
            <w:tcW w:w="3235" w:type="dxa"/>
          </w:tcPr>
          <w:p w14:paraId="6CF168FA" w14:textId="4382962F" w:rsidR="00D6111B" w:rsidRPr="007D0706" w:rsidRDefault="00D6111B">
            <w:pPr>
              <w:rPr>
                <w:rFonts w:asciiTheme="minorHAnsi" w:hAnsiTheme="minorHAnsi" w:cstheme="minorHAnsi"/>
              </w:rPr>
            </w:pPr>
            <w:r w:rsidRPr="007D0706">
              <w:rPr>
                <w:rFonts w:asciiTheme="minorHAnsi" w:hAnsiTheme="minorHAnsi" w:cstheme="minorHAnsi"/>
              </w:rPr>
              <w:t>March 202</w:t>
            </w:r>
            <w:r w:rsidR="008330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55" w:type="dxa"/>
          </w:tcPr>
          <w:p w14:paraId="0455301E" w14:textId="241CA47B" w:rsidR="00D6111B" w:rsidRPr="007D0706" w:rsidRDefault="00D6111B">
            <w:pPr>
              <w:rPr>
                <w:rFonts w:asciiTheme="minorHAnsi" w:hAnsiTheme="minorHAnsi" w:cstheme="minorHAnsi"/>
              </w:rPr>
            </w:pPr>
            <w:r w:rsidRPr="007D0706">
              <w:rPr>
                <w:rFonts w:asciiTheme="minorHAnsi" w:hAnsiTheme="minorHAnsi" w:cstheme="minorHAnsi"/>
              </w:rPr>
              <w:t>County Executive Releases the FY 202</w:t>
            </w:r>
            <w:r w:rsidR="008330C9">
              <w:rPr>
                <w:rFonts w:asciiTheme="minorHAnsi" w:hAnsiTheme="minorHAnsi" w:cstheme="minorHAnsi"/>
              </w:rPr>
              <w:t>2</w:t>
            </w:r>
            <w:r w:rsidRPr="007D0706">
              <w:rPr>
                <w:rFonts w:asciiTheme="minorHAnsi" w:hAnsiTheme="minorHAnsi" w:cstheme="minorHAnsi"/>
              </w:rPr>
              <w:t xml:space="preserve"> Operating Budget</w:t>
            </w:r>
          </w:p>
        </w:tc>
      </w:tr>
      <w:tr w:rsidR="00D6111B" w:rsidRPr="007D0706" w14:paraId="70937D60" w14:textId="77777777" w:rsidTr="003307B7">
        <w:tc>
          <w:tcPr>
            <w:tcW w:w="3235" w:type="dxa"/>
          </w:tcPr>
          <w:p w14:paraId="21ACD4C4" w14:textId="3776947A" w:rsidR="00D6111B" w:rsidRPr="007D0706" w:rsidRDefault="00D6111B">
            <w:pPr>
              <w:rPr>
                <w:rFonts w:asciiTheme="minorHAnsi" w:hAnsiTheme="minorHAnsi" w:cstheme="minorHAnsi"/>
              </w:rPr>
            </w:pPr>
            <w:r w:rsidRPr="007D0706">
              <w:rPr>
                <w:rFonts w:asciiTheme="minorHAnsi" w:hAnsiTheme="minorHAnsi" w:cstheme="minorHAnsi"/>
              </w:rPr>
              <w:t>April 202</w:t>
            </w:r>
            <w:r w:rsidR="008330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55" w:type="dxa"/>
          </w:tcPr>
          <w:p w14:paraId="7E6B2C68" w14:textId="3D7AAEFF" w:rsidR="00D6111B" w:rsidRPr="007D0706" w:rsidRDefault="00D6111B">
            <w:pPr>
              <w:rPr>
                <w:rFonts w:asciiTheme="minorHAnsi" w:hAnsiTheme="minorHAnsi" w:cstheme="minorHAnsi"/>
              </w:rPr>
            </w:pPr>
            <w:r w:rsidRPr="007D0706">
              <w:rPr>
                <w:rFonts w:asciiTheme="minorHAnsi" w:hAnsiTheme="minorHAnsi" w:cstheme="minorHAnsi"/>
              </w:rPr>
              <w:t>County Council Budget Public Hearings</w:t>
            </w:r>
          </w:p>
        </w:tc>
      </w:tr>
      <w:tr w:rsidR="00D6111B" w:rsidRPr="007D0706" w14:paraId="67E99C4E" w14:textId="77777777" w:rsidTr="003307B7">
        <w:tc>
          <w:tcPr>
            <w:tcW w:w="3235" w:type="dxa"/>
          </w:tcPr>
          <w:p w14:paraId="6AD8ADA1" w14:textId="166254DD" w:rsidR="00D6111B" w:rsidRPr="007D0706" w:rsidRDefault="00D6111B">
            <w:pPr>
              <w:rPr>
                <w:rFonts w:asciiTheme="minorHAnsi" w:hAnsiTheme="minorHAnsi" w:cstheme="minorHAnsi"/>
              </w:rPr>
            </w:pPr>
            <w:r w:rsidRPr="007D0706">
              <w:rPr>
                <w:rFonts w:asciiTheme="minorHAnsi" w:hAnsiTheme="minorHAnsi" w:cstheme="minorHAnsi"/>
              </w:rPr>
              <w:t>April - May, 202</w:t>
            </w:r>
            <w:r w:rsidR="008330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55" w:type="dxa"/>
          </w:tcPr>
          <w:p w14:paraId="1589F0DA" w14:textId="02781E70" w:rsidR="00D6111B" w:rsidRPr="007D0706" w:rsidRDefault="00D6111B">
            <w:pPr>
              <w:rPr>
                <w:rFonts w:asciiTheme="minorHAnsi" w:hAnsiTheme="minorHAnsi" w:cstheme="minorHAnsi"/>
              </w:rPr>
            </w:pPr>
            <w:r w:rsidRPr="007D0706">
              <w:rPr>
                <w:rFonts w:asciiTheme="minorHAnsi" w:hAnsiTheme="minorHAnsi" w:cstheme="minorHAnsi"/>
              </w:rPr>
              <w:t>County Council Work Sessions</w:t>
            </w:r>
          </w:p>
        </w:tc>
      </w:tr>
      <w:tr w:rsidR="00D6111B" w:rsidRPr="007D0706" w14:paraId="32F6EB36" w14:textId="77777777" w:rsidTr="003307B7">
        <w:tc>
          <w:tcPr>
            <w:tcW w:w="3235" w:type="dxa"/>
          </w:tcPr>
          <w:p w14:paraId="553869DD" w14:textId="45449988" w:rsidR="00D6111B" w:rsidRPr="007D0706" w:rsidRDefault="00D6111B">
            <w:pPr>
              <w:rPr>
                <w:rFonts w:asciiTheme="minorHAnsi" w:hAnsiTheme="minorHAnsi" w:cstheme="minorHAnsi"/>
              </w:rPr>
            </w:pPr>
            <w:r w:rsidRPr="007D0706">
              <w:rPr>
                <w:rFonts w:asciiTheme="minorHAnsi" w:hAnsiTheme="minorHAnsi" w:cstheme="minorHAnsi"/>
              </w:rPr>
              <w:t>May 202</w:t>
            </w:r>
            <w:r w:rsidR="008330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55" w:type="dxa"/>
          </w:tcPr>
          <w:p w14:paraId="70421A46" w14:textId="38B289C7" w:rsidR="00D6111B" w:rsidRPr="007D0706" w:rsidRDefault="00D6111B">
            <w:pPr>
              <w:rPr>
                <w:rFonts w:asciiTheme="minorHAnsi" w:hAnsiTheme="minorHAnsi" w:cstheme="minorHAnsi"/>
              </w:rPr>
            </w:pPr>
            <w:r w:rsidRPr="007D0706">
              <w:rPr>
                <w:rFonts w:asciiTheme="minorHAnsi" w:hAnsiTheme="minorHAnsi" w:cstheme="minorHAnsi"/>
              </w:rPr>
              <w:t>County Council Budget Action</w:t>
            </w:r>
          </w:p>
        </w:tc>
      </w:tr>
      <w:tr w:rsidR="00D6111B" w:rsidRPr="007D0706" w14:paraId="583ACA62" w14:textId="77777777" w:rsidTr="003307B7">
        <w:tc>
          <w:tcPr>
            <w:tcW w:w="3235" w:type="dxa"/>
          </w:tcPr>
          <w:p w14:paraId="4A9DB84B" w14:textId="7B09B2EB" w:rsidR="00D6111B" w:rsidRPr="007D0706" w:rsidRDefault="00D6111B">
            <w:pPr>
              <w:rPr>
                <w:rFonts w:asciiTheme="minorHAnsi" w:hAnsiTheme="minorHAnsi" w:cstheme="minorHAnsi"/>
              </w:rPr>
            </w:pPr>
            <w:r w:rsidRPr="007D0706">
              <w:rPr>
                <w:rFonts w:asciiTheme="minorHAnsi" w:hAnsiTheme="minorHAnsi" w:cstheme="minorHAnsi"/>
              </w:rPr>
              <w:t>June 202</w:t>
            </w:r>
            <w:r w:rsidR="008330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55" w:type="dxa"/>
          </w:tcPr>
          <w:p w14:paraId="1FB40544" w14:textId="313FBF89" w:rsidR="00D6111B" w:rsidRPr="007D0706" w:rsidRDefault="00D6111B">
            <w:pPr>
              <w:rPr>
                <w:rFonts w:asciiTheme="minorHAnsi" w:hAnsiTheme="minorHAnsi" w:cstheme="minorHAnsi"/>
              </w:rPr>
            </w:pPr>
            <w:r w:rsidRPr="007D0706">
              <w:rPr>
                <w:rFonts w:asciiTheme="minorHAnsi" w:hAnsiTheme="minorHAnsi" w:cstheme="minorHAnsi"/>
              </w:rPr>
              <w:t>Final Adoption of the FY 202</w:t>
            </w:r>
            <w:r w:rsidR="008330C9">
              <w:rPr>
                <w:rFonts w:asciiTheme="minorHAnsi" w:hAnsiTheme="minorHAnsi" w:cstheme="minorHAnsi"/>
              </w:rPr>
              <w:t>2</w:t>
            </w:r>
            <w:r w:rsidRPr="007D0706">
              <w:rPr>
                <w:rFonts w:asciiTheme="minorHAnsi" w:hAnsiTheme="minorHAnsi" w:cstheme="minorHAnsi"/>
              </w:rPr>
              <w:t xml:space="preserve"> Operating Budget</w:t>
            </w:r>
          </w:p>
        </w:tc>
      </w:tr>
      <w:tr w:rsidR="00D6111B" w:rsidRPr="007D0706" w14:paraId="05164EFD" w14:textId="77777777" w:rsidTr="006F253A">
        <w:tc>
          <w:tcPr>
            <w:tcW w:w="10790" w:type="dxa"/>
            <w:gridSpan w:val="2"/>
          </w:tcPr>
          <w:p w14:paraId="27B5D0C1" w14:textId="39769BCA" w:rsidR="00D6111B" w:rsidRPr="007D0706" w:rsidRDefault="00D6111B" w:rsidP="00D6111B">
            <w:pPr>
              <w:spacing w:before="240"/>
              <w:rPr>
                <w:rFonts w:asciiTheme="minorHAnsi" w:hAnsiTheme="minorHAnsi" w:cstheme="minorHAnsi"/>
              </w:rPr>
            </w:pPr>
            <w:r w:rsidRPr="007D0706">
              <w:rPr>
                <w:rFonts w:asciiTheme="minorHAnsi" w:hAnsiTheme="minorHAnsi" w:cstheme="minorHAnsi"/>
              </w:rPr>
              <w:t>* Please check the Board of Education web page in November 20</w:t>
            </w:r>
            <w:r w:rsidR="008330C9">
              <w:rPr>
                <w:rFonts w:asciiTheme="minorHAnsi" w:hAnsiTheme="minorHAnsi" w:cstheme="minorHAnsi"/>
              </w:rPr>
              <w:t>20</w:t>
            </w:r>
            <w:r w:rsidRPr="007D0706">
              <w:rPr>
                <w:rFonts w:asciiTheme="minorHAnsi" w:hAnsiTheme="minorHAnsi" w:cstheme="minorHAnsi"/>
              </w:rPr>
              <w:t xml:space="preserve"> for information about the </w:t>
            </w:r>
            <w:r w:rsidR="003307B7" w:rsidRPr="007D0706">
              <w:rPr>
                <w:rFonts w:asciiTheme="minorHAnsi" w:hAnsiTheme="minorHAnsi" w:cstheme="minorHAnsi"/>
              </w:rPr>
              <w:t>sign-up</w:t>
            </w:r>
            <w:r w:rsidRPr="007D0706">
              <w:rPr>
                <w:rFonts w:asciiTheme="minorHAnsi" w:hAnsiTheme="minorHAnsi" w:cstheme="minorHAnsi"/>
              </w:rPr>
              <w:t xml:space="preserve"> period for the public hearings.</w:t>
            </w:r>
          </w:p>
        </w:tc>
      </w:tr>
    </w:tbl>
    <w:p w14:paraId="347AE49F" w14:textId="69A18917" w:rsidR="00D6111B" w:rsidRPr="007D0706" w:rsidRDefault="00D6111B">
      <w:pPr>
        <w:rPr>
          <w:rFonts w:asciiTheme="minorHAnsi" w:hAnsiTheme="minorHAnsi" w:cstheme="minorHAnsi"/>
          <w:b/>
          <w:w w:val="95"/>
          <w:sz w:val="24"/>
          <w:szCs w:val="24"/>
        </w:rPr>
      </w:pPr>
    </w:p>
    <w:p w14:paraId="036174C2" w14:textId="77777777" w:rsidR="007D0706" w:rsidRPr="007D0706" w:rsidRDefault="007D0706" w:rsidP="007D070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3E93A1F" w14:textId="77777777" w:rsidR="007D0706" w:rsidRPr="007D0706" w:rsidRDefault="007D0706" w:rsidP="007D070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5341614" w14:textId="3B63E22C" w:rsidR="007D0706" w:rsidRPr="00F64CE5" w:rsidRDefault="007D0706" w:rsidP="007D0706">
      <w:pPr>
        <w:rPr>
          <w:rFonts w:asciiTheme="minorHAnsi" w:hAnsiTheme="minorHAnsi" w:cstheme="minorHAnsi"/>
          <w:b/>
          <w:u w:val="single"/>
        </w:rPr>
      </w:pPr>
      <w:r w:rsidRPr="00F64CE5">
        <w:rPr>
          <w:rFonts w:asciiTheme="minorHAnsi" w:hAnsiTheme="minorHAnsi" w:cstheme="minorHAnsi"/>
          <w:b/>
          <w:u w:val="single"/>
        </w:rPr>
        <w:t>20</w:t>
      </w:r>
      <w:r w:rsidR="008330C9">
        <w:rPr>
          <w:rFonts w:asciiTheme="minorHAnsi" w:hAnsiTheme="minorHAnsi" w:cstheme="minorHAnsi"/>
          <w:b/>
          <w:u w:val="single"/>
        </w:rPr>
        <w:t>20</w:t>
      </w:r>
      <w:r w:rsidRPr="00F64CE5">
        <w:rPr>
          <w:rFonts w:asciiTheme="minorHAnsi" w:hAnsiTheme="minorHAnsi" w:cstheme="minorHAnsi"/>
          <w:b/>
          <w:u w:val="single"/>
        </w:rPr>
        <w:t xml:space="preserve"> Operating Budget Committee</w:t>
      </w:r>
    </w:p>
    <w:tbl>
      <w:tblPr>
        <w:tblStyle w:val="TableGrid"/>
        <w:tblpPr w:leftFromText="180" w:rightFromText="180" w:vertAnchor="text" w:horzAnchor="margin" w:tblpY="19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80"/>
        <w:gridCol w:w="2880"/>
        <w:gridCol w:w="1530"/>
      </w:tblGrid>
      <w:tr w:rsidR="007D0706" w:rsidRPr="00F64CE5" w14:paraId="0EDC0AD5" w14:textId="77777777" w:rsidTr="007D0706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3F9DDC" w14:textId="77777777" w:rsidR="007D0706" w:rsidRPr="00F64CE5" w:rsidRDefault="007D0706" w:rsidP="007260C2">
            <w:pPr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F64CE5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Area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97DB49" w14:textId="77777777" w:rsidR="007D0706" w:rsidRPr="00F64CE5" w:rsidRDefault="007D0706" w:rsidP="007260C2">
            <w:pPr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F64CE5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Representative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1DC45B9C" w14:textId="77777777" w:rsidR="007D0706" w:rsidRPr="00F64CE5" w:rsidRDefault="007D0706" w:rsidP="007260C2">
            <w:pPr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F64CE5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Email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10FB2C38" w14:textId="77777777" w:rsidR="007D0706" w:rsidRPr="00F64CE5" w:rsidRDefault="007D0706" w:rsidP="007260C2">
            <w:pPr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F64CE5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Phone</w:t>
            </w:r>
          </w:p>
        </w:tc>
      </w:tr>
      <w:tr w:rsidR="007D0706" w:rsidRPr="00F64CE5" w14:paraId="187529A6" w14:textId="77777777" w:rsidTr="007D0706">
        <w:trPr>
          <w:trHeight w:val="398"/>
        </w:trPr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14:paraId="2A98407B" w14:textId="77777777" w:rsidR="007D0706" w:rsidRPr="00F64CE5" w:rsidRDefault="007D0706" w:rsidP="007260C2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4CE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At Large: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14:paraId="2DEE83E1" w14:textId="77777777" w:rsidR="007D0706" w:rsidRPr="00F64CE5" w:rsidRDefault="007D0706" w:rsidP="007260C2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14:paraId="3246165F" w14:textId="77777777" w:rsidR="007D0706" w:rsidRPr="00F64CE5" w:rsidRDefault="007D0706" w:rsidP="007260C2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45D506DD" w14:textId="77777777" w:rsidR="007D0706" w:rsidRPr="00F64CE5" w:rsidRDefault="007D0706" w:rsidP="007260C2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D0706" w:rsidRPr="00F64CE5" w14:paraId="5E56093B" w14:textId="77777777" w:rsidTr="007D0706">
        <w:tc>
          <w:tcPr>
            <w:tcW w:w="3510" w:type="dxa"/>
            <w:shd w:val="clear" w:color="auto" w:fill="F2F2F2" w:themeFill="background1" w:themeFillShade="F2"/>
            <w:vAlign w:val="bottom"/>
          </w:tcPr>
          <w:p w14:paraId="61CB8537" w14:textId="77777777" w:rsidR="007D0706" w:rsidRPr="00F64CE5" w:rsidRDefault="007D0706" w:rsidP="007260C2">
            <w:pPr>
              <w:rPr>
                <w:rFonts w:asciiTheme="minorHAnsi" w:hAnsiTheme="minorHAnsi" w:cstheme="minorHAnsi"/>
                <w:bCs/>
              </w:rPr>
            </w:pPr>
            <w:r w:rsidRPr="00F64CE5">
              <w:rPr>
                <w:rFonts w:asciiTheme="minorHAnsi" w:hAnsiTheme="minorHAnsi" w:cstheme="minorHAnsi"/>
                <w:b/>
              </w:rPr>
              <w:t>DCC</w:t>
            </w:r>
            <w:r w:rsidRPr="00F64CE5">
              <w:rPr>
                <w:rFonts w:asciiTheme="minorHAnsi" w:hAnsiTheme="minorHAnsi" w:cstheme="minorHAnsi"/>
                <w:bCs/>
              </w:rPr>
              <w:t xml:space="preserve"> (Blair/Einstein/Kennedy/Northwood/Wheaton)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bottom"/>
          </w:tcPr>
          <w:p w14:paraId="57C28CDC" w14:textId="77777777" w:rsidR="007D0706" w:rsidRPr="00F64CE5" w:rsidRDefault="007D0706" w:rsidP="007260C2">
            <w:pPr>
              <w:rPr>
                <w:rFonts w:asciiTheme="minorHAnsi" w:hAnsiTheme="minorHAnsi" w:cstheme="minorHAnsi"/>
                <w:bCs/>
              </w:rPr>
            </w:pPr>
            <w:r w:rsidRPr="00F64CE5">
              <w:rPr>
                <w:rFonts w:asciiTheme="minorHAnsi" w:hAnsiTheme="minorHAnsi" w:cstheme="minorHAnsi"/>
                <w:bCs/>
              </w:rPr>
              <w:t>Laura Mitchell, Chair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bottom"/>
          </w:tcPr>
          <w:p w14:paraId="5DA2B3C1" w14:textId="77777777" w:rsidR="007D0706" w:rsidRPr="00F64CE5" w:rsidRDefault="003B4216" w:rsidP="007260C2">
            <w:pPr>
              <w:rPr>
                <w:rFonts w:asciiTheme="minorHAnsi" w:hAnsiTheme="minorHAnsi" w:cstheme="minorHAnsi"/>
                <w:bCs/>
              </w:rPr>
            </w:pPr>
            <w:hyperlink r:id="rId9" w:history="1">
              <w:r w:rsidR="007D0706" w:rsidRPr="00F64CE5">
                <w:rPr>
                  <w:rStyle w:val="Hyperlink"/>
                  <w:rFonts w:asciiTheme="minorHAnsi" w:hAnsiTheme="minorHAnsi" w:cstheme="minorHAnsi"/>
                  <w:bCs/>
                </w:rPr>
                <w:t>Laura_mitchell@comcast.net</w:t>
              </w:r>
            </w:hyperlink>
            <w:r w:rsidR="007D0706" w:rsidRPr="00F64CE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14:paraId="45D6D92A" w14:textId="77777777" w:rsidR="007D0706" w:rsidRPr="00F64CE5" w:rsidRDefault="007D0706" w:rsidP="007260C2">
            <w:pPr>
              <w:rPr>
                <w:rFonts w:asciiTheme="minorHAnsi" w:hAnsiTheme="minorHAnsi" w:cstheme="minorHAnsi"/>
                <w:bCs/>
              </w:rPr>
            </w:pPr>
            <w:r w:rsidRPr="00F64CE5">
              <w:rPr>
                <w:rFonts w:asciiTheme="minorHAnsi" w:hAnsiTheme="minorHAnsi" w:cstheme="minorHAnsi"/>
                <w:bCs/>
              </w:rPr>
              <w:t>410-422-2694</w:t>
            </w:r>
          </w:p>
        </w:tc>
      </w:tr>
      <w:tr w:rsidR="007D0706" w:rsidRPr="00F64CE5" w14:paraId="4D5364FE" w14:textId="77777777" w:rsidTr="007D0706">
        <w:trPr>
          <w:trHeight w:val="345"/>
        </w:trPr>
        <w:tc>
          <w:tcPr>
            <w:tcW w:w="3510" w:type="dxa"/>
            <w:shd w:val="clear" w:color="auto" w:fill="auto"/>
            <w:vAlign w:val="bottom"/>
          </w:tcPr>
          <w:p w14:paraId="7CAC790B" w14:textId="77777777" w:rsidR="00F64CE5" w:rsidRPr="00F64CE5" w:rsidRDefault="007D0706" w:rsidP="007260C2">
            <w:pPr>
              <w:rPr>
                <w:rFonts w:asciiTheme="minorHAnsi" w:hAnsiTheme="minorHAnsi" w:cstheme="minorHAnsi"/>
                <w:b/>
              </w:rPr>
            </w:pPr>
            <w:r w:rsidRPr="00F64CE5">
              <w:rPr>
                <w:rFonts w:asciiTheme="minorHAnsi" w:hAnsiTheme="minorHAnsi" w:cstheme="minorHAnsi"/>
                <w:b/>
              </w:rPr>
              <w:t xml:space="preserve">BCC </w:t>
            </w:r>
          </w:p>
          <w:p w14:paraId="25AD08A2" w14:textId="4E610FEB" w:rsidR="007D0706" w:rsidRPr="00F64CE5" w:rsidRDefault="007D0706" w:rsidP="007260C2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4CE5">
              <w:rPr>
                <w:rFonts w:asciiTheme="minorHAnsi" w:hAnsiTheme="minorHAnsi" w:cstheme="minorHAnsi"/>
                <w:bCs/>
              </w:rPr>
              <w:t>(Bethesda-Chevy Chase/Walter Johnson/Whitman)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7A30ED6A" w14:textId="09889E2E" w:rsidR="007D0706" w:rsidRPr="00F64CE5" w:rsidRDefault="008330C9" w:rsidP="007260C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Vacant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4210EF0C" w14:textId="4EA28DD8" w:rsidR="007D0706" w:rsidRPr="00F64CE5" w:rsidRDefault="007D0706" w:rsidP="007260C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1EAF7CCC" w14:textId="01E87A25" w:rsidR="007D0706" w:rsidRPr="00F64CE5" w:rsidRDefault="007D0706" w:rsidP="007260C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D0706" w:rsidRPr="00F64CE5" w14:paraId="6CD53582" w14:textId="77777777" w:rsidTr="007D0706">
        <w:tc>
          <w:tcPr>
            <w:tcW w:w="3510" w:type="dxa"/>
            <w:shd w:val="clear" w:color="auto" w:fill="F2F2F2" w:themeFill="background1" w:themeFillShade="F2"/>
            <w:vAlign w:val="bottom"/>
          </w:tcPr>
          <w:p w14:paraId="1A3297A4" w14:textId="77777777" w:rsidR="00F64CE5" w:rsidRDefault="007D0706" w:rsidP="007260C2">
            <w:pPr>
              <w:rPr>
                <w:rFonts w:asciiTheme="minorHAnsi" w:hAnsiTheme="minorHAnsi" w:cstheme="minorHAnsi"/>
                <w:bCs/>
              </w:rPr>
            </w:pPr>
            <w:r w:rsidRPr="00F64CE5">
              <w:rPr>
                <w:rFonts w:asciiTheme="minorHAnsi" w:hAnsiTheme="minorHAnsi" w:cstheme="minorHAnsi"/>
                <w:b/>
              </w:rPr>
              <w:t>Central PTAs</w:t>
            </w:r>
            <w:r w:rsidRPr="00F64CE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35637AC" w14:textId="7FAC908E" w:rsidR="007D0706" w:rsidRPr="00F64CE5" w:rsidRDefault="007D0706" w:rsidP="007260C2">
            <w:pPr>
              <w:rPr>
                <w:rFonts w:asciiTheme="minorHAnsi" w:hAnsiTheme="minorHAnsi" w:cstheme="minorHAnsi"/>
                <w:bCs/>
              </w:rPr>
            </w:pPr>
            <w:r w:rsidRPr="00F64CE5">
              <w:rPr>
                <w:rFonts w:asciiTheme="minorHAnsi" w:hAnsiTheme="minorHAnsi" w:cstheme="minorHAnsi"/>
                <w:bCs/>
              </w:rPr>
              <w:t>(Churchill/Richard Montgomery/Poolesville/Rockville/Wootton)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bottom"/>
          </w:tcPr>
          <w:p w14:paraId="6DA27B54" w14:textId="14C4B803" w:rsidR="007D0706" w:rsidRPr="00F64CE5" w:rsidRDefault="008330C9" w:rsidP="007260C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Vacant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bottom"/>
          </w:tcPr>
          <w:p w14:paraId="0D62280D" w14:textId="77777777" w:rsidR="007D0706" w:rsidRPr="00F64CE5" w:rsidRDefault="007D0706" w:rsidP="007260C2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14:paraId="09A728CF" w14:textId="77777777" w:rsidR="007D0706" w:rsidRPr="00F64CE5" w:rsidRDefault="007D0706" w:rsidP="007260C2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D0706" w:rsidRPr="00F64CE5" w14:paraId="7CA5404E" w14:textId="77777777" w:rsidTr="007D0706">
        <w:tc>
          <w:tcPr>
            <w:tcW w:w="3510" w:type="dxa"/>
            <w:vAlign w:val="bottom"/>
          </w:tcPr>
          <w:p w14:paraId="4A72B1CA" w14:textId="77777777" w:rsidR="007D0706" w:rsidRPr="00F64CE5" w:rsidRDefault="007D0706" w:rsidP="007260C2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4CE5">
              <w:rPr>
                <w:rFonts w:asciiTheme="minorHAnsi" w:hAnsiTheme="minorHAnsi" w:cstheme="minorHAnsi"/>
                <w:b/>
              </w:rPr>
              <w:t>North PTAs</w:t>
            </w:r>
            <w:r w:rsidRPr="00F64CE5">
              <w:rPr>
                <w:rFonts w:asciiTheme="minorHAnsi" w:hAnsiTheme="minorHAnsi" w:cstheme="minorHAnsi"/>
                <w:bCs/>
              </w:rPr>
              <w:t xml:space="preserve"> (Damascus/Gaithersburg/Magruder/Watkins Mill)</w:t>
            </w:r>
          </w:p>
        </w:tc>
        <w:tc>
          <w:tcPr>
            <w:tcW w:w="2880" w:type="dxa"/>
            <w:vAlign w:val="bottom"/>
          </w:tcPr>
          <w:p w14:paraId="2D1B6C13" w14:textId="77777777" w:rsidR="007D0706" w:rsidRPr="00F64CE5" w:rsidRDefault="007D0706" w:rsidP="007260C2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4CE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Khristy Kartsakalis</w:t>
            </w:r>
          </w:p>
        </w:tc>
        <w:tc>
          <w:tcPr>
            <w:tcW w:w="2880" w:type="dxa"/>
            <w:vAlign w:val="bottom"/>
          </w:tcPr>
          <w:p w14:paraId="100DD8A4" w14:textId="77777777" w:rsidR="007D0706" w:rsidRPr="00F64CE5" w:rsidRDefault="003B4216" w:rsidP="007260C2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hyperlink r:id="rId10" w:history="1">
              <w:r w:rsidR="007D0706" w:rsidRPr="00F64CE5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treasurer@mccpta.org</w:t>
              </w:r>
            </w:hyperlink>
            <w:r w:rsidR="007D0706" w:rsidRPr="00F64CE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  <w:vAlign w:val="bottom"/>
          </w:tcPr>
          <w:p w14:paraId="7E3CC6D8" w14:textId="77777777" w:rsidR="007D0706" w:rsidRPr="00F64CE5" w:rsidRDefault="007D0706" w:rsidP="007260C2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4CE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301-367-3609</w:t>
            </w:r>
          </w:p>
        </w:tc>
      </w:tr>
      <w:tr w:rsidR="007D0706" w:rsidRPr="00F64CE5" w14:paraId="563F1F9E" w14:textId="77777777" w:rsidTr="007D0706">
        <w:tc>
          <w:tcPr>
            <w:tcW w:w="3510" w:type="dxa"/>
            <w:shd w:val="clear" w:color="auto" w:fill="F2F2F2" w:themeFill="background1" w:themeFillShade="F2"/>
            <w:vAlign w:val="bottom"/>
          </w:tcPr>
          <w:p w14:paraId="16C9E891" w14:textId="77777777" w:rsidR="00F64CE5" w:rsidRPr="00F64CE5" w:rsidRDefault="007D0706" w:rsidP="007260C2">
            <w:pPr>
              <w:rPr>
                <w:rFonts w:asciiTheme="minorHAnsi" w:hAnsiTheme="minorHAnsi" w:cstheme="minorHAnsi"/>
                <w:b/>
              </w:rPr>
            </w:pPr>
            <w:r w:rsidRPr="00F64CE5">
              <w:rPr>
                <w:rFonts w:asciiTheme="minorHAnsi" w:hAnsiTheme="minorHAnsi" w:cstheme="minorHAnsi"/>
                <w:b/>
              </w:rPr>
              <w:t xml:space="preserve">NEC </w:t>
            </w:r>
          </w:p>
          <w:p w14:paraId="6AA0E9A4" w14:textId="21F03264" w:rsidR="007D0706" w:rsidRPr="00F64CE5" w:rsidRDefault="007D0706" w:rsidP="007260C2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4CE5">
              <w:rPr>
                <w:rFonts w:asciiTheme="minorHAnsi" w:hAnsiTheme="minorHAnsi" w:cstheme="minorHAnsi"/>
                <w:bCs/>
              </w:rPr>
              <w:t>(Blake/Paint Branch/Springbrook And Sherwood)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bottom"/>
          </w:tcPr>
          <w:p w14:paraId="3A303BC7" w14:textId="59D414AB" w:rsidR="007D0706" w:rsidRPr="00F64CE5" w:rsidRDefault="008330C9" w:rsidP="007260C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Vacant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bottom"/>
          </w:tcPr>
          <w:p w14:paraId="67721D27" w14:textId="77777777" w:rsidR="007D0706" w:rsidRPr="00F64CE5" w:rsidRDefault="007D0706" w:rsidP="007260C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14:paraId="1FD55589" w14:textId="77777777" w:rsidR="007D0706" w:rsidRPr="00F64CE5" w:rsidRDefault="007D0706" w:rsidP="007260C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D0706" w:rsidRPr="00F64CE5" w14:paraId="7A53221E" w14:textId="77777777" w:rsidTr="007D0706">
        <w:tc>
          <w:tcPr>
            <w:tcW w:w="3510" w:type="dxa"/>
            <w:vAlign w:val="bottom"/>
          </w:tcPr>
          <w:p w14:paraId="4EACC8BD" w14:textId="77777777" w:rsidR="007D0706" w:rsidRPr="00F64CE5" w:rsidRDefault="007D0706" w:rsidP="007260C2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4CE5">
              <w:rPr>
                <w:rFonts w:asciiTheme="minorHAnsi" w:hAnsiTheme="minorHAnsi" w:cstheme="minorHAnsi"/>
                <w:b/>
              </w:rPr>
              <w:t>West PTAs</w:t>
            </w:r>
            <w:r w:rsidRPr="00F64CE5">
              <w:rPr>
                <w:rFonts w:asciiTheme="minorHAnsi" w:hAnsiTheme="minorHAnsi" w:cstheme="minorHAnsi"/>
                <w:bCs/>
              </w:rPr>
              <w:t xml:space="preserve"> (Clarksburg/Northwest/Quince Orchard/Seneca Valley)</w:t>
            </w:r>
          </w:p>
        </w:tc>
        <w:tc>
          <w:tcPr>
            <w:tcW w:w="2880" w:type="dxa"/>
            <w:vAlign w:val="bottom"/>
          </w:tcPr>
          <w:p w14:paraId="559DDA6B" w14:textId="3829CC33" w:rsidR="007D0706" w:rsidRPr="00F64CE5" w:rsidRDefault="008330C9" w:rsidP="007260C2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</w:rPr>
              <w:t>Vacant</w:t>
            </w:r>
          </w:p>
        </w:tc>
        <w:tc>
          <w:tcPr>
            <w:tcW w:w="2880" w:type="dxa"/>
            <w:vAlign w:val="bottom"/>
          </w:tcPr>
          <w:p w14:paraId="23D119F5" w14:textId="527C482C" w:rsidR="007D0706" w:rsidRPr="00F64CE5" w:rsidRDefault="007D0706" w:rsidP="007260C2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vAlign w:val="bottom"/>
          </w:tcPr>
          <w:p w14:paraId="27DD92BD" w14:textId="2583F5E0" w:rsidR="007D0706" w:rsidRPr="00F64CE5" w:rsidRDefault="007D0706" w:rsidP="007260C2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14:paraId="09FA5F97" w14:textId="77777777" w:rsidR="009C5018" w:rsidRPr="007D0706" w:rsidRDefault="009C5018" w:rsidP="00F64CE5">
      <w:pPr>
        <w:pStyle w:val="BodyText"/>
        <w:tabs>
          <w:tab w:val="left" w:pos="9511"/>
        </w:tabs>
        <w:spacing w:before="8"/>
        <w:rPr>
          <w:rFonts w:asciiTheme="minorHAnsi" w:hAnsiTheme="minorHAnsi" w:cstheme="minorHAnsi"/>
        </w:rPr>
      </w:pPr>
    </w:p>
    <w:sectPr w:rsidR="009C5018" w:rsidRPr="007D0706" w:rsidSect="00162E06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08A0B" w14:textId="77777777" w:rsidR="003B4216" w:rsidRDefault="003B4216">
      <w:r>
        <w:separator/>
      </w:r>
    </w:p>
  </w:endnote>
  <w:endnote w:type="continuationSeparator" w:id="0">
    <w:p w14:paraId="32B5F9C3" w14:textId="77777777" w:rsidR="003B4216" w:rsidRDefault="003B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36"/>
      <w:gridCol w:w="10204"/>
      <w:gridCol w:w="270"/>
    </w:tblGrid>
    <w:tr w:rsidR="001070DE" w14:paraId="4DB580B7" w14:textId="77777777" w:rsidTr="00FF23A3">
      <w:tc>
        <w:tcPr>
          <w:tcW w:w="236" w:type="dxa"/>
        </w:tcPr>
        <w:p w14:paraId="16AAC909" w14:textId="11A403D9" w:rsidR="001070DE" w:rsidRDefault="001070DE" w:rsidP="4A2D43CC">
          <w:pPr>
            <w:pStyle w:val="Header"/>
            <w:ind w:left="-115"/>
          </w:pPr>
        </w:p>
      </w:tc>
      <w:tc>
        <w:tcPr>
          <w:tcW w:w="10204" w:type="dxa"/>
        </w:tcPr>
        <w:p w14:paraId="6B276B9A" w14:textId="000D266D" w:rsidR="001070DE" w:rsidRDefault="001070DE" w:rsidP="00162E06">
          <w:pPr>
            <w:pStyle w:val="BodyText"/>
            <w:jc w:val="center"/>
            <w:rPr>
              <w:i/>
              <w:iCs/>
              <w:sz w:val="20"/>
              <w:szCs w:val="20"/>
            </w:rPr>
          </w:pPr>
          <w:r w:rsidRPr="4A2D43CC">
            <w:rPr>
              <w:i/>
              <w:iCs/>
              <w:sz w:val="20"/>
              <w:szCs w:val="20"/>
            </w:rPr>
            <w:t>No money can be spent or work done until plan</w:t>
          </w:r>
          <w:r>
            <w:rPr>
              <w:i/>
              <w:iCs/>
              <w:sz w:val="20"/>
              <w:szCs w:val="20"/>
            </w:rPr>
            <w:t xml:space="preserve"> is approved by the Board of D</w:t>
          </w:r>
          <w:r w:rsidRPr="4A2D43CC">
            <w:rPr>
              <w:i/>
              <w:iCs/>
              <w:sz w:val="20"/>
              <w:szCs w:val="20"/>
            </w:rPr>
            <w:t>irectors. Copy of approved plan</w:t>
          </w:r>
          <w:r>
            <w:rPr>
              <w:i/>
              <w:iCs/>
              <w:sz w:val="20"/>
              <w:szCs w:val="20"/>
            </w:rPr>
            <w:t xml:space="preserve"> is returned to committee chair. Original is filed with meeting</w:t>
          </w:r>
          <w:r w:rsidRPr="4A2D43CC">
            <w:rPr>
              <w:i/>
              <w:iCs/>
              <w:sz w:val="20"/>
              <w:szCs w:val="20"/>
            </w:rPr>
            <w:t xml:space="preserve"> minutes.</w:t>
          </w:r>
        </w:p>
      </w:tc>
      <w:tc>
        <w:tcPr>
          <w:tcW w:w="270" w:type="dxa"/>
        </w:tcPr>
        <w:p w14:paraId="29C4BC07" w14:textId="0DE6B9B1" w:rsidR="001070DE" w:rsidRDefault="001070DE" w:rsidP="00162E06">
          <w:pPr>
            <w:pStyle w:val="Header"/>
            <w:ind w:right="-115"/>
            <w:jc w:val="center"/>
          </w:pPr>
        </w:p>
      </w:tc>
    </w:tr>
  </w:tbl>
  <w:p w14:paraId="6E22EBBE" w14:textId="309E9A7D" w:rsidR="001070DE" w:rsidRPr="00FF23A3" w:rsidRDefault="001070DE" w:rsidP="00FF23A3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0A19A" w14:textId="77777777" w:rsidR="003B4216" w:rsidRDefault="003B4216">
      <w:r>
        <w:separator/>
      </w:r>
    </w:p>
  </w:footnote>
  <w:footnote w:type="continuationSeparator" w:id="0">
    <w:p w14:paraId="38EAA563" w14:textId="77777777" w:rsidR="003B4216" w:rsidRDefault="003B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95" w:type="dxa"/>
      <w:tblLayout w:type="fixed"/>
      <w:tblLook w:val="04A0" w:firstRow="1" w:lastRow="0" w:firstColumn="1" w:lastColumn="0" w:noHBand="0" w:noVBand="1"/>
    </w:tblPr>
    <w:tblGrid>
      <w:gridCol w:w="3438"/>
      <w:gridCol w:w="4050"/>
      <w:gridCol w:w="3207"/>
    </w:tblGrid>
    <w:tr w:rsidR="00FF23A3" w14:paraId="580B7C11" w14:textId="77777777" w:rsidTr="00FF23A3">
      <w:tc>
        <w:tcPr>
          <w:tcW w:w="3438" w:type="dxa"/>
        </w:tcPr>
        <w:p w14:paraId="290C6C46" w14:textId="57C7DA4C" w:rsidR="00FF23A3" w:rsidRDefault="00FF23A3" w:rsidP="4A2D43CC">
          <w:pPr>
            <w:pStyle w:val="Header"/>
            <w:ind w:left="-115"/>
          </w:pPr>
        </w:p>
      </w:tc>
      <w:tc>
        <w:tcPr>
          <w:tcW w:w="4050" w:type="dxa"/>
        </w:tcPr>
        <w:p w14:paraId="19ED2E12" w14:textId="77777777" w:rsidR="00FF23A3" w:rsidRDefault="00FF23A3" w:rsidP="00D3132C">
          <w:pPr>
            <w:spacing w:before="24"/>
            <w:ind w:right="58"/>
            <w:jc w:val="center"/>
            <w:rPr>
              <w:b/>
              <w:bCs/>
              <w:sz w:val="32"/>
              <w:szCs w:val="32"/>
            </w:rPr>
          </w:pPr>
          <w:r w:rsidRPr="4A2D43CC">
            <w:rPr>
              <w:b/>
              <w:bCs/>
              <w:sz w:val="32"/>
              <w:szCs w:val="32"/>
            </w:rPr>
            <w:t>Committee Plan of Work</w:t>
          </w:r>
        </w:p>
        <w:p w14:paraId="3C38B8D2" w14:textId="54437F4D" w:rsidR="00FF23A3" w:rsidRPr="00D3132C" w:rsidRDefault="00FF23A3" w:rsidP="00D3132C">
          <w:pPr>
            <w:spacing w:before="24"/>
            <w:ind w:right="58"/>
            <w:jc w:val="center"/>
            <w:rPr>
              <w:u w:val="single"/>
            </w:rPr>
          </w:pPr>
          <w:r>
            <w:rPr>
              <w:w w:val="95"/>
            </w:rPr>
            <w:t>For</w:t>
          </w:r>
          <w:r w:rsidRPr="4A2D43CC">
            <w:t xml:space="preserve"> </w:t>
          </w:r>
          <w:r>
            <w:rPr>
              <w:w w:val="95"/>
            </w:rPr>
            <w:t>School</w:t>
          </w:r>
          <w:r w:rsidRPr="4A2D43CC">
            <w:t xml:space="preserve"> </w:t>
          </w:r>
          <w:r>
            <w:rPr>
              <w:w w:val="95"/>
            </w:rPr>
            <w:t>Year 20</w:t>
          </w:r>
          <w:r w:rsidR="008330C9">
            <w:rPr>
              <w:w w:val="95"/>
            </w:rPr>
            <w:t>20</w:t>
          </w:r>
          <w:r w:rsidR="000B2A8B">
            <w:rPr>
              <w:w w:val="95"/>
            </w:rPr>
            <w:t xml:space="preserve"> - </w:t>
          </w:r>
          <w:r>
            <w:rPr>
              <w:w w:val="95"/>
            </w:rPr>
            <w:t>20</w:t>
          </w:r>
          <w:r w:rsidR="000B2A8B">
            <w:rPr>
              <w:w w:val="95"/>
            </w:rPr>
            <w:t>2</w:t>
          </w:r>
          <w:r w:rsidR="008330C9">
            <w:rPr>
              <w:w w:val="95"/>
            </w:rPr>
            <w:t>1</w:t>
          </w:r>
        </w:p>
      </w:tc>
      <w:tc>
        <w:tcPr>
          <w:tcW w:w="3207" w:type="dxa"/>
        </w:tcPr>
        <w:p w14:paraId="3AE7B058" w14:textId="299AA269" w:rsidR="00FF23A3" w:rsidRDefault="00FF23A3" w:rsidP="4A2D43CC">
          <w:pPr>
            <w:pStyle w:val="Header"/>
            <w:ind w:right="-115"/>
            <w:jc w:val="right"/>
          </w:pPr>
        </w:p>
      </w:tc>
    </w:tr>
  </w:tbl>
  <w:p w14:paraId="1D27B8B8" w14:textId="136128D0" w:rsidR="001070DE" w:rsidRDefault="001070DE" w:rsidP="4A2D4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26440"/>
    <w:multiLevelType w:val="hybridMultilevel"/>
    <w:tmpl w:val="38127220"/>
    <w:lvl w:ilvl="0" w:tplc="01AC6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E7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0B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21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63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29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E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61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C5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87255"/>
    <w:multiLevelType w:val="hybridMultilevel"/>
    <w:tmpl w:val="01A2E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26106"/>
    <w:multiLevelType w:val="hybridMultilevel"/>
    <w:tmpl w:val="D9ECE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2307C"/>
    <w:multiLevelType w:val="hybridMultilevel"/>
    <w:tmpl w:val="C9DC7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C34847"/>
    <w:multiLevelType w:val="hybridMultilevel"/>
    <w:tmpl w:val="3E28D7AE"/>
    <w:lvl w:ilvl="0" w:tplc="75C690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946E8"/>
    <w:multiLevelType w:val="hybridMultilevel"/>
    <w:tmpl w:val="DCF40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F85743"/>
    <w:multiLevelType w:val="hybridMultilevel"/>
    <w:tmpl w:val="ED6045B0"/>
    <w:lvl w:ilvl="0" w:tplc="F04E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E3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49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02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62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E1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49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28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85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2D43CC"/>
    <w:rsid w:val="000123DF"/>
    <w:rsid w:val="000B2A8B"/>
    <w:rsid w:val="000E08A0"/>
    <w:rsid w:val="001070DE"/>
    <w:rsid w:val="00117085"/>
    <w:rsid w:val="001426F0"/>
    <w:rsid w:val="00147527"/>
    <w:rsid w:val="00162E06"/>
    <w:rsid w:val="00203E51"/>
    <w:rsid w:val="00266712"/>
    <w:rsid w:val="003307B7"/>
    <w:rsid w:val="003B4216"/>
    <w:rsid w:val="0048410D"/>
    <w:rsid w:val="006C2CF8"/>
    <w:rsid w:val="0077482D"/>
    <w:rsid w:val="007D0706"/>
    <w:rsid w:val="007F3FFA"/>
    <w:rsid w:val="0081464C"/>
    <w:rsid w:val="008330C9"/>
    <w:rsid w:val="008C5872"/>
    <w:rsid w:val="00904BF0"/>
    <w:rsid w:val="00947413"/>
    <w:rsid w:val="009C5018"/>
    <w:rsid w:val="00B833E8"/>
    <w:rsid w:val="00D3132C"/>
    <w:rsid w:val="00D6111B"/>
    <w:rsid w:val="00E26D7D"/>
    <w:rsid w:val="00E76C3B"/>
    <w:rsid w:val="00F473FE"/>
    <w:rsid w:val="00F5425A"/>
    <w:rsid w:val="00F64CE5"/>
    <w:rsid w:val="00FF23A3"/>
    <w:rsid w:val="4A2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2E045"/>
  <w15:docId w15:val="{814ADADB-C1B0-42BC-B175-7143F818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1070DE"/>
    <w:pPr>
      <w:widowControl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07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07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ngbudget@mccpt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easurer@mccp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_mitchell@comcas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2457-AFB8-4A31-8956-343457E9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Potts, Tracie (206013197)</dc:creator>
  <cp:lastModifiedBy>Kellie Reynolds</cp:lastModifiedBy>
  <cp:revision>2</cp:revision>
  <cp:lastPrinted>2019-09-24T19:45:00Z</cp:lastPrinted>
  <dcterms:created xsi:type="dcterms:W3CDTF">2020-08-18T09:35:00Z</dcterms:created>
  <dcterms:modified xsi:type="dcterms:W3CDTF">2020-08-18T09:35:00Z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PDFium</vt:lpwstr>
  </property>
  <property fmtid="{D5CDD505-2E9C-101B-9397-08002B2CF9AE}" pid="4" name="LastSaved">
    <vt:filetime>2018-08-10T00:00:00Z</vt:filetime>
  </property>
</Properties>
</file>