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5A97" w14:textId="77777777" w:rsidR="00D631B5" w:rsidRDefault="007D6D4A">
      <w:pPr>
        <w:pStyle w:val="Default"/>
        <w:jc w:val="right"/>
        <w:rPr>
          <w:rFonts w:ascii="Palatino" w:eastAsia="Palatino" w:hAnsi="Palatino" w:cs="Palatino"/>
          <w:i/>
          <w:iCs/>
          <w:sz w:val="24"/>
          <w:szCs w:val="24"/>
        </w:rPr>
      </w:pPr>
      <w:r>
        <w:rPr>
          <w:rFonts w:ascii="Palatino" w:hAnsi="Palatino"/>
          <w:i/>
          <w:iCs/>
          <w:sz w:val="24"/>
          <w:szCs w:val="24"/>
        </w:rPr>
        <w:t xml:space="preserve">Deanna L. Dial, D.O. </w:t>
      </w:r>
    </w:p>
    <w:p w14:paraId="09D30AD5" w14:textId="77777777" w:rsidR="00D631B5" w:rsidRDefault="007D6D4A">
      <w:pPr>
        <w:pStyle w:val="Default"/>
        <w:jc w:val="right"/>
        <w:rPr>
          <w:rFonts w:ascii="Palatino" w:eastAsia="Palatino" w:hAnsi="Palatino" w:cs="Palatino"/>
          <w:i/>
          <w:iCs/>
          <w:sz w:val="24"/>
          <w:szCs w:val="24"/>
        </w:rPr>
      </w:pPr>
      <w:r>
        <w:rPr>
          <w:rFonts w:ascii="Palatino" w:hAnsi="Palatino"/>
          <w:i/>
          <w:iCs/>
          <w:sz w:val="24"/>
          <w:szCs w:val="24"/>
          <w:lang w:val="en-US"/>
        </w:rPr>
        <w:t>1033 Long Prairie Rd, Suite 4</w:t>
      </w:r>
    </w:p>
    <w:p w14:paraId="005334CC" w14:textId="77777777" w:rsidR="00D631B5" w:rsidRDefault="007D6D4A">
      <w:pPr>
        <w:pStyle w:val="Default"/>
        <w:jc w:val="right"/>
        <w:rPr>
          <w:rFonts w:ascii="Palatino" w:eastAsia="Palatino" w:hAnsi="Palatino" w:cs="Palatino"/>
          <w:i/>
          <w:iCs/>
          <w:sz w:val="24"/>
          <w:szCs w:val="24"/>
        </w:rPr>
      </w:pPr>
      <w:r>
        <w:rPr>
          <w:rFonts w:ascii="Palatino" w:hAnsi="Palatino"/>
          <w:i/>
          <w:iCs/>
          <w:sz w:val="24"/>
          <w:szCs w:val="24"/>
          <w:lang w:val="en-US"/>
        </w:rPr>
        <w:t>Flower Mound, kTX 75022</w:t>
      </w:r>
    </w:p>
    <w:p w14:paraId="131D180E" w14:textId="77777777" w:rsidR="00D631B5" w:rsidRDefault="007D6D4A">
      <w:pPr>
        <w:pStyle w:val="Default"/>
        <w:jc w:val="right"/>
        <w:rPr>
          <w:rFonts w:ascii="Palatino" w:eastAsia="Palatino" w:hAnsi="Palatino" w:cs="Palatino"/>
          <w:i/>
          <w:iCs/>
          <w:sz w:val="24"/>
          <w:szCs w:val="24"/>
        </w:rPr>
      </w:pPr>
      <w:r>
        <w:rPr>
          <w:rFonts w:ascii="Palatino" w:hAnsi="Palatino"/>
          <w:i/>
          <w:iCs/>
          <w:sz w:val="24"/>
          <w:szCs w:val="24"/>
          <w:lang w:val="en-US"/>
        </w:rPr>
        <w:t>972-755-9435</w:t>
      </w:r>
    </w:p>
    <w:p w14:paraId="5E308F6D" w14:textId="77777777" w:rsidR="00D631B5" w:rsidRDefault="00D631B5">
      <w:pPr>
        <w:pStyle w:val="Default"/>
        <w:jc w:val="right"/>
        <w:rPr>
          <w:rFonts w:ascii="Palatino" w:eastAsia="Palatino" w:hAnsi="Palatino" w:cs="Palatino"/>
          <w:i/>
          <w:iCs/>
          <w:sz w:val="24"/>
          <w:szCs w:val="24"/>
        </w:rPr>
      </w:pPr>
    </w:p>
    <w:p w14:paraId="07FB359A" w14:textId="77777777" w:rsidR="00D631B5" w:rsidRDefault="00D631B5">
      <w:pPr>
        <w:pStyle w:val="Default"/>
        <w:rPr>
          <w:rFonts w:ascii="Helvetica" w:eastAsia="Helvetica" w:hAnsi="Helvetica" w:cs="Helvetica"/>
          <w:sz w:val="23"/>
          <w:szCs w:val="23"/>
        </w:rPr>
      </w:pPr>
    </w:p>
    <w:p w14:paraId="4B441B4D" w14:textId="77777777" w:rsidR="00D631B5" w:rsidRDefault="007D6D4A">
      <w:pPr>
        <w:pStyle w:val="Default"/>
        <w:rPr>
          <w:rFonts w:ascii="Palatino" w:eastAsia="Palatino" w:hAnsi="Palatino" w:cs="Palatino"/>
          <w:sz w:val="20"/>
          <w:szCs w:val="20"/>
        </w:rPr>
      </w:pPr>
      <w:r>
        <w:rPr>
          <w:rFonts w:ascii="Palatino" w:hAnsi="Palatino"/>
          <w:sz w:val="20"/>
          <w:szCs w:val="20"/>
          <w:lang w:val="en-US"/>
        </w:rPr>
        <w:t xml:space="preserve">Welcome to the office of Dr. Deanna L. Dial. Please take the time to read the following information carefully about the practice policies. Your understanding of these policies will help you work most effectively with Dr. Dial. </w:t>
      </w:r>
    </w:p>
    <w:p w14:paraId="0ED84852" w14:textId="77777777" w:rsidR="00D631B5" w:rsidRDefault="00D631B5">
      <w:pPr>
        <w:pStyle w:val="Default"/>
        <w:rPr>
          <w:rFonts w:ascii="Palatino" w:eastAsia="Palatino" w:hAnsi="Palatino" w:cs="Palatino"/>
          <w:b/>
          <w:bCs/>
          <w:sz w:val="20"/>
          <w:szCs w:val="20"/>
        </w:rPr>
      </w:pPr>
    </w:p>
    <w:p w14:paraId="1A5B221F" w14:textId="77777777" w:rsidR="00D631B5" w:rsidRDefault="007D6D4A">
      <w:pPr>
        <w:pStyle w:val="Default"/>
        <w:rPr>
          <w:rFonts w:ascii="Palatino" w:eastAsia="Palatino" w:hAnsi="Palatino" w:cs="Palatino"/>
          <w:sz w:val="20"/>
          <w:szCs w:val="20"/>
        </w:rPr>
      </w:pPr>
      <w:r>
        <w:rPr>
          <w:rFonts w:ascii="Palatino" w:hAnsi="Palatino"/>
          <w:b/>
          <w:bCs/>
          <w:sz w:val="20"/>
          <w:szCs w:val="20"/>
          <w:lang w:val="en-US"/>
        </w:rPr>
        <w:t xml:space="preserve">Treatment Participation: </w:t>
      </w:r>
      <w:r>
        <w:rPr>
          <w:rFonts w:ascii="Palatino" w:hAnsi="Palatino"/>
          <w:sz w:val="20"/>
          <w:szCs w:val="20"/>
          <w:lang w:val="en-US"/>
        </w:rPr>
        <w:t xml:space="preserve">Your treatment here may involve taking medications and/or engaging in psychotherapy. It is important that you take an active role in your treatment including the following: </w:t>
      </w:r>
    </w:p>
    <w:p w14:paraId="3538B8CF" w14:textId="77777777" w:rsidR="00D631B5" w:rsidRDefault="007D6D4A">
      <w:pPr>
        <w:pStyle w:val="Default"/>
        <w:numPr>
          <w:ilvl w:val="0"/>
          <w:numId w:val="2"/>
        </w:numPr>
        <w:spacing w:after="17"/>
        <w:rPr>
          <w:rFonts w:ascii="Palatino" w:eastAsia="Palatino" w:hAnsi="Palatino" w:cs="Palatino"/>
          <w:sz w:val="20"/>
          <w:szCs w:val="20"/>
          <w:lang w:val="en-US"/>
        </w:rPr>
      </w:pPr>
      <w:r>
        <w:rPr>
          <w:rFonts w:ascii="Palatino" w:hAnsi="Palatino"/>
          <w:sz w:val="20"/>
          <w:szCs w:val="20"/>
          <w:lang w:val="en-US"/>
        </w:rPr>
        <w:t xml:space="preserve">  taking your medication(s) regularly </w:t>
      </w:r>
    </w:p>
    <w:p w14:paraId="5C16A3DB" w14:textId="77777777" w:rsidR="00D631B5" w:rsidRDefault="007D6D4A">
      <w:pPr>
        <w:pStyle w:val="Default"/>
        <w:numPr>
          <w:ilvl w:val="0"/>
          <w:numId w:val="2"/>
        </w:numPr>
        <w:spacing w:after="17"/>
        <w:rPr>
          <w:rFonts w:ascii="Palatino" w:eastAsia="Palatino" w:hAnsi="Palatino" w:cs="Palatino"/>
          <w:sz w:val="20"/>
          <w:szCs w:val="20"/>
          <w:lang w:val="en-US"/>
        </w:rPr>
      </w:pPr>
      <w:r>
        <w:rPr>
          <w:rFonts w:ascii="Palatino" w:hAnsi="Palatino"/>
          <w:sz w:val="20"/>
          <w:szCs w:val="20"/>
          <w:lang w:val="en-US"/>
        </w:rPr>
        <w:t xml:space="preserve">  discussing any issues related to your medication with Dr. Dial </w:t>
      </w:r>
    </w:p>
    <w:p w14:paraId="6B98ED69" w14:textId="77777777" w:rsidR="00D631B5" w:rsidRDefault="007D6D4A">
      <w:pPr>
        <w:pStyle w:val="Default"/>
        <w:numPr>
          <w:ilvl w:val="0"/>
          <w:numId w:val="4"/>
        </w:numPr>
        <w:rPr>
          <w:rFonts w:ascii="Palatino" w:eastAsia="Palatino" w:hAnsi="Palatino" w:cs="Palatino"/>
          <w:sz w:val="20"/>
          <w:szCs w:val="20"/>
          <w:lang w:val="en-US"/>
        </w:rPr>
      </w:pPr>
      <w:r>
        <w:rPr>
          <w:rFonts w:ascii="Palatino" w:hAnsi="Palatino"/>
          <w:sz w:val="20"/>
          <w:szCs w:val="20"/>
          <w:lang w:val="en-US"/>
        </w:rPr>
        <w:t xml:space="preserve"> talking about your life openly and honestly </w:t>
      </w:r>
    </w:p>
    <w:p w14:paraId="64D8C1B7" w14:textId="77777777" w:rsidR="00D631B5" w:rsidRDefault="00D631B5">
      <w:pPr>
        <w:pStyle w:val="Default"/>
        <w:rPr>
          <w:rFonts w:ascii="Palatino" w:eastAsia="Palatino" w:hAnsi="Palatino" w:cs="Palatino"/>
          <w:sz w:val="20"/>
          <w:szCs w:val="20"/>
        </w:rPr>
      </w:pPr>
    </w:p>
    <w:p w14:paraId="6A8C6AF6" w14:textId="77777777" w:rsidR="00D631B5" w:rsidRDefault="007D6D4A">
      <w:pPr>
        <w:pStyle w:val="Default"/>
        <w:rPr>
          <w:rFonts w:ascii="Palatino" w:eastAsia="Palatino" w:hAnsi="Palatino" w:cs="Palatino"/>
          <w:sz w:val="20"/>
          <w:szCs w:val="20"/>
        </w:rPr>
      </w:pPr>
      <w:r>
        <w:rPr>
          <w:rFonts w:ascii="Palatino" w:hAnsi="Palatino"/>
          <w:sz w:val="20"/>
          <w:szCs w:val="20"/>
          <w:lang w:val="en-US"/>
        </w:rPr>
        <w:t xml:space="preserve">If your treatment involves medications, Dr. Dial will explain the important risks, benefits, and side effects with you. If you experience any unexpected or concerning side effects, please call the office immediately. </w:t>
      </w:r>
    </w:p>
    <w:p w14:paraId="27F04545" w14:textId="77777777" w:rsidR="00D631B5" w:rsidRDefault="007D6D4A">
      <w:pPr>
        <w:pStyle w:val="Default"/>
        <w:rPr>
          <w:rFonts w:ascii="Palatino" w:eastAsia="Palatino" w:hAnsi="Palatino" w:cs="Palatino"/>
          <w:sz w:val="20"/>
          <w:szCs w:val="20"/>
        </w:rPr>
      </w:pPr>
      <w:r>
        <w:rPr>
          <w:rFonts w:ascii="Palatino" w:hAnsi="Palatino"/>
          <w:sz w:val="20"/>
          <w:szCs w:val="20"/>
          <w:lang w:val="en-US"/>
        </w:rPr>
        <w:t xml:space="preserve">As your psychiatrist, it is important that Dr. Dial has a professional and therapeutic relationship with you, and therefore not any other type of social or personal relationship. </w:t>
      </w:r>
    </w:p>
    <w:p w14:paraId="479E431B" w14:textId="77777777" w:rsidR="00D631B5" w:rsidRDefault="00D631B5">
      <w:pPr>
        <w:pStyle w:val="Default"/>
        <w:rPr>
          <w:rFonts w:ascii="Palatino" w:eastAsia="Palatino" w:hAnsi="Palatino" w:cs="Palatino"/>
          <w:b/>
          <w:bCs/>
          <w:sz w:val="20"/>
          <w:szCs w:val="20"/>
        </w:rPr>
      </w:pPr>
    </w:p>
    <w:p w14:paraId="1D8130E3" w14:textId="77777777" w:rsidR="00D631B5" w:rsidRDefault="007D6D4A">
      <w:pPr>
        <w:pStyle w:val="Default"/>
        <w:rPr>
          <w:rFonts w:ascii="Palatino" w:eastAsia="Palatino" w:hAnsi="Palatino" w:cs="Palatino"/>
          <w:sz w:val="20"/>
          <w:szCs w:val="20"/>
        </w:rPr>
      </w:pPr>
      <w:r>
        <w:rPr>
          <w:rFonts w:ascii="Palatino" w:hAnsi="Palatino"/>
          <w:b/>
          <w:bCs/>
          <w:sz w:val="20"/>
          <w:szCs w:val="20"/>
          <w:lang w:val="en-US"/>
        </w:rPr>
        <w:t>Unused appointments</w:t>
      </w:r>
      <w:r>
        <w:rPr>
          <w:rFonts w:ascii="Palatino" w:hAnsi="Palatino"/>
          <w:sz w:val="20"/>
          <w:szCs w:val="20"/>
          <w:lang w:val="en-US"/>
        </w:rPr>
        <w:t xml:space="preserve">: Dr. Dial does not overbook appointments. Your appointment time is a reservation just for you. Therefore, if an appointment is not cancelled or rescheduled more than 24 business hours ahead, the standard appointment fee will be applied to your account. </w:t>
      </w:r>
    </w:p>
    <w:p w14:paraId="003D3249" w14:textId="77777777" w:rsidR="00D631B5" w:rsidRDefault="00D631B5">
      <w:pPr>
        <w:pStyle w:val="Default"/>
        <w:rPr>
          <w:rFonts w:ascii="Palatino" w:eastAsia="Palatino" w:hAnsi="Palatino" w:cs="Palatino"/>
          <w:b/>
          <w:bCs/>
          <w:sz w:val="20"/>
          <w:szCs w:val="20"/>
        </w:rPr>
      </w:pPr>
    </w:p>
    <w:p w14:paraId="46BEC860" w14:textId="77777777" w:rsidR="00D631B5" w:rsidRDefault="007D6D4A">
      <w:pPr>
        <w:pStyle w:val="Default"/>
        <w:rPr>
          <w:rFonts w:ascii="Palatino" w:eastAsia="Palatino" w:hAnsi="Palatino" w:cs="Palatino"/>
          <w:sz w:val="20"/>
          <w:szCs w:val="20"/>
        </w:rPr>
      </w:pPr>
      <w:r>
        <w:rPr>
          <w:rFonts w:ascii="Palatino" w:hAnsi="Palatino"/>
          <w:b/>
          <w:bCs/>
          <w:sz w:val="20"/>
          <w:szCs w:val="20"/>
          <w:lang w:val="en-US"/>
        </w:rPr>
        <w:t xml:space="preserve">Insurance Policy: </w:t>
      </w:r>
      <w:r>
        <w:rPr>
          <w:rFonts w:ascii="Palatino" w:hAnsi="Palatino"/>
          <w:sz w:val="20"/>
          <w:szCs w:val="20"/>
          <w:lang w:val="en-US"/>
        </w:rPr>
        <w:t xml:space="preserve">Dr. Dial does not accept insurance payment assignment. This means that your treatment with her is not part of your permanent medical record with your insurance company, unless you choose to notify them. In addition, Dr. Dial can spend more time with you as she is not restricted to a set allowable length of session or a set allowable number of visits that may be indicated by your insurance provider. Payment is made directly to Deanna L. Dial, DO at the time of service. If you would like to submit your charges to your insurance provider for reimbursement, a detailed billing statement can be generated at your request. Reimbursement of the session fees is dependent on individual insurance agreements. </w:t>
      </w:r>
    </w:p>
    <w:p w14:paraId="2019EB03" w14:textId="77777777" w:rsidR="00D631B5" w:rsidRDefault="00D631B5">
      <w:pPr>
        <w:pStyle w:val="Default"/>
        <w:rPr>
          <w:rFonts w:ascii="Palatino" w:eastAsia="Palatino" w:hAnsi="Palatino" w:cs="Palatino"/>
          <w:b/>
          <w:bCs/>
          <w:sz w:val="20"/>
          <w:szCs w:val="20"/>
        </w:rPr>
      </w:pPr>
    </w:p>
    <w:p w14:paraId="1D5995AD" w14:textId="77777777" w:rsidR="00D631B5" w:rsidRDefault="007D6D4A">
      <w:pPr>
        <w:pStyle w:val="Default"/>
        <w:rPr>
          <w:rFonts w:ascii="Palatino" w:eastAsia="Palatino" w:hAnsi="Palatino" w:cs="Palatino"/>
          <w:sz w:val="20"/>
          <w:szCs w:val="20"/>
        </w:rPr>
      </w:pPr>
      <w:r>
        <w:rPr>
          <w:rFonts w:ascii="Palatino" w:hAnsi="Palatino"/>
          <w:b/>
          <w:bCs/>
          <w:sz w:val="20"/>
          <w:szCs w:val="20"/>
          <w:lang w:val="en-US"/>
        </w:rPr>
        <w:t>Confidentiality</w:t>
      </w:r>
      <w:r>
        <w:rPr>
          <w:rFonts w:ascii="Palatino" w:hAnsi="Palatino"/>
          <w:sz w:val="20"/>
          <w:szCs w:val="20"/>
          <w:lang w:val="en-US"/>
        </w:rPr>
        <w:t xml:space="preserve">: Anything you reveal in your sessions is confidential and cannot be released to another person without your consent. Exceptions to this rule of confidentiality occur when Dr. Dial reasonably believes that there is an imminent risk of harm to yourself or another person, or if a judge requests information as part of a trial. </w:t>
      </w:r>
    </w:p>
    <w:p w14:paraId="10CFE18C" w14:textId="77777777" w:rsidR="00D631B5" w:rsidRDefault="00D631B5">
      <w:pPr>
        <w:pStyle w:val="Default"/>
        <w:rPr>
          <w:rFonts w:ascii="Palatino" w:eastAsia="Palatino" w:hAnsi="Palatino" w:cs="Palatino"/>
          <w:b/>
          <w:bCs/>
          <w:sz w:val="20"/>
          <w:szCs w:val="20"/>
        </w:rPr>
      </w:pPr>
    </w:p>
    <w:p w14:paraId="120C6738" w14:textId="5AC9D126" w:rsidR="00D631B5" w:rsidRDefault="007D6D4A">
      <w:pPr>
        <w:pStyle w:val="Default"/>
        <w:rPr>
          <w:rFonts w:ascii="Palatino" w:eastAsia="Palatino" w:hAnsi="Palatino" w:cs="Palatino"/>
          <w:sz w:val="20"/>
          <w:szCs w:val="20"/>
        </w:rPr>
      </w:pPr>
      <w:r>
        <w:rPr>
          <w:rFonts w:ascii="Palatino" w:hAnsi="Palatino"/>
          <w:b/>
          <w:bCs/>
          <w:sz w:val="20"/>
          <w:szCs w:val="20"/>
          <w:lang w:val="en-US"/>
        </w:rPr>
        <w:t>Phone calls</w:t>
      </w:r>
      <w:r>
        <w:rPr>
          <w:rFonts w:ascii="Palatino" w:hAnsi="Palatino"/>
          <w:sz w:val="20"/>
          <w:szCs w:val="20"/>
          <w:lang w:val="en-US"/>
        </w:rPr>
        <w:t xml:space="preserve">: Dr. Dial does not take phone calls while she is with patients. Phone hours are Monday </w:t>
      </w:r>
      <w:r>
        <w:rPr>
          <w:rFonts w:ascii="Palatino" w:hAnsi="Palatino"/>
          <w:sz w:val="20"/>
          <w:szCs w:val="20"/>
        </w:rPr>
        <w:t xml:space="preserve">– </w:t>
      </w:r>
      <w:r>
        <w:rPr>
          <w:rFonts w:ascii="Palatino" w:hAnsi="Palatino"/>
          <w:sz w:val="20"/>
          <w:szCs w:val="20"/>
          <w:lang w:val="en-US"/>
        </w:rPr>
        <w:t xml:space="preserve">Friday 9am-6:00pm. Most calls received during phone hours are returned </w:t>
      </w:r>
      <w:r w:rsidR="003D4BED">
        <w:rPr>
          <w:rFonts w:ascii="Palatino" w:hAnsi="Palatino"/>
          <w:sz w:val="20"/>
          <w:szCs w:val="20"/>
          <w:lang w:val="en-US"/>
        </w:rPr>
        <w:t>within 24 hours</w:t>
      </w:r>
      <w:r>
        <w:rPr>
          <w:rFonts w:ascii="Palatino" w:hAnsi="Palatino"/>
          <w:sz w:val="20"/>
          <w:szCs w:val="20"/>
          <w:lang w:val="en-US"/>
        </w:rPr>
        <w:t xml:space="preserve">. Non-urgent messages left after hours will be returned by the end of the next business day. After-hours urgent messages can be left for Dr. Dial using the phone answering system and will be returned promptly upon receipt. In the event of a medical or psychiatric emergency you should call 911 or go to the nearest ER and then contact Dr. Dial once you are safe at the emergency room. </w:t>
      </w:r>
    </w:p>
    <w:p w14:paraId="00E07B08" w14:textId="77777777" w:rsidR="00D631B5" w:rsidRDefault="00D631B5">
      <w:pPr>
        <w:pStyle w:val="Default"/>
        <w:rPr>
          <w:rFonts w:ascii="Palatino" w:eastAsia="Palatino" w:hAnsi="Palatino" w:cs="Palatino"/>
          <w:b/>
          <w:bCs/>
          <w:sz w:val="20"/>
          <w:szCs w:val="20"/>
        </w:rPr>
      </w:pPr>
    </w:p>
    <w:p w14:paraId="3EDC9169" w14:textId="77777777" w:rsidR="00D631B5" w:rsidRDefault="007D6D4A">
      <w:pPr>
        <w:pStyle w:val="Default"/>
        <w:rPr>
          <w:rFonts w:ascii="Palatino" w:eastAsia="Palatino" w:hAnsi="Palatino" w:cs="Palatino"/>
          <w:sz w:val="20"/>
          <w:szCs w:val="20"/>
        </w:rPr>
      </w:pPr>
      <w:r>
        <w:rPr>
          <w:rFonts w:ascii="Palatino" w:hAnsi="Palatino"/>
          <w:b/>
          <w:bCs/>
          <w:sz w:val="20"/>
          <w:szCs w:val="20"/>
          <w:lang w:val="pt-PT"/>
        </w:rPr>
        <w:t>Financial</w:t>
      </w:r>
      <w:r>
        <w:rPr>
          <w:rFonts w:ascii="Palatino" w:hAnsi="Palatino"/>
          <w:sz w:val="20"/>
          <w:szCs w:val="20"/>
          <w:lang w:val="en-US"/>
        </w:rPr>
        <w:t xml:space="preserve">: Payment is due at the time of service unless other arrangements have been made in advance. Dr. Dial accepts cash, credit cards, debit cards and checks. Overdue accounts may be referred to collection agencies as a last resort. There is a $35 charge for unpaid returned checks. </w:t>
      </w:r>
    </w:p>
    <w:p w14:paraId="2EC34921" w14:textId="77777777" w:rsidR="00D631B5" w:rsidRDefault="007D6D4A">
      <w:pPr>
        <w:pStyle w:val="Default"/>
        <w:jc w:val="center"/>
        <w:rPr>
          <w:rFonts w:ascii="Palatino" w:eastAsia="Palatino" w:hAnsi="Palatino" w:cs="Palatino"/>
          <w:sz w:val="20"/>
          <w:szCs w:val="20"/>
        </w:rPr>
      </w:pPr>
      <w:r>
        <w:rPr>
          <w:rFonts w:ascii="Palatino" w:hAnsi="Palatino"/>
          <w:b/>
          <w:bCs/>
          <w:sz w:val="20"/>
          <w:szCs w:val="20"/>
          <w:lang w:val="en-US"/>
        </w:rPr>
        <w:t>Fee schedule for services provided</w:t>
      </w:r>
    </w:p>
    <w:p w14:paraId="14D95015" w14:textId="77777777" w:rsidR="00D631B5" w:rsidRDefault="00D631B5">
      <w:pPr>
        <w:pStyle w:val="Default"/>
        <w:ind w:left="720"/>
        <w:rPr>
          <w:rFonts w:ascii="Palatino" w:eastAsia="Palatino" w:hAnsi="Palatino" w:cs="Palatino"/>
          <w:sz w:val="20"/>
          <w:szCs w:val="20"/>
        </w:rPr>
      </w:pPr>
    </w:p>
    <w:p w14:paraId="6FE1E7FA" w14:textId="77777777" w:rsidR="00D631B5" w:rsidRDefault="007D6D4A">
      <w:pPr>
        <w:pStyle w:val="Default"/>
        <w:ind w:left="720"/>
        <w:rPr>
          <w:rFonts w:ascii="Palatino" w:eastAsia="Palatino" w:hAnsi="Palatino" w:cs="Palatino"/>
          <w:sz w:val="20"/>
          <w:szCs w:val="20"/>
        </w:rPr>
      </w:pPr>
      <w:r>
        <w:rPr>
          <w:rFonts w:ascii="Palatino" w:hAnsi="Palatino"/>
          <w:sz w:val="20"/>
          <w:szCs w:val="20"/>
          <w:lang w:val="en-US"/>
        </w:rPr>
        <w:t xml:space="preserve">Fees can be found by visiting the </w:t>
      </w:r>
      <w:hyperlink r:id="rId7" w:history="1">
        <w:r>
          <w:rPr>
            <w:rStyle w:val="Hyperlink0"/>
            <w:rFonts w:ascii="Palatino" w:hAnsi="Palatino"/>
            <w:sz w:val="20"/>
            <w:szCs w:val="20"/>
            <w:lang w:val="en-US"/>
          </w:rPr>
          <w:t>Privacy and Rates</w:t>
        </w:r>
      </w:hyperlink>
      <w:r>
        <w:rPr>
          <w:rFonts w:ascii="Palatino" w:hAnsi="Palatino"/>
          <w:sz w:val="20"/>
          <w:szCs w:val="20"/>
          <w:lang w:val="en-US"/>
        </w:rPr>
        <w:t xml:space="preserve"> page on the website. </w:t>
      </w:r>
    </w:p>
    <w:p w14:paraId="488D646C" w14:textId="77777777" w:rsidR="00D631B5" w:rsidRDefault="00D631B5">
      <w:pPr>
        <w:pStyle w:val="Default"/>
        <w:ind w:left="720"/>
        <w:rPr>
          <w:rFonts w:ascii="Palatino" w:eastAsia="Palatino" w:hAnsi="Palatino" w:cs="Palatino"/>
          <w:sz w:val="20"/>
          <w:szCs w:val="20"/>
        </w:rPr>
      </w:pPr>
    </w:p>
    <w:p w14:paraId="71D57839" w14:textId="085D82FE" w:rsidR="007D6D4A" w:rsidRDefault="007D6D4A" w:rsidP="007D6D4A">
      <w:pPr>
        <w:pStyle w:val="NormalWeb"/>
        <w:shd w:val="clear" w:color="auto" w:fill="F6F6F6"/>
        <w:rPr>
          <w:rFonts w:ascii="Arial" w:hAnsi="Arial" w:cs="Arial"/>
          <w:sz w:val="21"/>
          <w:szCs w:val="21"/>
          <w:lang w:val="en"/>
        </w:rPr>
      </w:pPr>
      <w:r>
        <w:rPr>
          <w:rFonts w:ascii="Arial" w:hAnsi="Arial" w:cs="Arial"/>
          <w:sz w:val="21"/>
          <w:szCs w:val="21"/>
          <w:lang w:val="en"/>
        </w:rPr>
        <w:lastRenderedPageBreak/>
        <w:t>    90792   Psychiatric diagnostic interview examination</w:t>
      </w:r>
      <w:r>
        <w:rPr>
          <w:rFonts w:ascii="Arial" w:hAnsi="Arial" w:cs="Arial"/>
          <w:sz w:val="21"/>
          <w:szCs w:val="21"/>
          <w:lang w:val="en"/>
        </w:rPr>
        <w:br/>
        <w:t>                          Child or Adolescent, 80 min $5</w:t>
      </w:r>
      <w:r w:rsidR="003D4BED">
        <w:rPr>
          <w:rFonts w:ascii="Arial" w:hAnsi="Arial" w:cs="Arial"/>
          <w:sz w:val="21"/>
          <w:szCs w:val="21"/>
          <w:lang w:val="en"/>
        </w:rPr>
        <w:t>75</w:t>
      </w:r>
      <w:r>
        <w:rPr>
          <w:rFonts w:ascii="Arial" w:hAnsi="Arial" w:cs="Arial"/>
          <w:sz w:val="21"/>
          <w:szCs w:val="21"/>
          <w:lang w:val="en"/>
        </w:rPr>
        <w:t>.00</w:t>
      </w:r>
      <w:r>
        <w:rPr>
          <w:rFonts w:ascii="Arial" w:hAnsi="Arial" w:cs="Arial"/>
          <w:sz w:val="21"/>
          <w:szCs w:val="21"/>
          <w:lang w:val="en"/>
        </w:rPr>
        <w:br/>
        <w:t>                          Adult, 50 min $</w:t>
      </w:r>
      <w:r w:rsidR="003D4BED">
        <w:rPr>
          <w:rFonts w:ascii="Arial" w:hAnsi="Arial" w:cs="Arial"/>
          <w:sz w:val="21"/>
          <w:szCs w:val="21"/>
          <w:lang w:val="en"/>
        </w:rPr>
        <w:t>50</w:t>
      </w:r>
      <w:r>
        <w:rPr>
          <w:rFonts w:ascii="Arial" w:hAnsi="Arial" w:cs="Arial"/>
          <w:sz w:val="21"/>
          <w:szCs w:val="21"/>
          <w:lang w:val="en"/>
        </w:rPr>
        <w:t>0.00</w:t>
      </w:r>
      <w:r>
        <w:rPr>
          <w:rFonts w:ascii="Arial" w:hAnsi="Arial" w:cs="Arial"/>
          <w:sz w:val="21"/>
          <w:szCs w:val="21"/>
          <w:lang w:val="en"/>
        </w:rPr>
        <w:br/>
        <w:t>    99215   Medication re-evaluation with psychotherapy,  60 min $3</w:t>
      </w:r>
      <w:r w:rsidR="003D4BED">
        <w:rPr>
          <w:rFonts w:ascii="Arial" w:hAnsi="Arial" w:cs="Arial"/>
          <w:sz w:val="21"/>
          <w:szCs w:val="21"/>
          <w:lang w:val="en"/>
        </w:rPr>
        <w:t>75</w:t>
      </w:r>
      <w:r>
        <w:rPr>
          <w:rFonts w:ascii="Arial" w:hAnsi="Arial" w:cs="Arial"/>
          <w:sz w:val="21"/>
          <w:szCs w:val="21"/>
          <w:lang w:val="en"/>
        </w:rPr>
        <w:t>.00</w:t>
      </w:r>
      <w:r>
        <w:rPr>
          <w:rFonts w:ascii="Arial" w:hAnsi="Arial" w:cs="Arial"/>
          <w:sz w:val="21"/>
          <w:szCs w:val="21"/>
          <w:lang w:val="en"/>
        </w:rPr>
        <w:br/>
        <w:t>    99214   Medication re-evaluation with therapy, 45 min $</w:t>
      </w:r>
      <w:r w:rsidR="003D4BED">
        <w:rPr>
          <w:rFonts w:ascii="Arial" w:hAnsi="Arial" w:cs="Arial"/>
          <w:sz w:val="21"/>
          <w:szCs w:val="21"/>
          <w:lang w:val="en"/>
        </w:rPr>
        <w:t>300</w:t>
      </w:r>
      <w:r>
        <w:rPr>
          <w:rFonts w:ascii="Arial" w:hAnsi="Arial" w:cs="Arial"/>
          <w:sz w:val="21"/>
          <w:szCs w:val="21"/>
          <w:lang w:val="en"/>
        </w:rPr>
        <w:t>.00</w:t>
      </w:r>
      <w:r>
        <w:rPr>
          <w:rFonts w:ascii="Arial" w:hAnsi="Arial" w:cs="Arial"/>
          <w:sz w:val="21"/>
          <w:szCs w:val="21"/>
          <w:lang w:val="en"/>
        </w:rPr>
        <w:br/>
        <w:t>    99213   Medication re-evaluation with supportive therapy, 25 min $ 200.00</w:t>
      </w:r>
      <w:r>
        <w:rPr>
          <w:rFonts w:ascii="Arial" w:hAnsi="Arial" w:cs="Arial"/>
          <w:sz w:val="21"/>
          <w:szCs w:val="21"/>
          <w:lang w:val="en"/>
        </w:rPr>
        <w:br/>
        <w:t>    90846   Family Therapy without patient, 50 min $400.00</w:t>
      </w:r>
      <w:r>
        <w:rPr>
          <w:rFonts w:ascii="Arial" w:hAnsi="Arial" w:cs="Arial"/>
          <w:sz w:val="21"/>
          <w:szCs w:val="21"/>
          <w:lang w:val="en"/>
        </w:rPr>
        <w:br/>
        <w:t>    99442   Telephone Consultation, 1 to 15 minutes $100.00</w:t>
      </w:r>
    </w:p>
    <w:p w14:paraId="25722469" w14:textId="77777777" w:rsidR="007D6D4A" w:rsidRDefault="007D6D4A" w:rsidP="007D6D4A">
      <w:pPr>
        <w:pStyle w:val="NormalWeb"/>
        <w:shd w:val="clear" w:color="auto" w:fill="F6F6F6"/>
        <w:rPr>
          <w:rFonts w:ascii="Arial" w:hAnsi="Arial" w:cs="Arial"/>
          <w:sz w:val="21"/>
          <w:szCs w:val="21"/>
          <w:lang w:val="en"/>
        </w:rPr>
      </w:pPr>
      <w:r>
        <w:rPr>
          <w:rFonts w:ascii="Arial" w:hAnsi="Arial" w:cs="Arial"/>
          <w:sz w:val="21"/>
          <w:szCs w:val="21"/>
          <w:lang w:val="en"/>
        </w:rPr>
        <w:t>    99443   Telephone Consultation 16-30 minutes $200.00</w:t>
      </w:r>
    </w:p>
    <w:p w14:paraId="26EB93CE" w14:textId="77777777" w:rsidR="007D6D4A" w:rsidRDefault="007D6D4A" w:rsidP="007D6D4A">
      <w:pPr>
        <w:pStyle w:val="NormalWeb"/>
        <w:shd w:val="clear" w:color="auto" w:fill="F6F6F6"/>
        <w:rPr>
          <w:rFonts w:ascii="Arial" w:hAnsi="Arial" w:cs="Arial"/>
          <w:sz w:val="21"/>
          <w:szCs w:val="21"/>
          <w:lang w:val="en"/>
        </w:rPr>
      </w:pPr>
      <w:r>
        <w:rPr>
          <w:rFonts w:ascii="Arial" w:hAnsi="Arial" w:cs="Arial"/>
          <w:sz w:val="21"/>
          <w:szCs w:val="21"/>
          <w:lang w:val="en"/>
        </w:rPr>
        <w:t>    99444   Telephone Consultation 30-60 minutes 350.00</w:t>
      </w:r>
    </w:p>
    <w:p w14:paraId="36922080" w14:textId="77777777" w:rsidR="007D6D4A" w:rsidRDefault="007D6D4A" w:rsidP="007D6D4A">
      <w:pPr>
        <w:pStyle w:val="NormalWeb"/>
        <w:shd w:val="clear" w:color="auto" w:fill="F6F6F6"/>
        <w:rPr>
          <w:rFonts w:ascii="Arial" w:hAnsi="Arial" w:cs="Arial"/>
          <w:sz w:val="21"/>
          <w:szCs w:val="21"/>
          <w:lang w:val="en"/>
        </w:rPr>
      </w:pPr>
      <w:r>
        <w:rPr>
          <w:rFonts w:ascii="Arial" w:hAnsi="Arial" w:cs="Arial"/>
          <w:sz w:val="21"/>
          <w:szCs w:val="21"/>
          <w:lang w:val="en"/>
        </w:rPr>
        <w:t>    00000   Court Appearances, $600.00 per hour, retainer required</w:t>
      </w:r>
    </w:p>
    <w:p w14:paraId="1EF5A019" w14:textId="1FB1EC40" w:rsidR="007D6D4A" w:rsidRDefault="007D6D4A" w:rsidP="007D6D4A">
      <w:pPr>
        <w:pStyle w:val="NormalWeb"/>
        <w:shd w:val="clear" w:color="auto" w:fill="F6F6F6"/>
        <w:rPr>
          <w:rFonts w:ascii="Arial" w:hAnsi="Arial" w:cs="Arial"/>
          <w:sz w:val="21"/>
          <w:szCs w:val="21"/>
          <w:lang w:val="en"/>
        </w:rPr>
      </w:pPr>
      <w:r>
        <w:rPr>
          <w:rFonts w:ascii="Arial" w:hAnsi="Arial" w:cs="Arial"/>
          <w:sz w:val="21"/>
          <w:szCs w:val="21"/>
          <w:lang w:val="en"/>
        </w:rPr>
        <w:t>    90792   Urgent Telepsych Evals, $6</w:t>
      </w:r>
      <w:r w:rsidR="003D4BED">
        <w:rPr>
          <w:rFonts w:ascii="Arial" w:hAnsi="Arial" w:cs="Arial"/>
          <w:sz w:val="21"/>
          <w:szCs w:val="21"/>
          <w:lang w:val="en"/>
        </w:rPr>
        <w:t>5</w:t>
      </w:r>
      <w:r>
        <w:rPr>
          <w:rFonts w:ascii="Arial" w:hAnsi="Arial" w:cs="Arial"/>
          <w:sz w:val="21"/>
          <w:szCs w:val="21"/>
          <w:lang w:val="en"/>
        </w:rPr>
        <w:t>0.00</w:t>
      </w:r>
    </w:p>
    <w:p w14:paraId="500BB181" w14:textId="147F0FFC" w:rsidR="007D6D4A" w:rsidRDefault="007D6D4A" w:rsidP="007D6D4A">
      <w:pPr>
        <w:pStyle w:val="NormalWeb"/>
        <w:shd w:val="clear" w:color="auto" w:fill="F6F6F6"/>
        <w:rPr>
          <w:rFonts w:ascii="Arial" w:hAnsi="Arial" w:cs="Arial"/>
          <w:sz w:val="21"/>
          <w:szCs w:val="21"/>
          <w:lang w:val="en"/>
        </w:rPr>
      </w:pPr>
      <w:r>
        <w:rPr>
          <w:rFonts w:ascii="Arial" w:hAnsi="Arial" w:cs="Arial"/>
          <w:sz w:val="21"/>
          <w:szCs w:val="21"/>
          <w:lang w:val="en"/>
        </w:rPr>
        <w:t>    90792   Urgent Evaluations $6</w:t>
      </w:r>
      <w:r w:rsidR="003D4BED">
        <w:rPr>
          <w:rFonts w:ascii="Arial" w:hAnsi="Arial" w:cs="Arial"/>
          <w:sz w:val="21"/>
          <w:szCs w:val="21"/>
          <w:lang w:val="en"/>
        </w:rPr>
        <w:t>5</w:t>
      </w:r>
      <w:r>
        <w:rPr>
          <w:rFonts w:ascii="Arial" w:hAnsi="Arial" w:cs="Arial"/>
          <w:sz w:val="21"/>
          <w:szCs w:val="21"/>
          <w:lang w:val="en"/>
        </w:rPr>
        <w:t>0.00</w:t>
      </w:r>
    </w:p>
    <w:p w14:paraId="6BA57435" w14:textId="53B33B42" w:rsidR="007D6D4A" w:rsidRDefault="007D6D4A" w:rsidP="007D6D4A">
      <w:pPr>
        <w:pStyle w:val="NormalWeb"/>
        <w:shd w:val="clear" w:color="auto" w:fill="F6F6F6"/>
        <w:rPr>
          <w:rFonts w:ascii="Arial" w:hAnsi="Arial" w:cs="Arial"/>
          <w:sz w:val="21"/>
          <w:szCs w:val="21"/>
          <w:lang w:val="en"/>
        </w:rPr>
      </w:pPr>
      <w:r>
        <w:rPr>
          <w:rFonts w:ascii="Arial" w:hAnsi="Arial" w:cs="Arial"/>
          <w:sz w:val="21"/>
          <w:szCs w:val="21"/>
          <w:lang w:val="en"/>
        </w:rPr>
        <w:t>    81404    Genesight Buccal Swab Testing $50.00   </w:t>
      </w:r>
    </w:p>
    <w:p w14:paraId="1DF525DA" w14:textId="27F9A0E3" w:rsidR="007D6D4A" w:rsidRDefault="007D6D4A" w:rsidP="007D6D4A">
      <w:pPr>
        <w:pStyle w:val="NormalWeb"/>
        <w:shd w:val="clear" w:color="auto" w:fill="F6F6F6"/>
        <w:rPr>
          <w:rFonts w:ascii="Arial" w:hAnsi="Arial" w:cs="Arial"/>
          <w:sz w:val="21"/>
          <w:szCs w:val="21"/>
          <w:lang w:val="en"/>
        </w:rPr>
      </w:pPr>
      <w:r>
        <w:rPr>
          <w:rFonts w:ascii="Arial" w:hAnsi="Arial" w:cs="Arial"/>
          <w:sz w:val="21"/>
          <w:szCs w:val="21"/>
          <w:lang w:val="en"/>
        </w:rPr>
        <w:t xml:space="preserve">    0000     Paperwork associated with your care/Court/FMLA/Disability $</w:t>
      </w:r>
      <w:r w:rsidR="00F75D83">
        <w:rPr>
          <w:rFonts w:ascii="Arial" w:hAnsi="Arial" w:cs="Arial"/>
          <w:sz w:val="21"/>
          <w:szCs w:val="21"/>
          <w:lang w:val="en"/>
        </w:rPr>
        <w:t>3</w:t>
      </w:r>
      <w:r>
        <w:rPr>
          <w:rFonts w:ascii="Arial" w:hAnsi="Arial" w:cs="Arial"/>
          <w:sz w:val="21"/>
          <w:szCs w:val="21"/>
          <w:lang w:val="en"/>
        </w:rPr>
        <w:t>00/hour</w:t>
      </w:r>
    </w:p>
    <w:p w14:paraId="70A277D0" w14:textId="77777777" w:rsidR="00D631B5" w:rsidRDefault="00D631B5">
      <w:pPr>
        <w:pStyle w:val="Default"/>
        <w:ind w:left="720"/>
        <w:rPr>
          <w:rFonts w:ascii="Palatino" w:eastAsia="Palatino" w:hAnsi="Palatino" w:cs="Palatino"/>
          <w:sz w:val="20"/>
          <w:szCs w:val="20"/>
        </w:rPr>
      </w:pPr>
    </w:p>
    <w:p w14:paraId="23DB5EF9" w14:textId="77777777" w:rsidR="00D631B5" w:rsidRDefault="00D631B5">
      <w:pPr>
        <w:pStyle w:val="Default"/>
        <w:ind w:left="720"/>
        <w:rPr>
          <w:rFonts w:ascii="Palatino" w:eastAsia="Palatino" w:hAnsi="Palatino" w:cs="Palatino"/>
          <w:sz w:val="20"/>
          <w:szCs w:val="20"/>
        </w:rPr>
      </w:pPr>
    </w:p>
    <w:p w14:paraId="31D74C67" w14:textId="77777777" w:rsidR="00D631B5" w:rsidRDefault="007D6D4A">
      <w:pPr>
        <w:pStyle w:val="Default"/>
        <w:ind w:left="720"/>
        <w:rPr>
          <w:rFonts w:ascii="Palatino" w:eastAsia="Palatino" w:hAnsi="Palatino" w:cs="Palatino"/>
          <w:sz w:val="20"/>
          <w:szCs w:val="20"/>
        </w:rPr>
      </w:pPr>
      <w:r>
        <w:rPr>
          <w:rFonts w:ascii="Palatino" w:hAnsi="Palatino"/>
          <w:sz w:val="20"/>
          <w:szCs w:val="20"/>
          <w:lang w:val="en-US"/>
        </w:rPr>
        <w:t xml:space="preserve">Other services and fee schedule by Dr. Dial can be discussed on an individual basis. </w:t>
      </w:r>
    </w:p>
    <w:p w14:paraId="2B9ACC02" w14:textId="77777777" w:rsidR="00D631B5" w:rsidRDefault="00D631B5">
      <w:pPr>
        <w:pStyle w:val="Default"/>
        <w:rPr>
          <w:rFonts w:ascii="Palatino" w:eastAsia="Palatino" w:hAnsi="Palatino" w:cs="Palatino"/>
          <w:b/>
          <w:bCs/>
          <w:sz w:val="20"/>
          <w:szCs w:val="20"/>
        </w:rPr>
      </w:pPr>
    </w:p>
    <w:p w14:paraId="6C91323B" w14:textId="77777777" w:rsidR="00D631B5" w:rsidRDefault="007D6D4A">
      <w:pPr>
        <w:pStyle w:val="Default"/>
        <w:rPr>
          <w:rFonts w:ascii="Palatino" w:eastAsia="Palatino" w:hAnsi="Palatino" w:cs="Palatino"/>
          <w:sz w:val="20"/>
          <w:szCs w:val="20"/>
        </w:rPr>
      </w:pPr>
      <w:r>
        <w:rPr>
          <w:rStyle w:val="None"/>
          <w:rFonts w:ascii="Palatino" w:hAnsi="Palatino"/>
          <w:b/>
          <w:bCs/>
          <w:sz w:val="20"/>
          <w:szCs w:val="20"/>
          <w:lang w:val="en-US"/>
        </w:rPr>
        <w:t>Additional Requests</w:t>
      </w:r>
      <w:r>
        <w:rPr>
          <w:rFonts w:ascii="Palatino" w:hAnsi="Palatino"/>
          <w:sz w:val="20"/>
          <w:szCs w:val="20"/>
          <w:lang w:val="en-US"/>
        </w:rPr>
        <w:t xml:space="preserve">: Session fees cover the cost of the visit and paperwork associated with completing the visit. This includes letters or records sent to your other doctors/therapists in regards to your direct treatment. Personal request for copies of your medical records will be billed at the allowable rate. Also any requests for forms, summaries, letters, or similar documents that are not related to your direct treatment will be billed in 5-minute increments. This includes paperwork for disability and legal matters. Insurance does not cover these fees. Please note that Dr. Dial does not perform forensic work, including custody evaluations. </w:t>
      </w:r>
    </w:p>
    <w:p w14:paraId="1940E28B" w14:textId="77777777" w:rsidR="00D631B5" w:rsidRDefault="00D631B5">
      <w:pPr>
        <w:pStyle w:val="Default"/>
        <w:rPr>
          <w:rFonts w:ascii="Palatino" w:eastAsia="Palatino" w:hAnsi="Palatino" w:cs="Palatino"/>
          <w:b/>
          <w:bCs/>
          <w:sz w:val="20"/>
          <w:szCs w:val="20"/>
        </w:rPr>
      </w:pPr>
    </w:p>
    <w:p w14:paraId="693FB18E" w14:textId="482FA53F" w:rsidR="00D631B5" w:rsidRDefault="007D6D4A">
      <w:pPr>
        <w:pStyle w:val="Default"/>
        <w:rPr>
          <w:rFonts w:ascii="Palatino" w:eastAsia="Palatino" w:hAnsi="Palatino" w:cs="Palatino"/>
          <w:sz w:val="20"/>
          <w:szCs w:val="20"/>
        </w:rPr>
      </w:pPr>
      <w:r>
        <w:rPr>
          <w:rStyle w:val="None"/>
          <w:rFonts w:ascii="Palatino" w:hAnsi="Palatino"/>
          <w:b/>
          <w:bCs/>
          <w:sz w:val="20"/>
          <w:szCs w:val="20"/>
          <w:lang w:val="en-US"/>
        </w:rPr>
        <w:t xml:space="preserve">Medication Refills: </w:t>
      </w:r>
      <w:r>
        <w:rPr>
          <w:rFonts w:ascii="Palatino" w:hAnsi="Palatino"/>
          <w:sz w:val="20"/>
          <w:szCs w:val="20"/>
          <w:lang w:val="en-US"/>
        </w:rPr>
        <w:t>Dr. Dial ensures that you will have adequate medication until your next follow-up visit. If you cancel or reschedule your appointment, it is your responsibility to contact Dr. Dial if you need additional medication until your next visit. Dr. Dial will only refill medication for patients active in treatm</w:t>
      </w:r>
      <w:r w:rsidR="000D4333">
        <w:rPr>
          <w:rFonts w:ascii="Palatino" w:hAnsi="Palatino"/>
          <w:sz w:val="20"/>
          <w:szCs w:val="20"/>
          <w:lang w:val="en-US"/>
        </w:rPr>
        <w:t>en</w:t>
      </w:r>
      <w:r>
        <w:rPr>
          <w:rFonts w:ascii="Palatino" w:hAnsi="Palatino"/>
          <w:sz w:val="20"/>
          <w:szCs w:val="20"/>
          <w:lang w:val="en-US"/>
        </w:rPr>
        <w:t>t</w:t>
      </w:r>
      <w:r w:rsidR="000D4333">
        <w:rPr>
          <w:rFonts w:ascii="Palatino" w:hAnsi="Palatino"/>
          <w:sz w:val="20"/>
          <w:szCs w:val="20"/>
          <w:lang w:val="en-US"/>
        </w:rPr>
        <w:t xml:space="preserve"> with proper appointment follow up scheduled. </w:t>
      </w:r>
      <w:r>
        <w:rPr>
          <w:rFonts w:ascii="Palatino" w:hAnsi="Palatino"/>
          <w:sz w:val="20"/>
          <w:szCs w:val="20"/>
          <w:lang w:val="en-US"/>
        </w:rPr>
        <w:t xml:space="preserve">. </w:t>
      </w:r>
    </w:p>
    <w:p w14:paraId="4B8B843B" w14:textId="77777777" w:rsidR="00D631B5" w:rsidRDefault="00D631B5">
      <w:pPr>
        <w:pStyle w:val="Default"/>
        <w:rPr>
          <w:rFonts w:ascii="Palatino" w:eastAsia="Palatino" w:hAnsi="Palatino" w:cs="Palatino"/>
          <w:sz w:val="20"/>
          <w:szCs w:val="20"/>
        </w:rPr>
      </w:pPr>
    </w:p>
    <w:p w14:paraId="425C97A3" w14:textId="4A0670CD" w:rsidR="00D631B5" w:rsidRDefault="007D6D4A">
      <w:pPr>
        <w:pStyle w:val="Default"/>
        <w:rPr>
          <w:rFonts w:ascii="Palatino" w:eastAsia="Palatino" w:hAnsi="Palatino" w:cs="Palatino"/>
          <w:sz w:val="20"/>
          <w:szCs w:val="20"/>
        </w:rPr>
      </w:pPr>
      <w:r>
        <w:rPr>
          <w:rFonts w:ascii="Palatino" w:hAnsi="Palatino"/>
          <w:sz w:val="20"/>
          <w:szCs w:val="20"/>
          <w:lang w:val="en-US"/>
        </w:rPr>
        <w:t xml:space="preserve">For medication that cannot be called </w:t>
      </w:r>
      <w:r w:rsidR="000D4333">
        <w:rPr>
          <w:rFonts w:ascii="Palatino" w:hAnsi="Palatino"/>
          <w:sz w:val="20"/>
          <w:szCs w:val="20"/>
          <w:lang w:val="en-US"/>
        </w:rPr>
        <w:t>provided refills</w:t>
      </w:r>
      <w:r>
        <w:rPr>
          <w:rFonts w:ascii="Palatino" w:hAnsi="Palatino"/>
          <w:sz w:val="20"/>
          <w:szCs w:val="20"/>
          <w:lang w:val="en-US"/>
        </w:rPr>
        <w:t xml:space="preserve">, such as stimulant medication for ADHD, it is your responsibility to contact Dr. Dial at minimum </w:t>
      </w:r>
      <w:r w:rsidR="000D4333">
        <w:rPr>
          <w:rFonts w:ascii="Palatino" w:hAnsi="Palatino"/>
          <w:sz w:val="20"/>
          <w:szCs w:val="20"/>
          <w:lang w:val="en-US"/>
        </w:rPr>
        <w:t>3 full business days</w:t>
      </w:r>
      <w:r>
        <w:rPr>
          <w:rFonts w:ascii="Palatino" w:hAnsi="Palatino"/>
          <w:sz w:val="20"/>
          <w:szCs w:val="20"/>
          <w:lang w:val="en-US"/>
        </w:rPr>
        <w:t xml:space="preserve"> prior to the end of your prescription </w:t>
      </w:r>
      <w:r w:rsidR="000D4333">
        <w:rPr>
          <w:rFonts w:ascii="Palatino" w:hAnsi="Palatino"/>
          <w:sz w:val="20"/>
          <w:szCs w:val="20"/>
          <w:lang w:val="en-US"/>
        </w:rPr>
        <w:t>that will be sent directly to pharmacy</w:t>
      </w:r>
      <w:r>
        <w:rPr>
          <w:rFonts w:ascii="Palatino" w:hAnsi="Palatino"/>
          <w:sz w:val="20"/>
          <w:szCs w:val="20"/>
          <w:lang w:val="en-US"/>
        </w:rPr>
        <w:t xml:space="preserve">. This will avoid lapse in your medication. </w:t>
      </w:r>
      <w:r w:rsidR="000D4333">
        <w:rPr>
          <w:rFonts w:ascii="Palatino" w:hAnsi="Palatino"/>
          <w:sz w:val="20"/>
          <w:szCs w:val="20"/>
          <w:lang w:val="en-US"/>
        </w:rPr>
        <w:t xml:space="preserve">Any URGENT refill request will be billed to your account on file appropriately. </w:t>
      </w:r>
    </w:p>
    <w:p w14:paraId="753217A3" w14:textId="77777777" w:rsidR="00D631B5" w:rsidRDefault="00D631B5">
      <w:pPr>
        <w:pStyle w:val="Default"/>
        <w:rPr>
          <w:rFonts w:ascii="Palatino" w:eastAsia="Palatino" w:hAnsi="Palatino" w:cs="Palatino"/>
          <w:b/>
          <w:bCs/>
          <w:sz w:val="20"/>
          <w:szCs w:val="20"/>
        </w:rPr>
      </w:pPr>
    </w:p>
    <w:p w14:paraId="1DC1B6BD" w14:textId="77777777" w:rsidR="00D631B5" w:rsidRDefault="007D6D4A">
      <w:pPr>
        <w:pStyle w:val="Default"/>
        <w:rPr>
          <w:rFonts w:ascii="Palatino" w:eastAsia="Palatino" w:hAnsi="Palatino" w:cs="Palatino"/>
          <w:sz w:val="20"/>
          <w:szCs w:val="20"/>
        </w:rPr>
      </w:pPr>
      <w:r>
        <w:rPr>
          <w:rStyle w:val="None"/>
          <w:rFonts w:ascii="Palatino" w:hAnsi="Palatino"/>
          <w:b/>
          <w:bCs/>
          <w:sz w:val="20"/>
          <w:szCs w:val="20"/>
        </w:rPr>
        <w:t>Labs</w:t>
      </w:r>
      <w:r>
        <w:rPr>
          <w:rFonts w:ascii="Palatino" w:hAnsi="Palatino"/>
          <w:sz w:val="20"/>
          <w:szCs w:val="20"/>
          <w:lang w:val="en-US"/>
        </w:rPr>
        <w:t xml:space="preserve">: At times Dr. Dial will need to order laboratory studies. Please be aware that the cost of labs is not included in your visit charge and are your responsibility. Please ask the laboratory staff to explain their costs. </w:t>
      </w:r>
    </w:p>
    <w:p w14:paraId="2B8C2124" w14:textId="77777777" w:rsidR="00D631B5" w:rsidRDefault="00D631B5">
      <w:pPr>
        <w:pStyle w:val="Default"/>
        <w:rPr>
          <w:rFonts w:ascii="Palatino" w:eastAsia="Palatino" w:hAnsi="Palatino" w:cs="Palatino"/>
          <w:b/>
          <w:bCs/>
          <w:sz w:val="20"/>
          <w:szCs w:val="20"/>
        </w:rPr>
      </w:pPr>
    </w:p>
    <w:p w14:paraId="39E0298F" w14:textId="77777777" w:rsidR="00D631B5" w:rsidRDefault="007D6D4A">
      <w:pPr>
        <w:pStyle w:val="Default"/>
        <w:rPr>
          <w:rFonts w:ascii="Palatino" w:eastAsia="Palatino" w:hAnsi="Palatino" w:cs="Palatino"/>
          <w:sz w:val="20"/>
          <w:szCs w:val="20"/>
        </w:rPr>
      </w:pPr>
      <w:r>
        <w:rPr>
          <w:rStyle w:val="None"/>
          <w:rFonts w:ascii="Palatino" w:hAnsi="Palatino"/>
          <w:b/>
          <w:bCs/>
          <w:sz w:val="20"/>
          <w:szCs w:val="20"/>
          <w:lang w:val="en-US"/>
        </w:rPr>
        <w:t>Coverage</w:t>
      </w:r>
      <w:r>
        <w:rPr>
          <w:rFonts w:ascii="Palatino" w:hAnsi="Palatino"/>
          <w:sz w:val="20"/>
          <w:szCs w:val="20"/>
          <w:lang w:val="en-US"/>
        </w:rPr>
        <w:t xml:space="preserve">: If Dr. Dial is out of town, appropriate coverage by a well-trained psychiatrist will be provided. </w:t>
      </w:r>
    </w:p>
    <w:p w14:paraId="67A737BA" w14:textId="77777777" w:rsidR="00D631B5" w:rsidRDefault="00D631B5">
      <w:pPr>
        <w:pStyle w:val="Default"/>
        <w:rPr>
          <w:rFonts w:ascii="Palatino" w:eastAsia="Palatino" w:hAnsi="Palatino" w:cs="Palatino"/>
          <w:b/>
          <w:bCs/>
          <w:sz w:val="20"/>
          <w:szCs w:val="20"/>
        </w:rPr>
      </w:pPr>
    </w:p>
    <w:p w14:paraId="1511C02D" w14:textId="77777777" w:rsidR="00D631B5" w:rsidRDefault="007D6D4A">
      <w:pPr>
        <w:pStyle w:val="Default"/>
        <w:rPr>
          <w:rFonts w:ascii="Palatino" w:eastAsia="Palatino" w:hAnsi="Palatino" w:cs="Palatino"/>
          <w:sz w:val="20"/>
          <w:szCs w:val="20"/>
        </w:rPr>
      </w:pPr>
      <w:r>
        <w:rPr>
          <w:rStyle w:val="None"/>
          <w:rFonts w:ascii="Palatino" w:hAnsi="Palatino"/>
          <w:b/>
          <w:bCs/>
          <w:sz w:val="20"/>
          <w:szCs w:val="20"/>
          <w:lang w:val="en-US"/>
        </w:rPr>
        <w:t>Discontinuation of Treatment</w:t>
      </w:r>
      <w:r>
        <w:rPr>
          <w:rFonts w:ascii="Palatino" w:hAnsi="Palatino"/>
          <w:sz w:val="20"/>
          <w:szCs w:val="20"/>
          <w:lang w:val="en-US"/>
        </w:rPr>
        <w:t xml:space="preserve">: Dr. Dial may discontinue treatment with a patient only after a reasonable amount of discussion and usually for one of the following reasons: (1) non-payment of your account, (2) cancelling/missing appointments too often, or (3) non-compliance with treatment recommendations. If you foresee problems in any of these areas, please let Dr. Dial know your concerns. If Dr. Dial feels that </w:t>
      </w:r>
      <w:r>
        <w:rPr>
          <w:rFonts w:ascii="Palatino" w:hAnsi="Palatino"/>
          <w:sz w:val="20"/>
          <w:szCs w:val="20"/>
          <w:lang w:val="en-US"/>
        </w:rPr>
        <w:lastRenderedPageBreak/>
        <w:t xml:space="preserve">there is an issue with one of these areas, she will bring it up with you right away so the problem can be addressed mutually. </w:t>
      </w:r>
    </w:p>
    <w:p w14:paraId="65063D83" w14:textId="77777777" w:rsidR="00D631B5" w:rsidRDefault="00D631B5">
      <w:pPr>
        <w:pStyle w:val="Default"/>
        <w:rPr>
          <w:rFonts w:ascii="Palatino" w:eastAsia="Palatino" w:hAnsi="Palatino" w:cs="Palatino"/>
          <w:sz w:val="20"/>
          <w:szCs w:val="20"/>
        </w:rPr>
      </w:pPr>
    </w:p>
    <w:p w14:paraId="3B72A926" w14:textId="77777777" w:rsidR="00D631B5" w:rsidRDefault="007D6D4A">
      <w:pPr>
        <w:pStyle w:val="Default"/>
        <w:rPr>
          <w:rFonts w:ascii="Palatino" w:eastAsia="Palatino" w:hAnsi="Palatino" w:cs="Palatino"/>
          <w:sz w:val="20"/>
          <w:szCs w:val="20"/>
        </w:rPr>
      </w:pPr>
      <w:r>
        <w:rPr>
          <w:rFonts w:ascii="Palatino" w:hAnsi="Palatino"/>
          <w:sz w:val="20"/>
          <w:szCs w:val="20"/>
          <w:lang w:val="en-US"/>
        </w:rPr>
        <w:t xml:space="preserve">If you decide to discontinue treatment, you can do so at any time in person, by phone or in writing. As your treating psychiatrist, Dr. Dial would like the opportunity to confer with you about your decision and/or assist you in transferring your care to another provider. You may re-enter treatment with Dr. Dial as long as your treatment ended in good standing. </w:t>
      </w:r>
    </w:p>
    <w:p w14:paraId="38CFF97C" w14:textId="77777777" w:rsidR="00D631B5" w:rsidRDefault="00D631B5">
      <w:pPr>
        <w:pStyle w:val="Default"/>
        <w:rPr>
          <w:rFonts w:ascii="Palatino" w:eastAsia="Palatino" w:hAnsi="Palatino" w:cs="Palatino"/>
          <w:sz w:val="20"/>
          <w:szCs w:val="20"/>
        </w:rPr>
      </w:pPr>
    </w:p>
    <w:p w14:paraId="1DA2EC5B" w14:textId="77777777" w:rsidR="00D631B5" w:rsidRDefault="007D6D4A">
      <w:pPr>
        <w:pStyle w:val="Default"/>
        <w:rPr>
          <w:rFonts w:ascii="Palatino" w:eastAsia="Palatino" w:hAnsi="Palatino" w:cs="Palatino"/>
          <w:sz w:val="20"/>
          <w:szCs w:val="20"/>
        </w:rPr>
      </w:pPr>
      <w:r>
        <w:rPr>
          <w:rFonts w:ascii="Palatino" w:hAnsi="Palatino"/>
          <w:sz w:val="20"/>
          <w:szCs w:val="20"/>
          <w:lang w:val="en-US"/>
        </w:rPr>
        <w:t xml:space="preserve">Thank you for reading through this important information. Dr. Dial looks forward to working with you. </w:t>
      </w:r>
    </w:p>
    <w:p w14:paraId="0E521E87" w14:textId="77777777" w:rsidR="00D631B5" w:rsidRDefault="00D631B5">
      <w:pPr>
        <w:pStyle w:val="Default"/>
        <w:spacing w:after="200" w:line="276" w:lineRule="auto"/>
        <w:rPr>
          <w:rFonts w:ascii="Palatino" w:eastAsia="Palatino" w:hAnsi="Palatino" w:cs="Palatino"/>
          <w:i/>
          <w:iCs/>
          <w:sz w:val="20"/>
          <w:szCs w:val="20"/>
        </w:rPr>
      </w:pPr>
    </w:p>
    <w:p w14:paraId="7F69CEBF" w14:textId="7F8ACD09" w:rsidR="00D631B5" w:rsidRDefault="007D6D4A">
      <w:pPr>
        <w:pStyle w:val="Default"/>
        <w:spacing w:after="200" w:line="276" w:lineRule="auto"/>
      </w:pPr>
      <w:r>
        <w:rPr>
          <w:rFonts w:ascii="Palatino" w:hAnsi="Palatino"/>
          <w:i/>
          <w:iCs/>
          <w:sz w:val="20"/>
          <w:szCs w:val="20"/>
          <w:lang w:val="en-US"/>
        </w:rPr>
        <w:t xml:space="preserve">The Practice Policies was last updated on </w:t>
      </w:r>
      <w:r w:rsidR="003D4BED">
        <w:rPr>
          <w:rFonts w:ascii="Palatino" w:hAnsi="Palatino"/>
          <w:i/>
          <w:iCs/>
          <w:sz w:val="20"/>
          <w:szCs w:val="20"/>
          <w:lang w:val="en-US"/>
        </w:rPr>
        <w:t xml:space="preserve">1/6/2022 </w:t>
      </w:r>
      <w:r>
        <w:rPr>
          <w:rFonts w:ascii="Palatino" w:hAnsi="Palatino"/>
          <w:i/>
          <w:iCs/>
          <w:sz w:val="20"/>
          <w:szCs w:val="20"/>
          <w:lang w:val="en-US"/>
        </w:rPr>
        <w:t>and is subject to change at the discretion of Dial Psychiatry, PLLC.</w:t>
      </w:r>
    </w:p>
    <w:sectPr w:rsidR="00D631B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9008" w14:textId="77777777" w:rsidR="00ED2A93" w:rsidRDefault="00ED2A93">
      <w:r>
        <w:separator/>
      </w:r>
    </w:p>
  </w:endnote>
  <w:endnote w:type="continuationSeparator" w:id="0">
    <w:p w14:paraId="24BE48D4" w14:textId="77777777" w:rsidR="00ED2A93" w:rsidRDefault="00ED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Palatino">
    <w:altName w:val="Palatino Linotype"/>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F8CE" w14:textId="77777777" w:rsidR="00D631B5" w:rsidRDefault="00D63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022E" w14:textId="77777777" w:rsidR="00ED2A93" w:rsidRDefault="00ED2A93">
      <w:r>
        <w:separator/>
      </w:r>
    </w:p>
  </w:footnote>
  <w:footnote w:type="continuationSeparator" w:id="0">
    <w:p w14:paraId="0FF0BB78" w14:textId="77777777" w:rsidR="00ED2A93" w:rsidRDefault="00ED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569D" w14:textId="77777777" w:rsidR="00D631B5" w:rsidRDefault="00D63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421"/>
    <w:multiLevelType w:val="hybridMultilevel"/>
    <w:tmpl w:val="BD781BAE"/>
    <w:styleLink w:val="Bullet"/>
    <w:lvl w:ilvl="0" w:tplc="28466F4A">
      <w:start w:val="1"/>
      <w:numFmt w:val="bullet"/>
      <w:lvlText w:val="•"/>
      <w:lvlJc w:val="left"/>
      <w:pPr>
        <w:tabs>
          <w:tab w:val="num" w:pos="524"/>
        </w:tabs>
        <w:ind w:left="884" w:hanging="524"/>
      </w:pPr>
      <w:rPr>
        <w:rFonts w:hAnsi="Arial Unicode MS"/>
        <w:caps w:val="0"/>
        <w:smallCaps w:val="0"/>
        <w:strike w:val="0"/>
        <w:dstrike w:val="0"/>
        <w:outline w:val="0"/>
        <w:emboss w:val="0"/>
        <w:imprint w:val="0"/>
        <w:spacing w:val="0"/>
        <w:w w:val="100"/>
        <w:kern w:val="0"/>
        <w:position w:val="-2"/>
        <w:highlight w:val="none"/>
        <w:vertAlign w:val="baseline"/>
      </w:rPr>
    </w:lvl>
    <w:lvl w:ilvl="1" w:tplc="F586962A">
      <w:start w:val="1"/>
      <w:numFmt w:val="bullet"/>
      <w:lvlText w:val="•"/>
      <w:lvlJc w:val="left"/>
      <w:pPr>
        <w:tabs>
          <w:tab w:val="num" w:pos="704"/>
        </w:tabs>
        <w:ind w:left="1064" w:hanging="524"/>
      </w:pPr>
      <w:rPr>
        <w:rFonts w:hAnsi="Arial Unicode MS"/>
        <w:caps w:val="0"/>
        <w:smallCaps w:val="0"/>
        <w:strike w:val="0"/>
        <w:dstrike w:val="0"/>
        <w:outline w:val="0"/>
        <w:emboss w:val="0"/>
        <w:imprint w:val="0"/>
        <w:spacing w:val="0"/>
        <w:w w:val="100"/>
        <w:kern w:val="0"/>
        <w:position w:val="-2"/>
        <w:highlight w:val="none"/>
        <w:vertAlign w:val="baseline"/>
      </w:rPr>
    </w:lvl>
    <w:lvl w:ilvl="2" w:tplc="3098BE30">
      <w:start w:val="1"/>
      <w:numFmt w:val="bullet"/>
      <w:lvlText w:val="•"/>
      <w:lvlJc w:val="left"/>
      <w:pPr>
        <w:tabs>
          <w:tab w:val="num" w:pos="884"/>
        </w:tabs>
        <w:ind w:left="1244" w:hanging="524"/>
      </w:pPr>
      <w:rPr>
        <w:rFonts w:hAnsi="Arial Unicode MS"/>
        <w:caps w:val="0"/>
        <w:smallCaps w:val="0"/>
        <w:strike w:val="0"/>
        <w:dstrike w:val="0"/>
        <w:outline w:val="0"/>
        <w:emboss w:val="0"/>
        <w:imprint w:val="0"/>
        <w:spacing w:val="0"/>
        <w:w w:val="100"/>
        <w:kern w:val="0"/>
        <w:position w:val="-2"/>
        <w:highlight w:val="none"/>
        <w:vertAlign w:val="baseline"/>
      </w:rPr>
    </w:lvl>
    <w:lvl w:ilvl="3" w:tplc="AC8876B8">
      <w:start w:val="1"/>
      <w:numFmt w:val="bullet"/>
      <w:lvlText w:val="•"/>
      <w:lvlJc w:val="left"/>
      <w:pPr>
        <w:tabs>
          <w:tab w:val="num" w:pos="1064"/>
        </w:tabs>
        <w:ind w:left="1424" w:hanging="524"/>
      </w:pPr>
      <w:rPr>
        <w:rFonts w:hAnsi="Arial Unicode MS"/>
        <w:caps w:val="0"/>
        <w:smallCaps w:val="0"/>
        <w:strike w:val="0"/>
        <w:dstrike w:val="0"/>
        <w:outline w:val="0"/>
        <w:emboss w:val="0"/>
        <w:imprint w:val="0"/>
        <w:spacing w:val="0"/>
        <w:w w:val="100"/>
        <w:kern w:val="0"/>
        <w:position w:val="-2"/>
        <w:highlight w:val="none"/>
        <w:vertAlign w:val="baseline"/>
      </w:rPr>
    </w:lvl>
    <w:lvl w:ilvl="4" w:tplc="DB2A8ED4">
      <w:start w:val="1"/>
      <w:numFmt w:val="bullet"/>
      <w:lvlText w:val="•"/>
      <w:lvlJc w:val="left"/>
      <w:pPr>
        <w:tabs>
          <w:tab w:val="num" w:pos="1244"/>
        </w:tabs>
        <w:ind w:left="1604" w:hanging="524"/>
      </w:pPr>
      <w:rPr>
        <w:rFonts w:hAnsi="Arial Unicode MS"/>
        <w:caps w:val="0"/>
        <w:smallCaps w:val="0"/>
        <w:strike w:val="0"/>
        <w:dstrike w:val="0"/>
        <w:outline w:val="0"/>
        <w:emboss w:val="0"/>
        <w:imprint w:val="0"/>
        <w:spacing w:val="0"/>
        <w:w w:val="100"/>
        <w:kern w:val="0"/>
        <w:position w:val="-2"/>
        <w:highlight w:val="none"/>
        <w:vertAlign w:val="baseline"/>
      </w:rPr>
    </w:lvl>
    <w:lvl w:ilvl="5" w:tplc="DB280974">
      <w:start w:val="1"/>
      <w:numFmt w:val="bullet"/>
      <w:lvlText w:val="•"/>
      <w:lvlJc w:val="left"/>
      <w:pPr>
        <w:tabs>
          <w:tab w:val="num" w:pos="1424"/>
        </w:tabs>
        <w:ind w:left="1784" w:hanging="524"/>
      </w:pPr>
      <w:rPr>
        <w:rFonts w:hAnsi="Arial Unicode MS"/>
        <w:caps w:val="0"/>
        <w:smallCaps w:val="0"/>
        <w:strike w:val="0"/>
        <w:dstrike w:val="0"/>
        <w:outline w:val="0"/>
        <w:emboss w:val="0"/>
        <w:imprint w:val="0"/>
        <w:spacing w:val="0"/>
        <w:w w:val="100"/>
        <w:kern w:val="0"/>
        <w:position w:val="-2"/>
        <w:highlight w:val="none"/>
        <w:vertAlign w:val="baseline"/>
      </w:rPr>
    </w:lvl>
    <w:lvl w:ilvl="6" w:tplc="F3127E70">
      <w:start w:val="1"/>
      <w:numFmt w:val="bullet"/>
      <w:lvlText w:val="•"/>
      <w:lvlJc w:val="left"/>
      <w:pPr>
        <w:tabs>
          <w:tab w:val="num" w:pos="1604"/>
        </w:tabs>
        <w:ind w:left="1964" w:hanging="524"/>
      </w:pPr>
      <w:rPr>
        <w:rFonts w:hAnsi="Arial Unicode MS"/>
        <w:caps w:val="0"/>
        <w:smallCaps w:val="0"/>
        <w:strike w:val="0"/>
        <w:dstrike w:val="0"/>
        <w:outline w:val="0"/>
        <w:emboss w:val="0"/>
        <w:imprint w:val="0"/>
        <w:spacing w:val="0"/>
        <w:w w:val="100"/>
        <w:kern w:val="0"/>
        <w:position w:val="-2"/>
        <w:highlight w:val="none"/>
        <w:vertAlign w:val="baseline"/>
      </w:rPr>
    </w:lvl>
    <w:lvl w:ilvl="7" w:tplc="30E88A68">
      <w:start w:val="1"/>
      <w:numFmt w:val="bullet"/>
      <w:lvlText w:val="•"/>
      <w:lvlJc w:val="left"/>
      <w:pPr>
        <w:tabs>
          <w:tab w:val="num" w:pos="1784"/>
        </w:tabs>
        <w:ind w:left="2144" w:hanging="524"/>
      </w:pPr>
      <w:rPr>
        <w:rFonts w:hAnsi="Arial Unicode MS"/>
        <w:caps w:val="0"/>
        <w:smallCaps w:val="0"/>
        <w:strike w:val="0"/>
        <w:dstrike w:val="0"/>
        <w:outline w:val="0"/>
        <w:emboss w:val="0"/>
        <w:imprint w:val="0"/>
        <w:spacing w:val="0"/>
        <w:w w:val="100"/>
        <w:kern w:val="0"/>
        <w:position w:val="-2"/>
        <w:highlight w:val="none"/>
        <w:vertAlign w:val="baseline"/>
      </w:rPr>
    </w:lvl>
    <w:lvl w:ilvl="8" w:tplc="54EE8FE6">
      <w:start w:val="1"/>
      <w:numFmt w:val="bullet"/>
      <w:lvlText w:val="•"/>
      <w:lvlJc w:val="left"/>
      <w:pPr>
        <w:tabs>
          <w:tab w:val="num" w:pos="1964"/>
        </w:tabs>
        <w:ind w:left="2324" w:hanging="52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607656D"/>
    <w:multiLevelType w:val="hybridMultilevel"/>
    <w:tmpl w:val="BD781BAE"/>
    <w:numStyleLink w:val="Bullet"/>
  </w:abstractNum>
  <w:abstractNum w:abstractNumId="2" w15:restartNumberingAfterBreak="0">
    <w:nsid w:val="6B4E530A"/>
    <w:multiLevelType w:val="hybridMultilevel"/>
    <w:tmpl w:val="DD128AC6"/>
    <w:styleLink w:val="BulletBig"/>
    <w:lvl w:ilvl="0" w:tplc="625A8542">
      <w:start w:val="1"/>
      <w:numFmt w:val="bullet"/>
      <w:lvlText w:val="•"/>
      <w:lvlJc w:val="left"/>
      <w:pPr>
        <w:tabs>
          <w:tab w:val="num" w:pos="578"/>
        </w:tabs>
        <w:ind w:left="93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D69225D0">
      <w:start w:val="1"/>
      <w:numFmt w:val="bullet"/>
      <w:lvlText w:val="•"/>
      <w:lvlJc w:val="left"/>
      <w:pPr>
        <w:tabs>
          <w:tab w:val="num" w:pos="818"/>
        </w:tabs>
        <w:ind w:left="117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FF0AC136">
      <w:start w:val="1"/>
      <w:numFmt w:val="bullet"/>
      <w:lvlText w:val="•"/>
      <w:lvlJc w:val="left"/>
      <w:pPr>
        <w:tabs>
          <w:tab w:val="num" w:pos="1058"/>
        </w:tabs>
        <w:ind w:left="141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BFCECB7A">
      <w:start w:val="1"/>
      <w:numFmt w:val="bullet"/>
      <w:lvlText w:val="•"/>
      <w:lvlJc w:val="left"/>
      <w:pPr>
        <w:tabs>
          <w:tab w:val="num" w:pos="1298"/>
        </w:tabs>
        <w:ind w:left="165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83E424C8">
      <w:start w:val="1"/>
      <w:numFmt w:val="bullet"/>
      <w:lvlText w:val="•"/>
      <w:lvlJc w:val="left"/>
      <w:pPr>
        <w:tabs>
          <w:tab w:val="num" w:pos="1538"/>
        </w:tabs>
        <w:ind w:left="189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85F8DA5E">
      <w:start w:val="1"/>
      <w:numFmt w:val="bullet"/>
      <w:lvlText w:val="•"/>
      <w:lvlJc w:val="left"/>
      <w:pPr>
        <w:tabs>
          <w:tab w:val="num" w:pos="1778"/>
        </w:tabs>
        <w:ind w:left="213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ED66F772">
      <w:start w:val="1"/>
      <w:numFmt w:val="bullet"/>
      <w:lvlText w:val="•"/>
      <w:lvlJc w:val="left"/>
      <w:pPr>
        <w:tabs>
          <w:tab w:val="num" w:pos="2018"/>
        </w:tabs>
        <w:ind w:left="237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5204CF3C">
      <w:start w:val="1"/>
      <w:numFmt w:val="bullet"/>
      <w:lvlText w:val="•"/>
      <w:lvlJc w:val="left"/>
      <w:pPr>
        <w:tabs>
          <w:tab w:val="num" w:pos="2258"/>
        </w:tabs>
        <w:ind w:left="261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E47616E6">
      <w:start w:val="1"/>
      <w:numFmt w:val="bullet"/>
      <w:lvlText w:val="•"/>
      <w:lvlJc w:val="left"/>
      <w:pPr>
        <w:tabs>
          <w:tab w:val="num" w:pos="2498"/>
        </w:tabs>
        <w:ind w:left="285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770E2E67"/>
    <w:multiLevelType w:val="hybridMultilevel"/>
    <w:tmpl w:val="DD128AC6"/>
    <w:numStyleLink w:val="BulletBig"/>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B5"/>
    <w:rsid w:val="000D4333"/>
    <w:rsid w:val="00273716"/>
    <w:rsid w:val="003C2B77"/>
    <w:rsid w:val="003D4BED"/>
    <w:rsid w:val="00512918"/>
    <w:rsid w:val="007D0D60"/>
    <w:rsid w:val="007D6D4A"/>
    <w:rsid w:val="00817E71"/>
    <w:rsid w:val="0086296B"/>
    <w:rsid w:val="00D161ED"/>
    <w:rsid w:val="00D631B5"/>
    <w:rsid w:val="00ED2A93"/>
    <w:rsid w:val="00F7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BA22"/>
  <w15:docId w15:val="{0752AD18-1616-435B-B801-B4D310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it-IT"/>
    </w:rPr>
  </w:style>
  <w:style w:type="numbering" w:customStyle="1" w:styleId="Bullet">
    <w:name w:val="Bullet"/>
    <w:pPr>
      <w:numPr>
        <w:numId w:val="1"/>
      </w:numPr>
    </w:pPr>
  </w:style>
  <w:style w:type="numbering" w:customStyle="1" w:styleId="BulletBig">
    <w:name w:val="Bullet Big"/>
    <w:pPr>
      <w:numPr>
        <w:numId w:val="3"/>
      </w:numPr>
    </w:pPr>
  </w:style>
  <w:style w:type="character" w:customStyle="1" w:styleId="None">
    <w:name w:val="None"/>
  </w:style>
  <w:style w:type="character" w:customStyle="1" w:styleId="Hyperlink0">
    <w:name w:val="Hyperlink.0"/>
    <w:basedOn w:val="None"/>
    <w:rPr>
      <w:color w:val="0432FF"/>
      <w:u w:val="single"/>
    </w:rPr>
  </w:style>
  <w:style w:type="paragraph" w:styleId="NormalWeb">
    <w:name w:val="Normal (Web)"/>
    <w:basedOn w:val="Normal"/>
    <w:uiPriority w:val="99"/>
    <w:semiHidden/>
    <w:unhideWhenUsed/>
    <w:rsid w:val="007D6D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417312">
      <w:bodyDiv w:val="1"/>
      <w:marLeft w:val="0"/>
      <w:marRight w:val="0"/>
      <w:marTop w:val="0"/>
      <w:marBottom w:val="0"/>
      <w:divBdr>
        <w:top w:val="none" w:sz="0" w:space="0" w:color="auto"/>
        <w:left w:val="none" w:sz="0" w:space="0" w:color="auto"/>
        <w:bottom w:val="none" w:sz="0" w:space="0" w:color="auto"/>
        <w:right w:val="none" w:sz="0" w:space="0" w:color="auto"/>
      </w:divBdr>
      <w:divsChild>
        <w:div w:id="1166898130">
          <w:marLeft w:val="0"/>
          <w:marRight w:val="0"/>
          <w:marTop w:val="0"/>
          <w:marBottom w:val="0"/>
          <w:divBdr>
            <w:top w:val="none" w:sz="0" w:space="0" w:color="auto"/>
            <w:left w:val="none" w:sz="0" w:space="0" w:color="auto"/>
            <w:bottom w:val="none" w:sz="0" w:space="0" w:color="auto"/>
            <w:right w:val="none" w:sz="0" w:space="0" w:color="auto"/>
          </w:divBdr>
          <w:divsChild>
            <w:div w:id="980035775">
              <w:marLeft w:val="0"/>
              <w:marRight w:val="0"/>
              <w:marTop w:val="0"/>
              <w:marBottom w:val="0"/>
              <w:divBdr>
                <w:top w:val="single" w:sz="24" w:space="0" w:color="69BDBE"/>
                <w:left w:val="none" w:sz="0" w:space="0" w:color="auto"/>
                <w:bottom w:val="none" w:sz="0" w:space="0" w:color="auto"/>
                <w:right w:val="none" w:sz="0" w:space="0" w:color="auto"/>
              </w:divBdr>
              <w:divsChild>
                <w:div w:id="468208213">
                  <w:marLeft w:val="0"/>
                  <w:marRight w:val="0"/>
                  <w:marTop w:val="100"/>
                  <w:marBottom w:val="100"/>
                  <w:divBdr>
                    <w:top w:val="none" w:sz="0" w:space="0" w:color="auto"/>
                    <w:left w:val="none" w:sz="0" w:space="0" w:color="auto"/>
                    <w:bottom w:val="none" w:sz="0" w:space="0" w:color="auto"/>
                    <w:right w:val="none" w:sz="0" w:space="0" w:color="auto"/>
                  </w:divBdr>
                  <w:divsChild>
                    <w:div w:id="1491867116">
                      <w:marLeft w:val="0"/>
                      <w:marRight w:val="0"/>
                      <w:marTop w:val="0"/>
                      <w:marBottom w:val="0"/>
                      <w:divBdr>
                        <w:top w:val="none" w:sz="0" w:space="0" w:color="auto"/>
                        <w:left w:val="none" w:sz="0" w:space="0" w:color="auto"/>
                        <w:bottom w:val="none" w:sz="0" w:space="0" w:color="auto"/>
                        <w:right w:val="none" w:sz="0" w:space="0" w:color="auto"/>
                      </w:divBdr>
                      <w:divsChild>
                        <w:div w:id="225268000">
                          <w:marLeft w:val="0"/>
                          <w:marRight w:val="0"/>
                          <w:marTop w:val="0"/>
                          <w:marBottom w:val="0"/>
                          <w:divBdr>
                            <w:top w:val="none" w:sz="0" w:space="0" w:color="auto"/>
                            <w:left w:val="none" w:sz="0" w:space="0" w:color="auto"/>
                            <w:bottom w:val="none" w:sz="0" w:space="0" w:color="auto"/>
                            <w:right w:val="none" w:sz="0" w:space="0" w:color="auto"/>
                          </w:divBdr>
                          <w:divsChild>
                            <w:div w:id="24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alpsychiatry.com/privacy-and-ra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Dial</dc:creator>
  <cp:lastModifiedBy>Blair, Shea N.</cp:lastModifiedBy>
  <cp:revision>2</cp:revision>
  <dcterms:created xsi:type="dcterms:W3CDTF">2022-01-10T20:56:00Z</dcterms:created>
  <dcterms:modified xsi:type="dcterms:W3CDTF">2022-01-10T20:56:00Z</dcterms:modified>
</cp:coreProperties>
</file>