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rPr>
          <w:rFonts w:ascii="Times New Roman" w:hAnsi="Times New Roman" w:cs="Times New Roman"/>
        </w:rPr>
      </w:pPr>
      <w:r>
        <w:rPr>
          <w:rFonts w:ascii="Times New Roman" w:hAnsi="Times New Roman" w:cs="Times New Roman"/>
        </w:rPr>
        <w:t xml:space="preserve">From: From the desk: </w:t>
      </w:r>
      <w:r>
        <w:rPr>
          <w:rFonts w:ascii="Times New Roman" w:hAnsi="Times New Roman" w:cs="Times New Roman"/>
          <w:lang w:val="en-US"/>
        </w:rPr>
        <w:t>Edward M  Johnston II</w:t>
      </w:r>
      <w:r>
        <w:rPr>
          <w:rFonts w:ascii="Times New Roman" w:hAnsi="Times New Roman" w:cs="Times New Roman"/>
        </w:rPr>
        <w:t xml:space="preserve">                                                     Date</w:t>
      </w:r>
      <w:r>
        <w:rPr>
          <w:rFonts w:ascii="Times New Roman" w:hAnsi="Times New Roman" w:cs="Times New Roman"/>
          <w:lang w:val="en-US"/>
        </w:rPr>
        <w:t xml:space="preserve"> August 15</w:t>
      </w:r>
      <w:r>
        <w:rPr>
          <w:rFonts w:ascii="Times New Roman" w:hAnsi="Times New Roman" w:cs="Times New Roman"/>
          <w:vertAlign w:val="superscript"/>
          <w:lang w:val="en-US"/>
        </w:rPr>
        <w:t>th</w:t>
      </w:r>
      <w:r>
        <w:rPr>
          <w:rFonts w:ascii="Times New Roman" w:hAnsi="Times New Roman" w:cs="Times New Roman"/>
          <w:lang w:val="en-US"/>
        </w:rPr>
        <w:t xml:space="preserve"> day 2018</w:t>
      </w:r>
      <w:r>
        <w:rPr>
          <w:rFonts w:ascii="Times New Roman" w:hAnsi="Times New Roman" w:cs="Times New Roman"/>
        </w:rPr>
        <w:t xml:space="preserve">                                                                                                                                        </w:t>
      </w:r>
    </w:p>
    <w:p>
      <w:pPr>
        <w:pStyle w:val="13"/>
        <w:rPr>
          <w:rFonts w:ascii="Times New Roman" w:hAnsi="Times New Roman" w:cs="Times New Roman"/>
        </w:rPr>
      </w:pPr>
      <w:r>
        <w:rPr>
          <w:rFonts w:ascii="Times New Roman" w:hAnsi="Times New Roman" w:cs="Times New Roman"/>
        </w:rPr>
        <w:t>In re: dba “</w:t>
      </w:r>
      <w:r>
        <w:rPr>
          <w:rFonts w:ascii="Times New Roman" w:hAnsi="Times New Roman" w:cs="Times New Roman"/>
          <w:lang w:val="en-US"/>
        </w:rPr>
        <w:t>EDWARD MALONE JOHNSTON II</w:t>
      </w:r>
      <w:r>
        <w:rPr>
          <w:rFonts w:ascii="Times New Roman" w:hAnsi="Times New Roman" w:cs="Times New Roman"/>
        </w:rPr>
        <w:t>.”</w:t>
      </w:r>
    </w:p>
    <w:p>
      <w:pPr>
        <w:pStyle w:val="13"/>
        <w:rPr>
          <w:rFonts w:ascii="Times New Roman" w:hAnsi="Times New Roman" w:cs="Times New Roman"/>
          <w:lang w:val="en-US"/>
        </w:rPr>
      </w:pPr>
      <w:r>
        <w:rPr>
          <w:rFonts w:ascii="Times New Roman" w:hAnsi="Times New Roman" w:cs="Times New Roman"/>
          <w:lang w:val="en-US"/>
        </w:rPr>
        <w:t>Lawful bloodline American of forty eight States united</w:t>
      </w:r>
    </w:p>
    <w:p>
      <w:pPr>
        <w:pStyle w:val="13"/>
        <w:rPr>
          <w:rFonts w:ascii="Times New Roman" w:hAnsi="Times New Roman" w:cs="Times New Roman"/>
        </w:rPr>
      </w:pPr>
      <w:r>
        <w:rPr>
          <w:rFonts w:ascii="Times New Roman" w:hAnsi="Times New Roman" w:cs="Times New Roman"/>
        </w:rPr>
        <w:t xml:space="preserve">c/o </w:t>
      </w:r>
      <w:r>
        <w:rPr>
          <w:rFonts w:ascii="Times New Roman" w:hAnsi="Times New Roman" w:cs="Times New Roman"/>
          <w:lang w:val="en-US"/>
        </w:rPr>
        <w:t xml:space="preserve">1540 North Nye Street </w:t>
      </w:r>
      <w:r>
        <w:rPr>
          <w:rFonts w:ascii="Times New Roman" w:hAnsi="Times New Roman" w:cs="Times New Roman"/>
        </w:rPr>
        <w:t xml:space="preserve">                                                                                </w:t>
      </w:r>
    </w:p>
    <w:p>
      <w:pPr>
        <w:pStyle w:val="13"/>
        <w:rPr>
          <w:rFonts w:ascii="Times New Roman" w:hAnsi="Times New Roman" w:cs="Times New Roman"/>
          <w:lang w:val="en-US"/>
        </w:rPr>
      </w:pPr>
      <w:r>
        <w:rPr>
          <w:rFonts w:ascii="Times New Roman" w:hAnsi="Times New Roman" w:cs="Times New Roman"/>
          <w:lang w:val="en-US"/>
        </w:rPr>
        <w:t xml:space="preserve">Toledo Oregon </w:t>
      </w:r>
    </w:p>
    <w:p>
      <w:pPr>
        <w:pStyle w:val="13"/>
        <w:rPr>
          <w:rFonts w:ascii="Times New Roman" w:hAnsi="Times New Roman" w:cs="Times New Roman"/>
        </w:rPr>
      </w:pPr>
      <w:r>
        <w:rPr>
          <w:rFonts w:ascii="Times New Roman" w:hAnsi="Times New Roman" w:cs="Times New Roman"/>
          <w:lang w:val="en-US"/>
        </w:rPr>
        <w:t>541 336 1233</w:t>
      </w:r>
      <w:r>
        <w:rPr>
          <w:rFonts w:ascii="Times New Roman" w:hAnsi="Times New Roman" w:cs="Times New Roman"/>
        </w:rPr>
        <w:t xml:space="preserve"> </w:t>
      </w:r>
    </w:p>
    <w:p>
      <w:pPr>
        <w:pStyle w:val="13"/>
        <w:rPr>
          <w:rFonts w:ascii="Times New Roman" w:hAnsi="Times New Roman" w:cs="Times New Roman"/>
        </w:rPr>
      </w:pPr>
      <w:r>
        <w:rPr>
          <w:rFonts w:hint="default" w:ascii="Times New Roman" w:hAnsi="Times New Roman" w:cs="Times New Roman"/>
          <w:lang w:val="en-US"/>
        </w:rPr>
        <w:t xml:space="preserve">All Rights Reserved </w:t>
      </w:r>
      <w:r>
        <w:rPr>
          <w:rFonts w:hint="default" w:ascii="Times New Roman" w:hAnsi="Times New Roman" w:cs="Times New Roman"/>
        </w:rPr>
        <w:t>without prejudice ucc 1-207 ucc 1-308</w:t>
      </w:r>
      <w:r>
        <w:rPr>
          <w:rFonts w:ascii="Times New Roman" w:hAnsi="Times New Roman" w:cs="Times New Roman"/>
        </w:rPr>
        <w:t xml:space="preserve">                                                                                                         </w:t>
      </w:r>
    </w:p>
    <w:p>
      <w:pPr>
        <w:pStyle w:val="13"/>
        <w:rPr>
          <w:rFonts w:ascii="Times New Roman" w:hAnsi="Times New Roman" w:cs="Times New Roman"/>
        </w:rPr>
      </w:pPr>
      <w:r>
        <w:rPr>
          <w:rFonts w:ascii="Times New Roman" w:hAnsi="Times New Roman" w:cs="Times New Roman"/>
          <w:u w:val="single"/>
          <w:lang w:val="en-US"/>
        </w:rPr>
        <w:t>edjohnston2003</w:t>
      </w:r>
      <w:r>
        <w:rPr>
          <w:rFonts w:ascii="Times New Roman" w:hAnsi="Times New Roman" w:cs="Times New Roman"/>
          <w:u w:val="single"/>
        </w:rPr>
        <w:t xml:space="preserve">@yahoo,com </w:t>
      </w:r>
      <w:r>
        <w:rPr>
          <w:rFonts w:ascii="Times New Roman" w:hAnsi="Times New Roman" w:cs="Times New Roman"/>
        </w:rPr>
        <w:t xml:space="preserve"> </w:t>
      </w:r>
    </w:p>
    <w:p>
      <w:pPr>
        <w:pStyle w:val="13"/>
        <w:rPr>
          <w:rFonts w:ascii="Times New Roman" w:hAnsi="Times New Roman" w:cs="Times New Roman"/>
        </w:rPr>
      </w:pPr>
      <w:r>
        <w:rPr>
          <w:rFonts w:ascii="Times New Roman" w:hAnsi="Times New Roman" w:cs="Times New Roman"/>
        </w:rPr>
        <w:t xml:space="preserve">  </w:t>
      </w:r>
    </w:p>
    <w:p>
      <w:pPr>
        <w:pStyle w:val="13"/>
        <w:rPr>
          <w:rFonts w:ascii="Times New Roman" w:hAnsi="Times New Roman" w:cs="Times New Roman"/>
        </w:rPr>
      </w:pPr>
      <w:r>
        <w:rPr>
          <w:rFonts w:ascii="Times New Roman" w:hAnsi="Times New Roman" w:cs="Times New Roman"/>
        </w:rPr>
        <w:t>To: FOIA liaison officer</w:t>
      </w:r>
    </w:p>
    <w:p>
      <w:pPr>
        <w:pStyle w:val="13"/>
        <w:rPr>
          <w:rFonts w:hint="default"/>
        </w:rPr>
      </w:pPr>
    </w:p>
    <w:p>
      <w:pPr>
        <w:pStyle w:val="13"/>
        <w:rPr>
          <w:rFonts w:hint="default"/>
        </w:rPr>
      </w:pPr>
    </w:p>
    <w:p>
      <w:pPr>
        <w:keepNext w:val="0"/>
        <w:keepLines w:val="0"/>
        <w:widowControl/>
        <w:suppressLineNumbers w:val="0"/>
        <w:bidi w:val="0"/>
        <w:jc w:val="left"/>
      </w:pPr>
    </w:p>
    <w:p>
      <w:pPr>
        <w:keepNext w:val="0"/>
        <w:keepLines w:val="0"/>
        <w:widowControl/>
        <w:suppressLineNumbers w:val="0"/>
        <w:bidi w:val="0"/>
        <w:jc w:val="left"/>
      </w:pPr>
      <w:r>
        <w:rPr>
          <w:rFonts w:ascii="SimSun" w:hAnsi="SimSun" w:eastAsia="SimSun" w:cs="SimSun"/>
          <w:kern w:val="0"/>
          <w:sz w:val="24"/>
          <w:szCs w:val="24"/>
          <w:lang w:val="en-US" w:eastAsia="zh-CN" w:bidi="ar"/>
        </w:rPr>
        <w:t xml:space="preserve"> </w:t>
      </w:r>
      <w:bookmarkStart w:id="0" w:name="_GoBack"/>
      <w:r>
        <w:rPr>
          <w:rFonts w:ascii="SimSun" w:hAnsi="SimSun" w:eastAsia="SimSun" w:cs="SimSun"/>
          <w:kern w:val="0"/>
          <w:sz w:val="24"/>
          <w:szCs w:val="24"/>
          <w:lang w:val="en-US" w:eastAsia="zh-CN" w:bidi="ar"/>
        </w:rPr>
        <w:t>Sheriff Chris Humphreys</w:t>
      </w:r>
      <w:bookmarkEnd w:id="0"/>
    </w:p>
    <w:p>
      <w:pPr>
        <w:keepNext w:val="0"/>
        <w:keepLines w:val="0"/>
        <w:widowControl/>
        <w:suppressLineNumbers w:val="0"/>
        <w:bidi w:val="0"/>
        <w:jc w:val="left"/>
      </w:pPr>
      <w:r>
        <w:rPr>
          <w:rFonts w:ascii="SimSun" w:hAnsi="SimSun" w:eastAsia="SimSun" w:cs="SimSun"/>
          <w:kern w:val="0"/>
          <w:sz w:val="24"/>
          <w:szCs w:val="24"/>
          <w:lang w:val="en-US" w:eastAsia="zh-CN" w:bidi="ar"/>
        </w:rPr>
        <w:t>Chris Humphreys</w:t>
      </w:r>
    </w:p>
    <w:p>
      <w:pPr>
        <w:keepNext w:val="0"/>
        <w:keepLines w:val="0"/>
        <w:widowControl/>
        <w:suppressLineNumbers w:val="0"/>
        <w:bidi w:val="0"/>
        <w:jc w:val="left"/>
      </w:pPr>
      <w:r>
        <w:rPr>
          <w:rFonts w:ascii="SimSun" w:hAnsi="SimSun" w:eastAsia="SimSun" w:cs="SimSun"/>
          <w:kern w:val="0"/>
          <w:sz w:val="24"/>
          <w:szCs w:val="24"/>
          <w:lang w:val="en-US" w:eastAsia="zh-CN" w:bidi="ar"/>
        </w:rPr>
        <w:t>701 Adams St.</w:t>
      </w:r>
    </w:p>
    <w:p>
      <w:pPr>
        <w:keepNext w:val="0"/>
        <w:keepLines w:val="0"/>
        <w:widowControl/>
        <w:suppressLineNumbers w:val="0"/>
        <w:bidi w:val="0"/>
        <w:jc w:val="left"/>
      </w:pPr>
      <w:r>
        <w:rPr>
          <w:rFonts w:ascii="SimSun" w:hAnsi="SimSun" w:eastAsia="SimSun" w:cs="SimSun"/>
          <w:kern w:val="0"/>
          <w:sz w:val="24"/>
          <w:szCs w:val="24"/>
          <w:lang w:val="en-US" w:eastAsia="zh-CN" w:bidi="ar"/>
        </w:rPr>
        <w:t>P.O. Box 447</w:t>
      </w:r>
    </w:p>
    <w:p>
      <w:pPr>
        <w:keepNext w:val="0"/>
        <w:keepLines w:val="0"/>
        <w:widowControl/>
        <w:suppressLineNumbers w:val="0"/>
        <w:bidi w:val="0"/>
        <w:jc w:val="left"/>
      </w:pPr>
      <w:r>
        <w:rPr>
          <w:rFonts w:ascii="SimSun" w:hAnsi="SimSun" w:eastAsia="SimSun" w:cs="SimSun"/>
          <w:kern w:val="0"/>
          <w:sz w:val="24"/>
          <w:szCs w:val="24"/>
          <w:lang w:val="en-US" w:eastAsia="zh-CN" w:bidi="ar"/>
        </w:rPr>
        <w:t>Fossil, OR 97830</w:t>
      </w:r>
    </w:p>
    <w:p>
      <w:pPr>
        <w:keepNext w:val="0"/>
        <w:keepLines w:val="0"/>
        <w:widowControl/>
        <w:suppressLineNumbers w:val="0"/>
        <w:bidi w:val="0"/>
        <w:jc w:val="left"/>
      </w:pPr>
      <w:r>
        <w:rPr>
          <w:rFonts w:ascii="SimSun" w:hAnsi="SimSun" w:eastAsia="SimSun" w:cs="SimSun"/>
          <w:kern w:val="0"/>
          <w:sz w:val="24"/>
          <w:szCs w:val="24"/>
          <w:lang w:val="en-US" w:eastAsia="zh-CN" w:bidi="ar"/>
        </w:rPr>
        <w:t>Phone: (541) 763-4101</w:t>
      </w:r>
    </w:p>
    <w:p>
      <w:pPr>
        <w:keepNext w:val="0"/>
        <w:keepLines w:val="0"/>
        <w:widowControl/>
        <w:suppressLineNumbers w:val="0"/>
        <w:bidi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"https://mg.mail.yahoo.com/neo/b/compose?to=ddobler@co.wheeler.or.us" </w:instrText>
      </w:r>
      <w:r>
        <w:rPr>
          <w:rFonts w:ascii="SimSun" w:hAnsi="SimSun" w:eastAsia="SimSun" w:cs="SimSun"/>
          <w:kern w:val="0"/>
          <w:sz w:val="24"/>
          <w:szCs w:val="24"/>
          <w:lang w:val="en-US" w:eastAsia="zh-CN" w:bidi="ar"/>
        </w:rPr>
        <w:fldChar w:fldCharType="separate"/>
      </w:r>
      <w:r>
        <w:rPr>
          <w:rStyle w:val="8"/>
          <w:rFonts w:ascii="SimSun" w:hAnsi="SimSun" w:eastAsia="SimSun" w:cs="SimSun"/>
          <w:sz w:val="24"/>
          <w:szCs w:val="24"/>
        </w:rPr>
        <w:t>ddobler@co.wheeler.or.us</w:t>
      </w:r>
      <w:r>
        <w:rPr>
          <w:rFonts w:ascii="SimSun" w:hAnsi="SimSun" w:eastAsia="SimSun" w:cs="SimSun"/>
          <w:kern w:val="0"/>
          <w:sz w:val="24"/>
          <w:szCs w:val="24"/>
          <w:lang w:val="en-US" w:eastAsia="zh-CN" w:bidi="ar"/>
        </w:rPr>
        <w:fldChar w:fldCharType="end"/>
      </w:r>
      <w:r>
        <w:rPr>
          <w:rFonts w:ascii="SimSun" w:hAnsi="SimSun" w:eastAsia="SimSun" w:cs="SimSun"/>
          <w:kern w:val="0"/>
          <w:sz w:val="24"/>
          <w:szCs w:val="24"/>
          <w:lang w:val="en-US" w:eastAsia="zh-CN" w:bidi="ar"/>
        </w:rPr>
        <w:t>,</w:t>
      </w:r>
    </w:p>
    <w:p>
      <w:pPr>
        <w:keepNext w:val="0"/>
        <w:keepLines w:val="0"/>
        <w:widowControl/>
        <w:suppressLineNumbers w:val="0"/>
        <w:bidi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"https://mg.mail.yahoo.com/neo/b/compose?to=pwilliams@co.wheeler.or.us" </w:instrText>
      </w:r>
      <w:r>
        <w:rPr>
          <w:rFonts w:ascii="SimSun" w:hAnsi="SimSun" w:eastAsia="SimSun" w:cs="SimSun"/>
          <w:kern w:val="0"/>
          <w:sz w:val="24"/>
          <w:szCs w:val="24"/>
          <w:lang w:val="en-US" w:eastAsia="zh-CN" w:bidi="ar"/>
        </w:rPr>
        <w:fldChar w:fldCharType="separate"/>
      </w:r>
      <w:r>
        <w:rPr>
          <w:rStyle w:val="8"/>
          <w:rFonts w:ascii="SimSun" w:hAnsi="SimSun" w:eastAsia="SimSun" w:cs="SimSun"/>
          <w:sz w:val="24"/>
          <w:szCs w:val="24"/>
        </w:rPr>
        <w:t>pwilliams@co.wheeler.or.us</w:t>
      </w:r>
      <w:r>
        <w:rPr>
          <w:rFonts w:ascii="SimSun" w:hAnsi="SimSun" w:eastAsia="SimSun" w:cs="SimSun"/>
          <w:kern w:val="0"/>
          <w:sz w:val="24"/>
          <w:szCs w:val="24"/>
          <w:lang w:val="en-US" w:eastAsia="zh-CN" w:bidi="ar"/>
        </w:rPr>
        <w:fldChar w:fldCharType="end"/>
      </w:r>
      <w:r>
        <w:rPr>
          <w:rFonts w:ascii="SimSun" w:hAnsi="SimSun" w:eastAsia="SimSun" w:cs="SimSun"/>
          <w:kern w:val="0"/>
          <w:sz w:val="24"/>
          <w:szCs w:val="24"/>
          <w:lang w:val="en-US" w:eastAsia="zh-CN" w:bidi="ar"/>
        </w:rPr>
        <w:t>,</w:t>
      </w:r>
    </w:p>
    <w:p>
      <w:pPr>
        <w:keepNext w:val="0"/>
        <w:keepLines w:val="0"/>
        <w:widowControl/>
        <w:suppressLineNumbers w:val="0"/>
        <w:bidi w:val="0"/>
        <w:jc w:val="left"/>
      </w:pPr>
    </w:p>
    <w:p>
      <w:pPr>
        <w:keepNext w:val="0"/>
        <w:keepLines w:val="0"/>
        <w:widowControl/>
        <w:suppressLineNumbers w:val="0"/>
        <w:bidi w:val="0"/>
        <w:jc w:val="left"/>
      </w:pPr>
    </w:p>
    <w:p>
      <w:pPr>
        <w:keepNext w:val="0"/>
        <w:keepLines w:val="0"/>
        <w:widowControl/>
        <w:suppressLineNumbers w:val="0"/>
        <w:bidi w:val="0"/>
        <w:jc w:val="left"/>
      </w:pPr>
    </w:p>
    <w:p>
      <w:pPr>
        <w:keepNext w:val="0"/>
        <w:keepLines w:val="0"/>
        <w:widowControl/>
        <w:suppressLineNumbers w:val="0"/>
        <w:bidi w:val="0"/>
        <w:jc w:val="left"/>
      </w:pPr>
      <w:r>
        <w:rPr>
          <w:rFonts w:ascii="SimSun" w:hAnsi="SimSun" w:eastAsia="SimSun" w:cs="SimSun"/>
          <w:kern w:val="0"/>
          <w:sz w:val="24"/>
          <w:szCs w:val="24"/>
          <w:lang w:val="en-US" w:eastAsia="zh-CN" w:bidi="ar"/>
        </w:rPr>
        <w:t>,</w:t>
      </w:r>
    </w:p>
    <w:p>
      <w:pPr>
        <w:keepNext w:val="0"/>
        <w:keepLines w:val="0"/>
        <w:widowControl/>
        <w:suppressLineNumbers w:val="0"/>
        <w:bidi w:val="0"/>
        <w:jc w:val="left"/>
      </w:pPr>
    </w:p>
    <w:p>
      <w:pPr>
        <w:keepNext w:val="0"/>
        <w:keepLines w:val="0"/>
        <w:widowControl/>
        <w:suppressLineNumbers w:val="0"/>
        <w:bidi w:val="0"/>
        <w:jc w:val="left"/>
      </w:pPr>
    </w:p>
    <w:p>
      <w:pPr>
        <w:keepNext w:val="0"/>
        <w:keepLines w:val="0"/>
        <w:widowControl/>
        <w:suppressLineNumbers w:val="0"/>
        <w:bidi w:val="0"/>
        <w:jc w:val="left"/>
      </w:pPr>
    </w:p>
    <w:p>
      <w:pPr>
        <w:keepNext w:val="0"/>
        <w:keepLines w:val="0"/>
        <w:widowControl/>
        <w:suppressLineNumbers w:val="0"/>
        <w:bidi w:val="0"/>
        <w:jc w:val="left"/>
      </w:pPr>
    </w:p>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lang w:val="en-US"/>
        </w:rPr>
        <w:t xml:space="preserve">Affidavit for record </w:t>
      </w:r>
      <w:r>
        <w:rPr>
          <w:rFonts w:ascii="Times New Roman" w:hAnsi="Times New Roman" w:cs="Times New Roman"/>
        </w:rPr>
        <w:t>FREEDOM OF INFORMATION ACT (FOIA) REQUIST</w:t>
      </w:r>
    </w:p>
    <w:p>
      <w:pPr>
        <w:jc w:val="center"/>
        <w:rPr>
          <w:rFonts w:hint="default" w:ascii="SimSun" w:hAnsi="SimSun" w:eastAsia="SimSun" w:cs="SimSun"/>
          <w:sz w:val="24"/>
          <w:szCs w:val="24"/>
          <w:lang w:val="en-US"/>
        </w:rPr>
      </w:pPr>
      <w:r>
        <w:rPr>
          <w:rFonts w:hint="default" w:ascii="SimSun" w:hAnsi="SimSun" w:eastAsia="SimSun" w:cs="SimSun"/>
          <w:sz w:val="24"/>
          <w:szCs w:val="24"/>
          <w:lang w:val="en-US"/>
        </w:rPr>
        <w:t xml:space="preserve">Without prejudice, without recourse </w:t>
      </w:r>
    </w:p>
    <w:p>
      <w:pPr>
        <w:jc w:val="center"/>
        <w:rPr>
          <w:rFonts w:hint="default" w:ascii="SimSun" w:hAnsi="SimSun" w:eastAsia="SimSun" w:cs="SimSun"/>
          <w:sz w:val="24"/>
          <w:szCs w:val="24"/>
          <w:lang w:val="en-US"/>
        </w:rPr>
      </w:pPr>
      <w:r>
        <w:rPr>
          <w:rFonts w:ascii="SimSun" w:hAnsi="SimSun" w:eastAsia="SimSun" w:cs="SimSun"/>
          <w:sz w:val="24"/>
          <w:szCs w:val="24"/>
        </w:rPr>
        <w:t xml:space="preserve">Reserved Rights U.C.C, 1-207.1-308. NOTICE TO AGENTS IS NOTICE TO PRINCIPALS. NOTICE TO PRINCIPALS IS NOTICE TO AGENTS Foreign and or </w:t>
      </w:r>
      <w:r>
        <w:rPr>
          <w:rFonts w:ascii="SimSun" w:hAnsi="SimSun" w:eastAsia="SimSun" w:cs="SimSun"/>
          <w:sz w:val="24"/>
          <w:szCs w:val="24"/>
          <w:lang w:val="en-US"/>
        </w:rPr>
        <w:t>Domestic</w:t>
      </w:r>
    </w:p>
    <w:p>
      <w:pPr>
        <w:jc w:val="center"/>
        <w:rPr>
          <w:rFonts w:ascii="Times New Roman" w:hAnsi="Times New Roman" w:cs="Times New Roman"/>
          <w:b/>
        </w:rPr>
      </w:pPr>
      <w:r>
        <w:rPr>
          <w:rFonts w:hint="default" w:ascii="SimSun" w:hAnsi="SimSun" w:eastAsia="SimSun" w:cs="SimSun"/>
          <w:sz w:val="24"/>
          <w:szCs w:val="24"/>
          <w:lang w:val="en-US"/>
        </w:rPr>
        <w:t xml:space="preserve"> </w:t>
      </w:r>
      <w:r>
        <w:rPr>
          <w:rFonts w:ascii="Times New Roman" w:hAnsi="Times New Roman" w:cs="Times New Roman"/>
          <w:b/>
        </w:rPr>
        <w:t>TAKE NOTICE OF THE FOLLOWING</w:t>
      </w:r>
    </w:p>
    <w:p>
      <w:pPr>
        <w:jc w:val="center"/>
        <w:rPr>
          <w:rFonts w:ascii="Times New Roman" w:hAnsi="Times New Roman" w:cs="Times New Roman"/>
        </w:rPr>
      </w:pPr>
      <w:r>
        <w:rPr>
          <w:rFonts w:ascii="Times New Roman" w:hAnsi="Times New Roman" w:cs="Times New Roman"/>
        </w:rPr>
        <w:t>The Doctrine of Respondeat Superior, which means “let the master answer.”</w:t>
      </w:r>
    </w:p>
    <w:p>
      <w:pPr>
        <w:jc w:val="center"/>
        <w:rPr>
          <w:rFonts w:ascii="Times New Roman" w:hAnsi="Times New Roman" w:cs="Times New Roman"/>
        </w:rPr>
      </w:pPr>
      <w:r>
        <w:rPr>
          <w:rFonts w:ascii="Times New Roman" w:hAnsi="Times New Roman" w:cs="Times New Roman"/>
        </w:rPr>
        <w:t>35 Am J1st M &amp; S § 543</w:t>
      </w:r>
    </w:p>
    <w:p>
      <w:pPr>
        <w:jc w:val="center"/>
        <w:rPr>
          <w:rFonts w:ascii="Times New Roman" w:hAnsi="Times New Roman" w:cs="Times New Roman"/>
          <w:lang w:val="en"/>
        </w:rPr>
      </w:pPr>
      <w:r>
        <w:rPr>
          <w:rFonts w:ascii="Times New Roman" w:hAnsi="Times New Roman" w:cs="Times New Roman"/>
          <w:lang w:val="en"/>
        </w:rPr>
        <w:t>The doctrine of "Superior/Command Responsibility" here after applies to herein said Individual(s)</w:t>
      </w:r>
    </w:p>
    <w:p>
      <w:pPr>
        <w:rPr>
          <w:rFonts w:ascii="Times New Roman" w:hAnsi="Times New Roman" w:cs="Times New Roman"/>
          <w:b/>
        </w:rPr>
      </w:pPr>
      <w:r>
        <w:rPr>
          <w:rFonts w:ascii="Times New Roman" w:hAnsi="Times New Roman" w:cs="Times New Roman"/>
          <w:lang w:val="en"/>
        </w:rPr>
        <w:t>The chain of command principle, the scaler chain</w:t>
      </w:r>
      <w:r>
        <w:rPr>
          <w:rFonts w:ascii="Times New Roman" w:hAnsi="Times New Roman" w:cs="Times New Roman"/>
          <w:lang w:val="en"/>
        </w:rPr>
        <w:br w:type="textWrapping"/>
      </w:r>
      <w:r>
        <w:rPr>
          <w:rFonts w:ascii="Times New Roman" w:hAnsi="Times New Roman" w:cs="Times New Roman"/>
          <w:b/>
          <w:lang w:val="en"/>
        </w:rPr>
        <w:br w:type="textWrapping"/>
      </w:r>
      <w:r>
        <w:rPr>
          <w:rFonts w:ascii="Times New Roman" w:hAnsi="Times New Roman" w:cs="Times New Roman"/>
          <w:b/>
        </w:rPr>
        <w:t>FREEDOM OF INFORMATION ACT REQUEST (FOIA)</w:t>
      </w:r>
    </w:p>
    <w:p>
      <w:pPr>
        <w:rPr>
          <w:rFonts w:hint="default" w:ascii="Times New Roman" w:hAnsi="Times New Roman" w:cs="Times New Roman"/>
          <w:b/>
        </w:rPr>
      </w:pPr>
    </w:p>
    <w:p>
      <w:pPr>
        <w:rPr>
          <w:rFonts w:ascii="Times New Roman" w:hAnsi="Times New Roman" w:cs="Times New Roman"/>
        </w:rPr>
      </w:pPr>
      <w:r>
        <w:rPr>
          <w:rFonts w:hint="default" w:ascii="Times New Roman" w:hAnsi="Times New Roman" w:cs="Times New Roman"/>
          <w:b/>
        </w:rPr>
        <w:t xml:space="preserve">Pursuant to but not limited to, The Privacy Act of 1974 Public Law 93-579, 5 U.S. Code § 301 - Departmental regulations, The Freedom of Information Act Public Law 89-487 80 Stat. 250 (codified as amended at 5 U.S.C.A. § 552a), the Government in the Sunshine Act of 1976, Pub. L. No. 94-409, 90 Stat. 1241 (codified at 5 U.S.C.A. § 552b), Electronic Freedom of Information Act of 1996, Pub. L. No. 104-231, 110 Stat. 2422 (codified as amended at 5 U.S.C.A. § 552), Openness Promotes Effectiveness in our National Government Act of 2007, OPEN FOIA Act of 2009, 5 U.S.C. § 552, As Amended By Public Law No. 110-175, 121 Stat. 2524, and Public Law No. 111-83, § 564, 123 Stat. 2142, 218, Michigan Freedom of Information Act 442 of 1976, Oregon Statute 192 Public Records the following request are hereby being made to the above named alleged Government Office, Agency, Department, Board, Commission or Instrumentality thereof. </w:t>
      </w:r>
    </w:p>
    <w:p>
      <w:pPr>
        <w:rPr>
          <w:rFonts w:ascii="Times New Roman" w:hAnsi="Times New Roman" w:cs="Times New Roman"/>
        </w:rPr>
      </w:pPr>
      <w:r>
        <w:rPr>
          <w:rFonts w:ascii="Times New Roman" w:hAnsi="Times New Roman" w:cs="Times New Roman"/>
        </w:rPr>
        <w:t xml:space="preserve">Notice is hereby given, any failure to perform and complete this Freedom of Information Act </w:t>
      </w:r>
      <w:r>
        <w:rPr>
          <w:rFonts w:ascii="Times New Roman" w:hAnsi="Times New Roman" w:cs="Times New Roman"/>
          <w:lang w:val="en-US"/>
        </w:rPr>
        <w:t xml:space="preserve">by law </w:t>
      </w:r>
      <w:r>
        <w:rPr>
          <w:rFonts w:ascii="Times New Roman" w:hAnsi="Times New Roman" w:cs="Times New Roman"/>
        </w:rPr>
        <w:t xml:space="preserve">as stated herein with in twenty (20) business days and return all items, material, information, documents, evidence ect.. herein requested to the above address for any reason what so ever, including but not limited to any form of payment, negotiation, barter, trade will be construed as </w:t>
      </w:r>
      <w:r>
        <w:rPr>
          <w:rFonts w:ascii="Times New Roman" w:hAnsi="Times New Roman" w:cs="Times New Roman"/>
          <w:lang w:val="en"/>
        </w:rPr>
        <w:t>willful conspiracy, willful suppression of evidence, evidence tampering, fraud, willful official oppression</w:t>
      </w:r>
      <w:r>
        <w:rPr>
          <w:rFonts w:ascii="Times New Roman" w:hAnsi="Times New Roman" w:cs="Times New Roman"/>
        </w:rPr>
        <w:t xml:space="preserve"> and will encore a suit to compel performance causing all items material, information, documents, evidence ect.. stated herein to be subpoenaed . If such suit to compel performance is instigated suited party (defendant) agrees to accept full and complete liability for all including but not limited to, any expenses incurred by plaintiff what so ever, court cost, Attorneys fees, travel expenses, labor, clerical fees, research, Notary fees, ect… </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To establish the “Rule of Law” being used for other purposes.</w:t>
      </w:r>
    </w:p>
    <w:p>
      <w:pPr>
        <w:rPr>
          <w:rFonts w:ascii="Times New Roman" w:hAnsi="Times New Roman" w:cs="Times New Roman"/>
        </w:rPr>
      </w:pPr>
      <w:r>
        <w:rPr>
          <w:rFonts w:ascii="Times New Roman" w:hAnsi="Times New Roman" w:cs="Times New Roman"/>
        </w:rPr>
        <w:t>To establish any and all including but not limited to, Laws, Codes, Ordinances, Rules, Regulations and procedure used in this court to prevent misconception or vagueness (see The "vagueness" doctrine below) as to the accrual procedure and to establish the doe process as defined by this court</w:t>
      </w:r>
    </w:p>
    <w:p>
      <w:pPr>
        <w:jc w:val="center"/>
        <w:rPr>
          <w:rFonts w:ascii="Times New Roman" w:hAnsi="Times New Roman" w:cs="Times New Roman"/>
        </w:rPr>
      </w:pPr>
      <w:r>
        <w:rPr>
          <w:rFonts w:hint="eastAsia" w:ascii="SimSun" w:hAnsi="SimSun" w:eastAsia="SimSun" w:cs="SimSun"/>
          <w:sz w:val="24"/>
        </w:rPr>
        <w:t xml:space="preserve">  </w:t>
      </w:r>
    </w:p>
    <w:p>
      <w:pPr>
        <w:rPr>
          <w:rFonts w:ascii="Times New Roman" w:hAnsi="Times New Roman" w:cs="Times New Roman"/>
        </w:rPr>
      </w:pPr>
      <w:r>
        <w:rPr>
          <w:rFonts w:ascii="Times New Roman" w:hAnsi="Times New Roman" w:cs="Times New Roman"/>
        </w:rPr>
        <w:t>Please provide the following information:</w:t>
      </w:r>
    </w:p>
    <w:p>
      <w:pPr>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Provide the Constitutional authority for this Law Enforcement agency existence. </w:t>
      </w:r>
    </w:p>
    <w:p>
      <w:pPr>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Provide certified copies of the oath of office of this agencies Sheriff or Chief of Police</w:t>
      </w:r>
    </w:p>
    <w:p>
      <w:pPr>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Provide certified copies of Governors commissions of this agencies Sheriff or Chief of Police</w:t>
      </w:r>
    </w:p>
    <w:p>
      <w:pPr>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Provide certified copies of certificates of </w:t>
      </w:r>
      <w:r>
        <w:rPr>
          <w:rFonts w:ascii="Times New Roman" w:hAnsi="Times New Roman" w:cs="Times New Roman"/>
          <w:bCs/>
          <w:lang w:val="en"/>
        </w:rPr>
        <w:t>competency of this agencies Sheriff or Chief of Police</w:t>
      </w:r>
    </w:p>
    <w:p>
      <w:pPr>
        <w:rPr>
          <w:rFonts w:ascii="Times New Roman" w:hAnsi="Times New Roman" w:cs="Times New Roman"/>
        </w:rPr>
      </w:pPr>
      <w:r>
        <w:rPr>
          <w:rFonts w:ascii="Times New Roman" w:hAnsi="Times New Roman" w:cs="Times New Roman"/>
          <w:b/>
        </w:rPr>
        <w:t>5)</w:t>
      </w:r>
      <w:r>
        <w:rPr>
          <w:rFonts w:ascii="Times New Roman" w:hAnsi="Times New Roman" w:cs="Times New Roman"/>
        </w:rPr>
        <w:t xml:space="preserve"> Provide certified bona fide proof with</w:t>
      </w:r>
      <w:r>
        <w:t xml:space="preserve"> </w:t>
      </w:r>
      <w:r>
        <w:rPr>
          <w:rFonts w:ascii="Times New Roman" w:hAnsi="Times New Roman" w:cs="Times New Roman"/>
        </w:rPr>
        <w:t xml:space="preserve">substantial supporting evidence that this Law Enforcement agency conforms to the Constitution of the United States or the State of </w:t>
      </w:r>
      <w:r>
        <w:rPr>
          <w:rFonts w:ascii="Times New Roman" w:hAnsi="Times New Roman" w:cs="Times New Roman"/>
          <w:lang w:val="en-US"/>
        </w:rPr>
        <w:t>Oregon</w:t>
      </w:r>
      <w:r>
        <w:rPr>
          <w:rFonts w:ascii="Times New Roman" w:hAnsi="Times New Roman" w:cs="Times New Roman"/>
        </w:rPr>
        <w:t xml:space="preserve"> Constitution </w:t>
      </w:r>
    </w:p>
    <w:p>
      <w:pPr>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Provide certified bona fide proof with substantial supporting evidence of this Law Enforcement agency and its Employees or agent’s constitutional authority to be armed over the People</w:t>
      </w:r>
    </w:p>
    <w:p>
      <w:pPr>
        <w:rPr>
          <w:rFonts w:ascii="Times New Roman" w:hAnsi="Times New Roman" w:cs="Times New Roman"/>
        </w:rPr>
      </w:pPr>
      <w:r>
        <w:rPr>
          <w:rFonts w:ascii="Times New Roman" w:hAnsi="Times New Roman" w:cs="Times New Roman"/>
          <w:b/>
        </w:rPr>
        <w:t>7)</w:t>
      </w:r>
      <w:r>
        <w:rPr>
          <w:rFonts w:ascii="Times New Roman" w:hAnsi="Times New Roman" w:cs="Times New Roman"/>
        </w:rPr>
        <w:t xml:space="preserve"> Indicate all laws, Codes, Ordinances, rules, regulations and procedure enforced by this Law Enforcement or Police agency</w:t>
      </w:r>
    </w:p>
    <w:p>
      <w:pPr>
        <w:rPr>
          <w:rFonts w:ascii="Times New Roman" w:hAnsi="Times New Roman" w:cs="Times New Roman"/>
        </w:rPr>
      </w:pPr>
      <w:r>
        <w:rPr>
          <w:rFonts w:ascii="Times New Roman" w:hAnsi="Times New Roman" w:cs="Times New Roman"/>
          <w:sz w:val="32"/>
          <w:szCs w:val="32"/>
        </w:rPr>
        <w:t>□</w:t>
      </w:r>
      <w:r>
        <w:rPr>
          <w:rFonts w:ascii="Times New Roman" w:hAnsi="Times New Roman" w:cs="Times New Roman"/>
        </w:rPr>
        <w:t xml:space="preserve">United States Constitution, </w:t>
      </w:r>
      <w:r>
        <w:rPr>
          <w:rFonts w:ascii="Times New Roman" w:hAnsi="Times New Roman" w:cs="Times New Roman"/>
          <w:sz w:val="32"/>
          <w:szCs w:val="32"/>
        </w:rPr>
        <w:t>□</w:t>
      </w:r>
      <w:r>
        <w:rPr>
          <w:rFonts w:ascii="Times New Roman" w:hAnsi="Times New Roman" w:cs="Times New Roman"/>
          <w:lang w:val="en-US"/>
        </w:rPr>
        <w:t>Oregon</w:t>
      </w:r>
      <w:r>
        <w:rPr>
          <w:rFonts w:ascii="Times New Roman" w:hAnsi="Times New Roman" w:cs="Times New Roman"/>
        </w:rPr>
        <w:t xml:space="preserve"> Constitution, </w:t>
      </w:r>
      <w:r>
        <w:rPr>
          <w:rFonts w:ascii="Times New Roman" w:hAnsi="Times New Roman" w:cs="Times New Roman"/>
          <w:sz w:val="32"/>
          <w:szCs w:val="32"/>
        </w:rPr>
        <w:t>□</w:t>
      </w:r>
      <w:r>
        <w:rPr>
          <w:rFonts w:ascii="Times New Roman" w:hAnsi="Times New Roman" w:cs="Times New Roman"/>
        </w:rPr>
        <w:t xml:space="preserve">Statutes at Large, </w:t>
      </w:r>
      <w:r>
        <w:rPr>
          <w:rFonts w:ascii="Times New Roman" w:hAnsi="Times New Roman" w:cs="Times New Roman"/>
          <w:sz w:val="32"/>
          <w:szCs w:val="32"/>
        </w:rPr>
        <w:t>□</w:t>
      </w:r>
      <w:r>
        <w:rPr>
          <w:rFonts w:ascii="Times New Roman" w:hAnsi="Times New Roman" w:cs="Times New Roman"/>
        </w:rPr>
        <w:t xml:space="preserve">United States Codes, </w:t>
      </w:r>
      <w:r>
        <w:rPr>
          <w:rFonts w:ascii="Times New Roman" w:hAnsi="Times New Roman" w:cs="Times New Roman"/>
          <w:sz w:val="32"/>
          <w:szCs w:val="32"/>
        </w:rPr>
        <w:t>□</w:t>
      </w:r>
      <w:r>
        <w:rPr>
          <w:rFonts w:ascii="Times New Roman" w:hAnsi="Times New Roman" w:cs="Times New Roman"/>
        </w:rPr>
        <w:t xml:space="preserve">United States Rules of Civil procedure,  </w:t>
      </w:r>
      <w:r>
        <w:rPr>
          <w:rFonts w:ascii="Times New Roman" w:hAnsi="Times New Roman" w:cs="Times New Roman"/>
          <w:sz w:val="32"/>
          <w:szCs w:val="32"/>
        </w:rPr>
        <w:t>□</w:t>
      </w:r>
      <w:r>
        <w:rPr>
          <w:rFonts w:ascii="Times New Roman" w:hAnsi="Times New Roman" w:cs="Times New Roman"/>
        </w:rPr>
        <w:t xml:space="preserve">United States Rules of Criminal procedure, </w:t>
      </w:r>
      <w:r>
        <w:rPr>
          <w:rFonts w:ascii="Times New Roman" w:hAnsi="Times New Roman" w:cs="Times New Roman"/>
          <w:sz w:val="32"/>
          <w:szCs w:val="32"/>
        </w:rPr>
        <w:t>□</w:t>
      </w:r>
      <w:r>
        <w:rPr>
          <w:rFonts w:ascii="Times New Roman" w:hAnsi="Times New Roman" w:cs="Times New Roman"/>
          <w:lang w:val="en-US"/>
        </w:rPr>
        <w:t xml:space="preserve">Oregon </w:t>
      </w:r>
      <w:r>
        <w:rPr>
          <w:rFonts w:ascii="Times New Roman" w:hAnsi="Times New Roman" w:cs="Times New Roman"/>
        </w:rPr>
        <w:t xml:space="preserve">Session Law, </w:t>
      </w:r>
      <w:r>
        <w:rPr>
          <w:rFonts w:ascii="Times New Roman" w:hAnsi="Times New Roman" w:cs="Times New Roman"/>
          <w:sz w:val="32"/>
          <w:szCs w:val="32"/>
        </w:rPr>
        <w:t>□</w:t>
      </w:r>
      <w:r>
        <w:rPr>
          <w:rFonts w:ascii="Times New Roman" w:hAnsi="Times New Roman" w:cs="Times New Roman"/>
          <w:lang w:val="en-US"/>
        </w:rPr>
        <w:t>Oregon</w:t>
      </w:r>
      <w:r>
        <w:rPr>
          <w:rFonts w:ascii="Times New Roman" w:hAnsi="Times New Roman" w:cs="Times New Roman"/>
        </w:rPr>
        <w:t xml:space="preserve"> Statutes, </w:t>
      </w:r>
      <w:r>
        <w:rPr>
          <w:rFonts w:ascii="Times New Roman" w:hAnsi="Times New Roman" w:cs="Times New Roman"/>
          <w:sz w:val="32"/>
          <w:szCs w:val="32"/>
        </w:rPr>
        <w:t>□</w:t>
      </w:r>
      <w:r>
        <w:rPr>
          <w:rFonts w:ascii="Times New Roman" w:hAnsi="Times New Roman" w:cs="Times New Roman"/>
          <w:lang w:val="en-US"/>
        </w:rPr>
        <w:t xml:space="preserve">Oregon </w:t>
      </w:r>
      <w:r>
        <w:rPr>
          <w:rFonts w:ascii="Times New Roman" w:hAnsi="Times New Roman" w:cs="Times New Roman"/>
        </w:rPr>
        <w:t xml:space="preserve">Rules of Civil procedure, </w:t>
      </w:r>
      <w:r>
        <w:rPr>
          <w:rFonts w:ascii="Times New Roman" w:hAnsi="Times New Roman" w:cs="Times New Roman"/>
          <w:sz w:val="32"/>
          <w:szCs w:val="32"/>
        </w:rPr>
        <w:t>□</w:t>
      </w:r>
      <w:r>
        <w:rPr>
          <w:rFonts w:ascii="Times New Roman" w:hAnsi="Times New Roman" w:cs="Times New Roman"/>
          <w:lang w:val="en-US"/>
        </w:rPr>
        <w:t>Oregon</w:t>
      </w:r>
      <w:r>
        <w:rPr>
          <w:rFonts w:ascii="Times New Roman" w:hAnsi="Times New Roman" w:cs="Times New Roman"/>
        </w:rPr>
        <w:t xml:space="preserve"> Rules of Criminal procedure, </w:t>
      </w:r>
      <w:r>
        <w:rPr>
          <w:rFonts w:ascii="Times New Roman" w:hAnsi="Times New Roman" w:cs="Times New Roman"/>
          <w:sz w:val="32"/>
          <w:szCs w:val="32"/>
        </w:rPr>
        <w:t>□</w:t>
      </w:r>
      <w:r>
        <w:rPr>
          <w:rFonts w:ascii="Times New Roman" w:hAnsi="Times New Roman" w:cs="Times New Roman"/>
        </w:rPr>
        <w:t xml:space="preserve">Uniform Law Commission Acts, </w:t>
      </w:r>
      <w:r>
        <w:rPr>
          <w:rFonts w:ascii="Times New Roman" w:hAnsi="Times New Roman" w:cs="Times New Roman"/>
          <w:sz w:val="32"/>
          <w:szCs w:val="32"/>
        </w:rPr>
        <w:t>□</w:t>
      </w:r>
      <w:r>
        <w:rPr>
          <w:rFonts w:ascii="Times New Roman" w:hAnsi="Times New Roman" w:cs="Times New Roman"/>
        </w:rPr>
        <w:t xml:space="preserve">American Legislative Exchange Council acts (ALEC), </w:t>
      </w:r>
      <w:r>
        <w:rPr>
          <w:rFonts w:ascii="Times New Roman" w:hAnsi="Times New Roman" w:cs="Times New Roman"/>
          <w:sz w:val="32"/>
          <w:szCs w:val="32"/>
        </w:rPr>
        <w:t>□</w:t>
      </w:r>
      <w:r>
        <w:rPr>
          <w:rFonts w:ascii="Times New Roman" w:hAnsi="Times New Roman" w:cs="Times New Roman"/>
        </w:rPr>
        <w:t>American Law Institute,</w:t>
      </w:r>
      <w:r>
        <w:rPr>
          <w:lang w:val="en"/>
        </w:rPr>
        <w:t xml:space="preserve"> </w:t>
      </w:r>
      <w:r>
        <w:rPr>
          <w:rFonts w:ascii="Times New Roman" w:hAnsi="Times New Roman" w:cs="Times New Roman"/>
        </w:rPr>
        <w:t xml:space="preserve"> </w:t>
      </w:r>
      <w:r>
        <w:rPr>
          <w:rFonts w:ascii="Times New Roman" w:hAnsi="Times New Roman" w:cs="Times New Roman"/>
          <w:sz w:val="32"/>
          <w:szCs w:val="32"/>
        </w:rPr>
        <w:t>□</w:t>
      </w:r>
      <w:r>
        <w:rPr>
          <w:rFonts w:ascii="Times New Roman" w:hAnsi="Times New Roman" w:cs="Times New Roman"/>
        </w:rPr>
        <w:t xml:space="preserve">Restatements of the Law, </w:t>
      </w:r>
      <w:r>
        <w:rPr>
          <w:rFonts w:ascii="Times New Roman" w:hAnsi="Times New Roman" w:cs="Times New Roman"/>
          <w:sz w:val="32"/>
          <w:szCs w:val="32"/>
        </w:rPr>
        <w:t>□</w:t>
      </w:r>
      <w:r>
        <w:rPr>
          <w:rFonts w:ascii="Times New Roman" w:hAnsi="Times New Roman" w:cs="Times New Roman"/>
        </w:rPr>
        <w:t xml:space="preserve">Model Penal Code (MPC), </w:t>
      </w:r>
      <w:r>
        <w:rPr>
          <w:rFonts w:ascii="Times New Roman" w:hAnsi="Times New Roman" w:cs="Times New Roman"/>
          <w:sz w:val="32"/>
          <w:szCs w:val="32"/>
        </w:rPr>
        <w:t>□</w:t>
      </w:r>
      <w:r>
        <w:rPr>
          <w:rFonts w:ascii="Times New Roman" w:hAnsi="Times New Roman" w:cs="Times New Roman"/>
        </w:rPr>
        <w:t xml:space="preserve">Uniform Commercial Code (UCC), </w:t>
      </w:r>
      <w:r>
        <w:rPr>
          <w:rFonts w:ascii="Times New Roman" w:hAnsi="Times New Roman" w:cs="Times New Roman"/>
          <w:sz w:val="32"/>
          <w:szCs w:val="32"/>
        </w:rPr>
        <w:t>□</w:t>
      </w:r>
      <w:r>
        <w:rPr>
          <w:rFonts w:ascii="Times New Roman" w:hAnsi="Times New Roman" w:cs="Times New Roman"/>
        </w:rPr>
        <w:t xml:space="preserve">Uniform Code Of Military Justice (UCMJ, </w:t>
      </w:r>
      <w:r>
        <w:rPr>
          <w:rFonts w:ascii="Times New Roman" w:hAnsi="Times New Roman" w:cs="Times New Roman"/>
          <w:sz w:val="32"/>
          <w:szCs w:val="32"/>
        </w:rPr>
        <w:t>□</w:t>
      </w:r>
      <w:r>
        <w:rPr>
          <w:rFonts w:ascii="Times New Roman" w:hAnsi="Times New Roman" w:cs="Times New Roman"/>
        </w:rPr>
        <w:t xml:space="preserve">Model State Code of Military Justice - American Bar Association, </w:t>
      </w:r>
      <w:r>
        <w:rPr>
          <w:rFonts w:ascii="Times New Roman" w:hAnsi="Times New Roman" w:cs="Times New Roman"/>
          <w:sz w:val="32"/>
          <w:szCs w:val="32"/>
        </w:rPr>
        <w:t>□</w:t>
      </w:r>
      <w:r>
        <w:rPr>
          <w:rFonts w:ascii="Times New Roman" w:hAnsi="Times New Roman" w:cs="Times New Roman"/>
        </w:rPr>
        <w:t xml:space="preserve">The Model Code of Professional Responsibility ABA, </w:t>
      </w:r>
      <w:r>
        <w:rPr>
          <w:rFonts w:ascii="Times New Roman" w:hAnsi="Times New Roman" w:cs="Times New Roman"/>
          <w:sz w:val="32"/>
          <w:szCs w:val="32"/>
        </w:rPr>
        <w:t>□</w:t>
      </w:r>
      <w:r>
        <w:rPr>
          <w:rFonts w:ascii="Times New Roman" w:hAnsi="Times New Roman" w:cs="Times New Roman"/>
        </w:rPr>
        <w:t xml:space="preserve">Admiralty and Maritime Law, </w:t>
      </w:r>
      <w:r>
        <w:rPr>
          <w:rFonts w:ascii="Times New Roman" w:hAnsi="Times New Roman" w:cs="Times New Roman"/>
          <w:sz w:val="32"/>
          <w:szCs w:val="32"/>
        </w:rPr>
        <w:t>□</w:t>
      </w:r>
      <w:r>
        <w:rPr>
          <w:rFonts w:ascii="Times New Roman" w:hAnsi="Times New Roman" w:cs="Times New Roman"/>
        </w:rPr>
        <w:t xml:space="preserve">Case Law, </w:t>
      </w:r>
      <w:r>
        <w:rPr>
          <w:rFonts w:ascii="Times New Roman" w:hAnsi="Times New Roman" w:cs="Times New Roman"/>
          <w:sz w:val="32"/>
          <w:szCs w:val="32"/>
        </w:rPr>
        <w:t>□</w:t>
      </w:r>
      <w:r>
        <w:rPr>
          <w:rFonts w:ascii="Times New Roman" w:hAnsi="Times New Roman" w:cs="Times New Roman"/>
        </w:rPr>
        <w:t xml:space="preserve">Natural Law, </w:t>
      </w:r>
      <w:r>
        <w:rPr>
          <w:rFonts w:ascii="Times New Roman" w:hAnsi="Times New Roman" w:cs="Times New Roman"/>
          <w:sz w:val="32"/>
          <w:szCs w:val="32"/>
        </w:rPr>
        <w:t>□</w:t>
      </w:r>
      <w:r>
        <w:rPr>
          <w:rFonts w:ascii="Times New Roman" w:hAnsi="Times New Roman" w:cs="Times New Roman"/>
        </w:rPr>
        <w:t xml:space="preserve">Biblical Law, </w:t>
      </w:r>
      <w:r>
        <w:rPr>
          <w:rFonts w:ascii="Times New Roman" w:hAnsi="Times New Roman" w:cs="Times New Roman"/>
          <w:sz w:val="32"/>
          <w:szCs w:val="32"/>
        </w:rPr>
        <w:t>□</w:t>
      </w:r>
      <w:r>
        <w:rPr>
          <w:rFonts w:ascii="Times New Roman" w:hAnsi="Times New Roman" w:cs="Times New Roman"/>
        </w:rPr>
        <w:t xml:space="preserve">Civil Common Law, </w:t>
      </w:r>
      <w:r>
        <w:rPr>
          <w:rFonts w:ascii="Times New Roman" w:hAnsi="Times New Roman" w:cs="Times New Roman"/>
          <w:sz w:val="32"/>
          <w:szCs w:val="32"/>
        </w:rPr>
        <w:t>□</w:t>
      </w:r>
      <w:r>
        <w:rPr>
          <w:rFonts w:ascii="Times New Roman" w:hAnsi="Times New Roman" w:cs="Times New Roman"/>
        </w:rPr>
        <w:t xml:space="preserve">Laws of War, </w:t>
      </w:r>
      <w:r>
        <w:rPr>
          <w:rFonts w:ascii="Times New Roman" w:hAnsi="Times New Roman" w:cs="Times New Roman"/>
          <w:sz w:val="32"/>
          <w:szCs w:val="32"/>
        </w:rPr>
        <w:t>□</w:t>
      </w:r>
      <w:r>
        <w:rPr>
          <w:rFonts w:ascii="Times New Roman" w:hAnsi="Times New Roman" w:cs="Times New Roman"/>
        </w:rPr>
        <w:t xml:space="preserve">International Law, </w:t>
      </w:r>
      <w:r>
        <w:rPr>
          <w:rFonts w:ascii="Times New Roman" w:hAnsi="Times New Roman" w:cs="Times New Roman"/>
          <w:sz w:val="32"/>
          <w:szCs w:val="32"/>
        </w:rPr>
        <w:t>□</w:t>
      </w:r>
      <w:r>
        <w:rPr>
          <w:rFonts w:ascii="Times New Roman" w:hAnsi="Times New Roman" w:cs="Times New Roman"/>
        </w:rPr>
        <w:t xml:space="preserve">Treaty Law, </w:t>
      </w:r>
      <w:r>
        <w:rPr>
          <w:rFonts w:ascii="Times New Roman" w:hAnsi="Times New Roman" w:cs="Times New Roman"/>
          <w:sz w:val="32"/>
          <w:szCs w:val="32"/>
        </w:rPr>
        <w:t>□</w:t>
      </w:r>
      <w:r>
        <w:rPr>
          <w:rFonts w:ascii="Times New Roman" w:hAnsi="Times New Roman" w:cs="Times New Roman"/>
        </w:rPr>
        <w:t xml:space="preserve">Equity Law, </w:t>
      </w:r>
      <w:r>
        <w:rPr>
          <w:rFonts w:ascii="Times New Roman" w:hAnsi="Times New Roman" w:cs="Times New Roman"/>
          <w:sz w:val="32"/>
          <w:szCs w:val="32"/>
        </w:rPr>
        <w:t>□</w:t>
      </w:r>
      <w:r>
        <w:rPr>
          <w:rFonts w:ascii="Times New Roman" w:hAnsi="Times New Roman" w:cs="Times New Roman"/>
        </w:rPr>
        <w:t xml:space="preserve">United Nation Declarations, </w:t>
      </w:r>
      <w:r>
        <w:rPr>
          <w:rFonts w:ascii="Times New Roman" w:hAnsi="Times New Roman" w:cs="Times New Roman"/>
          <w:sz w:val="32"/>
          <w:szCs w:val="32"/>
        </w:rPr>
        <w:t>□</w:t>
      </w:r>
      <w:r>
        <w:rPr>
          <w:rFonts w:ascii="Times New Roman" w:hAnsi="Times New Roman" w:cs="Times New Roman"/>
        </w:rPr>
        <w:t xml:space="preserve">UNIDRIOT, </w:t>
      </w:r>
      <w:r>
        <w:rPr>
          <w:rFonts w:ascii="Times New Roman" w:hAnsi="Times New Roman" w:cs="Times New Roman"/>
          <w:sz w:val="32"/>
          <w:szCs w:val="32"/>
        </w:rPr>
        <w:t>□</w:t>
      </w:r>
      <w:r>
        <w:rPr>
          <w:rFonts w:ascii="Times New Roman" w:hAnsi="Times New Roman" w:cs="Times New Roman"/>
        </w:rPr>
        <w:t xml:space="preserve">Municipal Codes, </w:t>
      </w:r>
      <w:r>
        <w:rPr>
          <w:rFonts w:ascii="Times New Roman" w:hAnsi="Times New Roman" w:cs="Times New Roman"/>
          <w:sz w:val="32"/>
          <w:szCs w:val="32"/>
        </w:rPr>
        <w:t>□</w:t>
      </w:r>
      <w:r>
        <w:rPr>
          <w:rFonts w:ascii="Times New Roman" w:hAnsi="Times New Roman" w:cs="Times New Roman"/>
        </w:rPr>
        <w:t xml:space="preserve">Municipal Ordinances, </w:t>
      </w:r>
      <w:r>
        <w:rPr>
          <w:rFonts w:ascii="Times New Roman" w:hAnsi="Times New Roman" w:cs="Times New Roman"/>
          <w:sz w:val="32"/>
          <w:szCs w:val="32"/>
        </w:rPr>
        <w:t>□</w:t>
      </w:r>
      <w:r>
        <w:rPr>
          <w:rFonts w:ascii="Times New Roman" w:hAnsi="Times New Roman" w:cs="Times New Roman"/>
        </w:rPr>
        <w:t xml:space="preserve">Administrative Law, </w:t>
      </w:r>
      <w:r>
        <w:rPr>
          <w:rFonts w:ascii="Times New Roman" w:hAnsi="Times New Roman" w:cs="Times New Roman"/>
          <w:sz w:val="32"/>
          <w:szCs w:val="32"/>
        </w:rPr>
        <w:t>□</w:t>
      </w:r>
      <w:r>
        <w:rPr>
          <w:rFonts w:ascii="Times New Roman" w:hAnsi="Times New Roman" w:cs="Times New Roman"/>
        </w:rPr>
        <w:t xml:space="preserve">Lex fori, </w:t>
      </w:r>
      <w:r>
        <w:rPr>
          <w:rFonts w:ascii="Times New Roman" w:hAnsi="Times New Roman" w:cs="Times New Roman"/>
          <w:sz w:val="32"/>
          <w:szCs w:val="32"/>
        </w:rPr>
        <w:t>□</w:t>
      </w:r>
      <w:r>
        <w:rPr>
          <w:rFonts w:ascii="Times New Roman" w:hAnsi="Times New Roman" w:cs="Times New Roman"/>
        </w:rPr>
        <w:t xml:space="preserve">Law of Contracts, </w:t>
      </w:r>
      <w:r>
        <w:rPr>
          <w:rFonts w:ascii="Times New Roman" w:hAnsi="Times New Roman" w:cs="Times New Roman"/>
          <w:sz w:val="32"/>
          <w:szCs w:val="32"/>
        </w:rPr>
        <w:t>□</w:t>
      </w:r>
      <w:r>
        <w:rPr>
          <w:rFonts w:ascii="Times New Roman" w:hAnsi="Times New Roman" w:cs="Times New Roman"/>
        </w:rPr>
        <w:t xml:space="preserve">Law of Agencies, </w:t>
      </w:r>
      <w:r>
        <w:rPr>
          <w:rFonts w:ascii="Times New Roman" w:hAnsi="Times New Roman" w:cs="Times New Roman"/>
          <w:sz w:val="32"/>
          <w:szCs w:val="32"/>
        </w:rPr>
        <w:t>□</w:t>
      </w:r>
      <w:r>
        <w:rPr>
          <w:rFonts w:ascii="Times New Roman" w:hAnsi="Times New Roman" w:cs="Times New Roman"/>
        </w:rPr>
        <w:t xml:space="preserve">Title 32 National Defense, </w:t>
      </w:r>
      <w:r>
        <w:rPr>
          <w:rFonts w:ascii="Times New Roman" w:hAnsi="Times New Roman" w:cs="Times New Roman"/>
          <w:sz w:val="32"/>
          <w:szCs w:val="32"/>
        </w:rPr>
        <w:t>□</w:t>
      </w:r>
      <w:r>
        <w:rPr>
          <w:rFonts w:ascii="Times New Roman" w:hAnsi="Times New Roman" w:cs="Times New Roman"/>
        </w:rPr>
        <w:t xml:space="preserve">An agency policy and procedure manual, </w:t>
      </w:r>
      <w:r>
        <w:rPr>
          <w:rFonts w:ascii="Times New Roman" w:hAnsi="Times New Roman" w:cs="Times New Roman"/>
          <w:sz w:val="32"/>
          <w:szCs w:val="32"/>
        </w:rPr>
        <w:t>□</w:t>
      </w:r>
      <w:r>
        <w:rPr>
          <w:rFonts w:ascii="Times New Roman" w:hAnsi="Times New Roman" w:cs="Times New Roman"/>
        </w:rPr>
        <w:t xml:space="preserve">Title 10 USC, </w:t>
      </w:r>
      <w:r>
        <w:rPr>
          <w:rFonts w:ascii="Times New Roman" w:hAnsi="Times New Roman" w:cs="Times New Roman"/>
          <w:sz w:val="32"/>
          <w:szCs w:val="32"/>
        </w:rPr>
        <w:t>□</w:t>
      </w:r>
      <w:r>
        <w:rPr>
          <w:rFonts w:ascii="Times New Roman" w:hAnsi="Times New Roman" w:cs="Times New Roman"/>
        </w:rPr>
        <w:t xml:space="preserve">Title 32 CFR, </w:t>
      </w:r>
      <w:r>
        <w:rPr>
          <w:rFonts w:ascii="Times New Roman" w:hAnsi="Times New Roman" w:cs="Times New Roman"/>
          <w:sz w:val="32"/>
          <w:szCs w:val="32"/>
        </w:rPr>
        <w:t>□</w:t>
      </w:r>
      <w:r>
        <w:rPr>
          <w:rFonts w:ascii="Times New Roman" w:hAnsi="Times New Roman" w:cs="Times New Roman"/>
        </w:rPr>
        <w:t xml:space="preserve">Magana Carta, </w:t>
      </w:r>
      <w:r>
        <w:rPr>
          <w:rFonts w:ascii="Times New Roman" w:hAnsi="Times New Roman" w:cs="Times New Roman"/>
          <w:sz w:val="32"/>
          <w:szCs w:val="32"/>
        </w:rPr>
        <w:t>□</w:t>
      </w:r>
      <w:r>
        <w:rPr>
          <w:rFonts w:ascii="Times New Roman" w:hAnsi="Times New Roman" w:cs="Times New Roman"/>
        </w:rPr>
        <w:t xml:space="preserve">Policy and procedure manual, </w:t>
      </w:r>
      <w:r>
        <w:rPr>
          <w:rFonts w:ascii="Times New Roman" w:hAnsi="Times New Roman" w:cs="Times New Roman"/>
          <w:sz w:val="32"/>
          <w:szCs w:val="32"/>
        </w:rPr>
        <w:t>□</w:t>
      </w:r>
      <w:r>
        <w:rPr>
          <w:rFonts w:ascii="Times New Roman" w:hAnsi="Times New Roman" w:cs="Times New Roman"/>
        </w:rPr>
        <w:t>General Orders</w:t>
      </w:r>
    </w:p>
    <w:p>
      <w:pPr>
        <w:rPr>
          <w:rFonts w:ascii="Times New Roman" w:hAnsi="Times New Roman" w:cs="Times New Roman"/>
        </w:rPr>
      </w:pPr>
      <w:r>
        <w:rPr>
          <w:rFonts w:ascii="Times New Roman" w:hAnsi="Times New Roman" w:cs="Times New Roman"/>
        </w:rPr>
        <w:t>others_______________________________________________________________________________</w:t>
      </w:r>
    </w:p>
    <w:p>
      <w:pPr>
        <w:rPr>
          <w:rFonts w:ascii="Times New Roman" w:hAnsi="Times New Roman" w:cs="Times New Roman"/>
        </w:rPr>
      </w:pPr>
      <w:r>
        <w:rPr>
          <w:rFonts w:ascii="Times New Roman" w:hAnsi="Times New Roman" w:cs="Times New Roman"/>
        </w:rPr>
        <w:t>Cite all claims_________________________________________________________________________</w:t>
      </w:r>
    </w:p>
    <w:p>
      <w:pPr>
        <w:rPr>
          <w:rFonts w:ascii="Times New Roman" w:hAnsi="Times New Roman" w:cs="Times New Roman"/>
        </w:rPr>
      </w:pPr>
      <w:r>
        <w:rPr>
          <w:rFonts w:ascii="Times New Roman" w:hAnsi="Times New Roman" w:cs="Times New Roman"/>
          <w:b/>
        </w:rPr>
        <w:t>8)</w:t>
      </w:r>
      <w:r>
        <w:rPr>
          <w:rFonts w:ascii="Times New Roman" w:hAnsi="Times New Roman" w:cs="Times New Roman"/>
        </w:rPr>
        <w:t xml:space="preserve"> Indicate all laws, Codes, Ordinances, rules, regulations and procedure which apply to this Law Enforcement or Police agency and its Agents and employees. </w:t>
      </w:r>
    </w:p>
    <w:p>
      <w:pPr>
        <w:rPr>
          <w:rFonts w:ascii="Times New Roman" w:hAnsi="Times New Roman" w:cs="Times New Roman"/>
        </w:rPr>
      </w:pPr>
      <w:r>
        <w:rPr>
          <w:rFonts w:ascii="Times New Roman" w:hAnsi="Times New Roman" w:cs="Times New Roman"/>
          <w:sz w:val="32"/>
          <w:szCs w:val="32"/>
        </w:rPr>
        <w:t>□</w:t>
      </w:r>
      <w:r>
        <w:rPr>
          <w:rFonts w:ascii="Times New Roman" w:hAnsi="Times New Roman" w:cs="Times New Roman"/>
        </w:rPr>
        <w:t xml:space="preserve">United States Constitution, </w:t>
      </w:r>
      <w:r>
        <w:rPr>
          <w:rFonts w:ascii="Times New Roman" w:hAnsi="Times New Roman" w:cs="Times New Roman"/>
          <w:sz w:val="32"/>
          <w:szCs w:val="32"/>
        </w:rPr>
        <w:t>□</w:t>
      </w:r>
      <w:r>
        <w:rPr>
          <w:rFonts w:ascii="Times New Roman" w:hAnsi="Times New Roman" w:cs="Times New Roman"/>
          <w:lang w:val="en-US"/>
        </w:rPr>
        <w:t>Oregon</w:t>
      </w:r>
      <w:r>
        <w:rPr>
          <w:rFonts w:ascii="Times New Roman" w:hAnsi="Times New Roman" w:cs="Times New Roman"/>
        </w:rPr>
        <w:t xml:space="preserve"> Constitution, </w:t>
      </w:r>
      <w:r>
        <w:rPr>
          <w:rFonts w:ascii="Times New Roman" w:hAnsi="Times New Roman" w:cs="Times New Roman"/>
          <w:sz w:val="32"/>
          <w:szCs w:val="32"/>
        </w:rPr>
        <w:t>□</w:t>
      </w:r>
      <w:r>
        <w:rPr>
          <w:rFonts w:ascii="Times New Roman" w:hAnsi="Times New Roman" w:cs="Times New Roman"/>
        </w:rPr>
        <w:t xml:space="preserve">Statutes at Large, </w:t>
      </w:r>
      <w:r>
        <w:rPr>
          <w:rFonts w:ascii="Times New Roman" w:hAnsi="Times New Roman" w:cs="Times New Roman"/>
          <w:sz w:val="32"/>
          <w:szCs w:val="32"/>
        </w:rPr>
        <w:t>□</w:t>
      </w:r>
      <w:r>
        <w:rPr>
          <w:rFonts w:ascii="Times New Roman" w:hAnsi="Times New Roman" w:cs="Times New Roman"/>
        </w:rPr>
        <w:t xml:space="preserve">United States Codes, </w:t>
      </w:r>
      <w:r>
        <w:rPr>
          <w:rFonts w:ascii="Times New Roman" w:hAnsi="Times New Roman" w:cs="Times New Roman"/>
          <w:sz w:val="32"/>
          <w:szCs w:val="32"/>
        </w:rPr>
        <w:t>□</w:t>
      </w:r>
      <w:r>
        <w:rPr>
          <w:rFonts w:ascii="Times New Roman" w:hAnsi="Times New Roman" w:cs="Times New Roman"/>
        </w:rPr>
        <w:t xml:space="preserve">United States Rules of Civil procedure,  </w:t>
      </w:r>
      <w:r>
        <w:rPr>
          <w:rFonts w:ascii="Times New Roman" w:hAnsi="Times New Roman" w:cs="Times New Roman"/>
          <w:sz w:val="32"/>
          <w:szCs w:val="32"/>
        </w:rPr>
        <w:t>□</w:t>
      </w:r>
      <w:r>
        <w:rPr>
          <w:rFonts w:ascii="Times New Roman" w:hAnsi="Times New Roman" w:cs="Times New Roman"/>
        </w:rPr>
        <w:t xml:space="preserve">United States Rules of Criminal procedure, </w:t>
      </w:r>
      <w:r>
        <w:rPr>
          <w:rFonts w:ascii="Times New Roman" w:hAnsi="Times New Roman" w:cs="Times New Roman"/>
          <w:sz w:val="32"/>
          <w:szCs w:val="32"/>
        </w:rPr>
        <w:t>□</w:t>
      </w:r>
      <w:r>
        <w:rPr>
          <w:rFonts w:ascii="Times New Roman" w:hAnsi="Times New Roman" w:cs="Times New Roman"/>
          <w:lang w:val="en-US"/>
        </w:rPr>
        <w:t xml:space="preserve">Oregon </w:t>
      </w:r>
      <w:r>
        <w:rPr>
          <w:rFonts w:ascii="Times New Roman" w:hAnsi="Times New Roman" w:cs="Times New Roman"/>
        </w:rPr>
        <w:t xml:space="preserve"> Session Law, </w:t>
      </w:r>
      <w:r>
        <w:rPr>
          <w:rFonts w:ascii="Times New Roman" w:hAnsi="Times New Roman" w:cs="Times New Roman"/>
          <w:sz w:val="32"/>
          <w:szCs w:val="32"/>
        </w:rPr>
        <w:t>□</w:t>
      </w:r>
      <w:r>
        <w:rPr>
          <w:rFonts w:ascii="Times New Roman" w:hAnsi="Times New Roman" w:cs="Times New Roman"/>
          <w:lang w:val="en-US"/>
        </w:rPr>
        <w:t>Oregon</w:t>
      </w:r>
      <w:r>
        <w:rPr>
          <w:rFonts w:ascii="Times New Roman" w:hAnsi="Times New Roman" w:cs="Times New Roman"/>
        </w:rPr>
        <w:t xml:space="preserve"> Statutes, </w:t>
      </w:r>
      <w:r>
        <w:rPr>
          <w:rFonts w:ascii="Times New Roman" w:hAnsi="Times New Roman" w:cs="Times New Roman"/>
          <w:sz w:val="32"/>
          <w:szCs w:val="32"/>
        </w:rPr>
        <w:t>□</w:t>
      </w:r>
      <w:r>
        <w:rPr>
          <w:rFonts w:ascii="Times New Roman" w:hAnsi="Times New Roman" w:cs="Times New Roman"/>
          <w:lang w:val="en-US"/>
        </w:rPr>
        <w:t>Oregon</w:t>
      </w:r>
      <w:r>
        <w:rPr>
          <w:rFonts w:ascii="Times New Roman" w:hAnsi="Times New Roman" w:cs="Times New Roman"/>
        </w:rPr>
        <w:t xml:space="preserve"> Rules of Civil procedure, </w:t>
      </w:r>
      <w:r>
        <w:rPr>
          <w:rFonts w:ascii="Times New Roman" w:hAnsi="Times New Roman" w:cs="Times New Roman"/>
          <w:sz w:val="32"/>
          <w:szCs w:val="32"/>
        </w:rPr>
        <w:t>□</w:t>
      </w:r>
      <w:r>
        <w:rPr>
          <w:rFonts w:ascii="Times New Roman" w:hAnsi="Times New Roman" w:cs="Times New Roman"/>
          <w:lang w:val="en-US"/>
        </w:rPr>
        <w:t xml:space="preserve">Oregon </w:t>
      </w:r>
      <w:r>
        <w:rPr>
          <w:rFonts w:ascii="Times New Roman" w:hAnsi="Times New Roman" w:cs="Times New Roman"/>
        </w:rPr>
        <w:t xml:space="preserve">Rules of Criminal procedure, </w:t>
      </w:r>
      <w:r>
        <w:rPr>
          <w:rFonts w:ascii="Times New Roman" w:hAnsi="Times New Roman" w:cs="Times New Roman"/>
          <w:sz w:val="32"/>
          <w:szCs w:val="32"/>
        </w:rPr>
        <w:t>□</w:t>
      </w:r>
      <w:r>
        <w:rPr>
          <w:rFonts w:ascii="Times New Roman" w:hAnsi="Times New Roman" w:cs="Times New Roman"/>
        </w:rPr>
        <w:t xml:space="preserve">Uniform Law Commission Acts, </w:t>
      </w:r>
      <w:r>
        <w:rPr>
          <w:rFonts w:ascii="Times New Roman" w:hAnsi="Times New Roman" w:cs="Times New Roman"/>
          <w:sz w:val="32"/>
          <w:szCs w:val="32"/>
        </w:rPr>
        <w:t>□</w:t>
      </w:r>
      <w:r>
        <w:rPr>
          <w:rFonts w:ascii="Times New Roman" w:hAnsi="Times New Roman" w:cs="Times New Roman"/>
        </w:rPr>
        <w:t xml:space="preserve">American Legislative Exchange Council acts (ALEC), </w:t>
      </w:r>
      <w:r>
        <w:rPr>
          <w:rFonts w:ascii="Times New Roman" w:hAnsi="Times New Roman" w:cs="Times New Roman"/>
          <w:sz w:val="32"/>
          <w:szCs w:val="32"/>
        </w:rPr>
        <w:t>□</w:t>
      </w:r>
      <w:r>
        <w:rPr>
          <w:rFonts w:ascii="Times New Roman" w:hAnsi="Times New Roman" w:cs="Times New Roman"/>
        </w:rPr>
        <w:t>American Law Institute,</w:t>
      </w:r>
      <w:r>
        <w:rPr>
          <w:lang w:val="en"/>
        </w:rPr>
        <w:t xml:space="preserve"> </w:t>
      </w:r>
      <w:r>
        <w:rPr>
          <w:rFonts w:ascii="Times New Roman" w:hAnsi="Times New Roman" w:cs="Times New Roman"/>
        </w:rPr>
        <w:t xml:space="preserve"> </w:t>
      </w:r>
      <w:r>
        <w:rPr>
          <w:rFonts w:ascii="Times New Roman" w:hAnsi="Times New Roman" w:cs="Times New Roman"/>
          <w:sz w:val="32"/>
          <w:szCs w:val="32"/>
        </w:rPr>
        <w:t>□</w:t>
      </w:r>
      <w:r>
        <w:rPr>
          <w:rFonts w:ascii="Times New Roman" w:hAnsi="Times New Roman" w:cs="Times New Roman"/>
        </w:rPr>
        <w:t xml:space="preserve">Restatements of the Law, </w:t>
      </w:r>
      <w:r>
        <w:rPr>
          <w:rFonts w:ascii="Times New Roman" w:hAnsi="Times New Roman" w:cs="Times New Roman"/>
          <w:sz w:val="32"/>
          <w:szCs w:val="32"/>
        </w:rPr>
        <w:t>□</w:t>
      </w:r>
      <w:r>
        <w:rPr>
          <w:rFonts w:ascii="Times New Roman" w:hAnsi="Times New Roman" w:cs="Times New Roman"/>
        </w:rPr>
        <w:t xml:space="preserve">Model Penal Code (MPC), </w:t>
      </w:r>
      <w:r>
        <w:rPr>
          <w:rFonts w:ascii="Times New Roman" w:hAnsi="Times New Roman" w:cs="Times New Roman"/>
          <w:sz w:val="32"/>
          <w:szCs w:val="32"/>
        </w:rPr>
        <w:t>□</w:t>
      </w:r>
      <w:r>
        <w:rPr>
          <w:rFonts w:ascii="Times New Roman" w:hAnsi="Times New Roman" w:cs="Times New Roman"/>
        </w:rPr>
        <w:t xml:space="preserve">Uniform Commercial Code (UCC), </w:t>
      </w:r>
      <w:r>
        <w:rPr>
          <w:rFonts w:ascii="Times New Roman" w:hAnsi="Times New Roman" w:cs="Times New Roman"/>
          <w:sz w:val="32"/>
          <w:szCs w:val="32"/>
        </w:rPr>
        <w:t>□</w:t>
      </w:r>
      <w:r>
        <w:rPr>
          <w:rFonts w:ascii="Times New Roman" w:hAnsi="Times New Roman" w:cs="Times New Roman"/>
        </w:rPr>
        <w:t xml:space="preserve">Uniform Code Of Military Justice (UCMJ, </w:t>
      </w:r>
      <w:r>
        <w:rPr>
          <w:rFonts w:ascii="Times New Roman" w:hAnsi="Times New Roman" w:cs="Times New Roman"/>
          <w:sz w:val="32"/>
          <w:szCs w:val="32"/>
        </w:rPr>
        <w:t>□</w:t>
      </w:r>
      <w:r>
        <w:rPr>
          <w:rFonts w:ascii="Times New Roman" w:hAnsi="Times New Roman" w:cs="Times New Roman"/>
        </w:rPr>
        <w:t xml:space="preserve">Model State Code of Military Justice - American Bar Association, </w:t>
      </w:r>
      <w:r>
        <w:rPr>
          <w:rFonts w:ascii="Times New Roman" w:hAnsi="Times New Roman" w:cs="Times New Roman"/>
          <w:sz w:val="32"/>
          <w:szCs w:val="32"/>
        </w:rPr>
        <w:t>□</w:t>
      </w:r>
      <w:r>
        <w:rPr>
          <w:rFonts w:ascii="Times New Roman" w:hAnsi="Times New Roman" w:cs="Times New Roman"/>
        </w:rPr>
        <w:t xml:space="preserve">The Model Code of Professional Responsibility ABA, </w:t>
      </w:r>
      <w:r>
        <w:rPr>
          <w:rFonts w:ascii="Times New Roman" w:hAnsi="Times New Roman" w:cs="Times New Roman"/>
          <w:sz w:val="32"/>
          <w:szCs w:val="32"/>
        </w:rPr>
        <w:t>□</w:t>
      </w:r>
      <w:r>
        <w:rPr>
          <w:rFonts w:ascii="Times New Roman" w:hAnsi="Times New Roman" w:cs="Times New Roman"/>
        </w:rPr>
        <w:t xml:space="preserve">Admiralty and Maritime Law, </w:t>
      </w:r>
      <w:r>
        <w:rPr>
          <w:rFonts w:ascii="Times New Roman" w:hAnsi="Times New Roman" w:cs="Times New Roman"/>
          <w:sz w:val="32"/>
          <w:szCs w:val="32"/>
        </w:rPr>
        <w:t>□</w:t>
      </w:r>
      <w:r>
        <w:rPr>
          <w:rFonts w:ascii="Times New Roman" w:hAnsi="Times New Roman" w:cs="Times New Roman"/>
        </w:rPr>
        <w:t xml:space="preserve">Case Law, </w:t>
      </w:r>
      <w:r>
        <w:rPr>
          <w:rFonts w:ascii="Times New Roman" w:hAnsi="Times New Roman" w:cs="Times New Roman"/>
          <w:sz w:val="32"/>
          <w:szCs w:val="32"/>
        </w:rPr>
        <w:t>□</w:t>
      </w:r>
      <w:r>
        <w:rPr>
          <w:rFonts w:ascii="Times New Roman" w:hAnsi="Times New Roman" w:cs="Times New Roman"/>
        </w:rPr>
        <w:t xml:space="preserve">Natural Law, </w:t>
      </w:r>
      <w:r>
        <w:rPr>
          <w:rFonts w:ascii="Times New Roman" w:hAnsi="Times New Roman" w:cs="Times New Roman"/>
          <w:sz w:val="32"/>
          <w:szCs w:val="32"/>
        </w:rPr>
        <w:t>□</w:t>
      </w:r>
      <w:r>
        <w:rPr>
          <w:rFonts w:ascii="Times New Roman" w:hAnsi="Times New Roman" w:cs="Times New Roman"/>
        </w:rPr>
        <w:t xml:space="preserve">Biblical Law, </w:t>
      </w:r>
      <w:r>
        <w:rPr>
          <w:rFonts w:ascii="Times New Roman" w:hAnsi="Times New Roman" w:cs="Times New Roman"/>
          <w:sz w:val="32"/>
          <w:szCs w:val="32"/>
        </w:rPr>
        <w:t>□</w:t>
      </w:r>
      <w:r>
        <w:rPr>
          <w:rFonts w:ascii="Times New Roman" w:hAnsi="Times New Roman" w:cs="Times New Roman"/>
        </w:rPr>
        <w:t xml:space="preserve">Civil Common Law, </w:t>
      </w:r>
      <w:r>
        <w:rPr>
          <w:rFonts w:ascii="Times New Roman" w:hAnsi="Times New Roman" w:cs="Times New Roman"/>
          <w:sz w:val="32"/>
          <w:szCs w:val="32"/>
        </w:rPr>
        <w:t>□</w:t>
      </w:r>
      <w:r>
        <w:rPr>
          <w:rFonts w:ascii="Times New Roman" w:hAnsi="Times New Roman" w:cs="Times New Roman"/>
        </w:rPr>
        <w:t xml:space="preserve">Laws of War, </w:t>
      </w:r>
      <w:r>
        <w:rPr>
          <w:rFonts w:ascii="Times New Roman" w:hAnsi="Times New Roman" w:cs="Times New Roman"/>
          <w:sz w:val="32"/>
          <w:szCs w:val="32"/>
        </w:rPr>
        <w:t>□</w:t>
      </w:r>
      <w:r>
        <w:rPr>
          <w:rFonts w:ascii="Times New Roman" w:hAnsi="Times New Roman" w:cs="Times New Roman"/>
        </w:rPr>
        <w:t xml:space="preserve">International Law, </w:t>
      </w:r>
      <w:r>
        <w:rPr>
          <w:rFonts w:ascii="Times New Roman" w:hAnsi="Times New Roman" w:cs="Times New Roman"/>
          <w:sz w:val="32"/>
          <w:szCs w:val="32"/>
        </w:rPr>
        <w:t>□</w:t>
      </w:r>
      <w:r>
        <w:rPr>
          <w:rFonts w:ascii="Times New Roman" w:hAnsi="Times New Roman" w:cs="Times New Roman"/>
        </w:rPr>
        <w:t xml:space="preserve">Treaty Law, </w:t>
      </w:r>
      <w:r>
        <w:rPr>
          <w:rFonts w:ascii="Times New Roman" w:hAnsi="Times New Roman" w:cs="Times New Roman"/>
          <w:sz w:val="32"/>
          <w:szCs w:val="32"/>
        </w:rPr>
        <w:t>□</w:t>
      </w:r>
      <w:r>
        <w:rPr>
          <w:rFonts w:ascii="Times New Roman" w:hAnsi="Times New Roman" w:cs="Times New Roman"/>
        </w:rPr>
        <w:t xml:space="preserve">Equity Law, </w:t>
      </w:r>
      <w:r>
        <w:rPr>
          <w:rFonts w:ascii="Times New Roman" w:hAnsi="Times New Roman" w:cs="Times New Roman"/>
          <w:sz w:val="32"/>
          <w:szCs w:val="32"/>
        </w:rPr>
        <w:t>□</w:t>
      </w:r>
      <w:r>
        <w:rPr>
          <w:rFonts w:ascii="Times New Roman" w:hAnsi="Times New Roman" w:cs="Times New Roman"/>
        </w:rPr>
        <w:t xml:space="preserve">United Nation Declarations, </w:t>
      </w:r>
      <w:r>
        <w:rPr>
          <w:rFonts w:ascii="Times New Roman" w:hAnsi="Times New Roman" w:cs="Times New Roman"/>
          <w:sz w:val="32"/>
          <w:szCs w:val="32"/>
        </w:rPr>
        <w:t>□</w:t>
      </w:r>
      <w:r>
        <w:rPr>
          <w:rFonts w:ascii="Times New Roman" w:hAnsi="Times New Roman" w:cs="Times New Roman"/>
        </w:rPr>
        <w:t xml:space="preserve">UNIDRIOT, </w:t>
      </w:r>
      <w:r>
        <w:rPr>
          <w:rFonts w:ascii="Times New Roman" w:hAnsi="Times New Roman" w:cs="Times New Roman"/>
          <w:sz w:val="32"/>
          <w:szCs w:val="32"/>
        </w:rPr>
        <w:t>□</w:t>
      </w:r>
      <w:r>
        <w:rPr>
          <w:rFonts w:ascii="Times New Roman" w:hAnsi="Times New Roman" w:cs="Times New Roman"/>
        </w:rPr>
        <w:t xml:space="preserve">Municipal Codes, </w:t>
      </w:r>
      <w:r>
        <w:rPr>
          <w:rFonts w:ascii="Times New Roman" w:hAnsi="Times New Roman" w:cs="Times New Roman"/>
          <w:sz w:val="32"/>
          <w:szCs w:val="32"/>
        </w:rPr>
        <w:t>□</w:t>
      </w:r>
      <w:r>
        <w:rPr>
          <w:rFonts w:ascii="Times New Roman" w:hAnsi="Times New Roman" w:cs="Times New Roman"/>
        </w:rPr>
        <w:t xml:space="preserve">Municipal Ordinances, </w:t>
      </w:r>
      <w:r>
        <w:rPr>
          <w:rFonts w:ascii="Times New Roman" w:hAnsi="Times New Roman" w:cs="Times New Roman"/>
          <w:sz w:val="32"/>
          <w:szCs w:val="32"/>
        </w:rPr>
        <w:t>□</w:t>
      </w:r>
      <w:r>
        <w:rPr>
          <w:rFonts w:ascii="Times New Roman" w:hAnsi="Times New Roman" w:cs="Times New Roman"/>
        </w:rPr>
        <w:t xml:space="preserve">Administrative Law, </w:t>
      </w:r>
      <w:r>
        <w:rPr>
          <w:rFonts w:ascii="Times New Roman" w:hAnsi="Times New Roman" w:cs="Times New Roman"/>
          <w:sz w:val="32"/>
          <w:szCs w:val="32"/>
        </w:rPr>
        <w:t>□</w:t>
      </w:r>
      <w:r>
        <w:rPr>
          <w:rFonts w:ascii="Times New Roman" w:hAnsi="Times New Roman" w:cs="Times New Roman"/>
        </w:rPr>
        <w:t xml:space="preserve">Lex fori, </w:t>
      </w:r>
      <w:r>
        <w:rPr>
          <w:rFonts w:ascii="Times New Roman" w:hAnsi="Times New Roman" w:cs="Times New Roman"/>
          <w:sz w:val="32"/>
          <w:szCs w:val="32"/>
        </w:rPr>
        <w:t>□</w:t>
      </w:r>
      <w:r>
        <w:rPr>
          <w:rFonts w:ascii="Times New Roman" w:hAnsi="Times New Roman" w:cs="Times New Roman"/>
        </w:rPr>
        <w:t xml:space="preserve">Law of Contracts, </w:t>
      </w:r>
      <w:r>
        <w:rPr>
          <w:rFonts w:ascii="Times New Roman" w:hAnsi="Times New Roman" w:cs="Times New Roman"/>
          <w:sz w:val="32"/>
          <w:szCs w:val="32"/>
        </w:rPr>
        <w:t>□</w:t>
      </w:r>
      <w:r>
        <w:rPr>
          <w:rFonts w:ascii="Times New Roman" w:hAnsi="Times New Roman" w:cs="Times New Roman"/>
        </w:rPr>
        <w:t xml:space="preserve">Law of Agencies, </w:t>
      </w:r>
      <w:r>
        <w:rPr>
          <w:rFonts w:ascii="Times New Roman" w:hAnsi="Times New Roman" w:cs="Times New Roman"/>
          <w:sz w:val="32"/>
          <w:szCs w:val="32"/>
        </w:rPr>
        <w:t>□</w:t>
      </w:r>
      <w:r>
        <w:rPr>
          <w:rFonts w:ascii="Times New Roman" w:hAnsi="Times New Roman" w:cs="Times New Roman"/>
        </w:rPr>
        <w:t xml:space="preserve">Title 32 National Defense, </w:t>
      </w:r>
      <w:r>
        <w:rPr>
          <w:rFonts w:ascii="Times New Roman" w:hAnsi="Times New Roman" w:cs="Times New Roman"/>
          <w:sz w:val="32"/>
          <w:szCs w:val="32"/>
        </w:rPr>
        <w:t>□</w:t>
      </w:r>
      <w:r>
        <w:rPr>
          <w:rFonts w:ascii="Times New Roman" w:hAnsi="Times New Roman" w:cs="Times New Roman"/>
        </w:rPr>
        <w:t xml:space="preserve">An agency policy and procedure manual, </w:t>
      </w:r>
      <w:r>
        <w:rPr>
          <w:rFonts w:ascii="Times New Roman" w:hAnsi="Times New Roman" w:cs="Times New Roman"/>
          <w:sz w:val="32"/>
          <w:szCs w:val="32"/>
        </w:rPr>
        <w:t>□</w:t>
      </w:r>
      <w:r>
        <w:rPr>
          <w:rFonts w:ascii="Times New Roman" w:hAnsi="Times New Roman" w:cs="Times New Roman"/>
        </w:rPr>
        <w:t xml:space="preserve">Title 10 USC, </w:t>
      </w:r>
      <w:r>
        <w:rPr>
          <w:rFonts w:ascii="Times New Roman" w:hAnsi="Times New Roman" w:cs="Times New Roman"/>
          <w:sz w:val="32"/>
          <w:szCs w:val="32"/>
        </w:rPr>
        <w:t>□</w:t>
      </w:r>
      <w:r>
        <w:rPr>
          <w:rFonts w:ascii="Times New Roman" w:hAnsi="Times New Roman" w:cs="Times New Roman"/>
        </w:rPr>
        <w:t xml:space="preserve">Title 32 CFR, </w:t>
      </w:r>
      <w:r>
        <w:rPr>
          <w:rFonts w:ascii="Times New Roman" w:hAnsi="Times New Roman" w:cs="Times New Roman"/>
          <w:sz w:val="32"/>
          <w:szCs w:val="32"/>
        </w:rPr>
        <w:t>□</w:t>
      </w:r>
      <w:r>
        <w:rPr>
          <w:rFonts w:ascii="Times New Roman" w:hAnsi="Times New Roman" w:cs="Times New Roman"/>
        </w:rPr>
        <w:t xml:space="preserve">Magana Carta, </w:t>
      </w:r>
      <w:r>
        <w:rPr>
          <w:rFonts w:ascii="Times New Roman" w:hAnsi="Times New Roman" w:cs="Times New Roman"/>
          <w:sz w:val="32"/>
          <w:szCs w:val="32"/>
        </w:rPr>
        <w:t>□</w:t>
      </w:r>
      <w:r>
        <w:rPr>
          <w:rFonts w:ascii="Times New Roman" w:hAnsi="Times New Roman" w:cs="Times New Roman"/>
        </w:rPr>
        <w:t xml:space="preserve">Policy and procedure manual, </w:t>
      </w:r>
      <w:r>
        <w:rPr>
          <w:rFonts w:ascii="Times New Roman" w:hAnsi="Times New Roman" w:cs="Times New Roman"/>
          <w:sz w:val="32"/>
          <w:szCs w:val="32"/>
        </w:rPr>
        <w:t>□</w:t>
      </w:r>
      <w:r>
        <w:rPr>
          <w:rFonts w:ascii="Times New Roman" w:hAnsi="Times New Roman" w:cs="Times New Roman"/>
        </w:rPr>
        <w:t>General Orders</w:t>
      </w:r>
    </w:p>
    <w:p>
      <w:pPr>
        <w:rPr>
          <w:rFonts w:ascii="Times New Roman" w:hAnsi="Times New Roman" w:cs="Times New Roman"/>
        </w:rPr>
      </w:pPr>
      <w:r>
        <w:rPr>
          <w:rFonts w:ascii="Times New Roman" w:hAnsi="Times New Roman" w:cs="Times New Roman"/>
        </w:rPr>
        <w:t>others_______________________________________________________________________________</w:t>
      </w:r>
    </w:p>
    <w:p>
      <w:pPr>
        <w:rPr>
          <w:rFonts w:ascii="Times New Roman" w:hAnsi="Times New Roman" w:cs="Times New Roman"/>
        </w:rPr>
      </w:pPr>
      <w:r>
        <w:rPr>
          <w:rFonts w:ascii="Times New Roman" w:hAnsi="Times New Roman" w:cs="Times New Roman"/>
        </w:rPr>
        <w:t>Cite all claims_________________________________________________________________________</w:t>
      </w:r>
    </w:p>
    <w:p>
      <w:pPr>
        <w:rPr>
          <w:rFonts w:ascii="Times New Roman" w:hAnsi="Times New Roman" w:cs="Times New Roman"/>
        </w:rPr>
      </w:pPr>
      <w:r>
        <w:rPr>
          <w:rFonts w:ascii="Times New Roman" w:hAnsi="Times New Roman" w:cs="Times New Roman"/>
          <w:b/>
        </w:rPr>
        <w:t>9)</w:t>
      </w:r>
      <w:r>
        <w:rPr>
          <w:rFonts w:ascii="Times New Roman" w:hAnsi="Times New Roman" w:cs="Times New Roman"/>
        </w:rPr>
        <w:t xml:space="preserve"> Your Law Enforcement or Police agency serves and protects who? </w:t>
      </w:r>
    </w:p>
    <w:p>
      <w:pPr>
        <w:rPr>
          <w:rFonts w:ascii="Times New Roman" w:hAnsi="Times New Roman" w:cs="Times New Roman"/>
        </w:rPr>
      </w:pPr>
      <w:r>
        <w:rPr>
          <w:rFonts w:ascii="Times New Roman" w:hAnsi="Times New Roman" w:cs="Times New Roman"/>
          <w:sz w:val="32"/>
          <w:szCs w:val="32"/>
        </w:rPr>
        <w:t>□</w:t>
      </w:r>
      <w:r>
        <w:rPr>
          <w:rFonts w:ascii="Times New Roman" w:hAnsi="Times New Roman" w:cs="Times New Roman"/>
        </w:rPr>
        <w:t xml:space="preserve">United States Government, </w:t>
      </w:r>
      <w:r>
        <w:rPr>
          <w:rFonts w:ascii="Times New Roman" w:hAnsi="Times New Roman" w:cs="Times New Roman"/>
          <w:sz w:val="32"/>
          <w:szCs w:val="32"/>
        </w:rPr>
        <w:t>□</w:t>
      </w:r>
      <w:r>
        <w:rPr>
          <w:rFonts w:ascii="Times New Roman" w:hAnsi="Times New Roman" w:cs="Times New Roman"/>
          <w:lang w:val="en-US"/>
        </w:rPr>
        <w:t>Oregon</w:t>
      </w:r>
      <w:r>
        <w:rPr>
          <w:rFonts w:ascii="Times New Roman" w:hAnsi="Times New Roman" w:cs="Times New Roman"/>
        </w:rPr>
        <w:t xml:space="preserve"> Government, </w:t>
      </w:r>
      <w:r>
        <w:rPr>
          <w:rFonts w:ascii="Times New Roman" w:hAnsi="Times New Roman" w:cs="Times New Roman"/>
          <w:sz w:val="32"/>
          <w:szCs w:val="32"/>
        </w:rPr>
        <w:t>□</w:t>
      </w:r>
      <w:r>
        <w:rPr>
          <w:rFonts w:ascii="Times New Roman" w:hAnsi="Times New Roman" w:cs="Times New Roman"/>
        </w:rPr>
        <w:t xml:space="preserve">County government, </w:t>
      </w:r>
      <w:r>
        <w:rPr>
          <w:rFonts w:ascii="Times New Roman" w:hAnsi="Times New Roman" w:cs="Times New Roman"/>
          <w:sz w:val="32"/>
          <w:szCs w:val="32"/>
        </w:rPr>
        <w:t>□</w:t>
      </w:r>
      <w:r>
        <w:rPr>
          <w:rFonts w:ascii="Times New Roman" w:hAnsi="Times New Roman" w:cs="Times New Roman"/>
        </w:rPr>
        <w:t xml:space="preserve">municipal Government, </w:t>
      </w:r>
      <w:r>
        <w:rPr>
          <w:rFonts w:ascii="Times New Roman" w:hAnsi="Times New Roman" w:cs="Times New Roman"/>
          <w:sz w:val="32"/>
          <w:szCs w:val="32"/>
        </w:rPr>
        <w:t>□</w:t>
      </w:r>
      <w:r>
        <w:rPr>
          <w:rFonts w:ascii="Times New Roman" w:hAnsi="Times New Roman" w:cs="Times New Roman"/>
        </w:rPr>
        <w:t xml:space="preserve">corporate government, </w:t>
      </w:r>
      <w:r>
        <w:rPr>
          <w:rFonts w:ascii="Times New Roman" w:hAnsi="Times New Roman" w:cs="Times New Roman"/>
          <w:sz w:val="32"/>
          <w:szCs w:val="32"/>
        </w:rPr>
        <w:t>□</w:t>
      </w:r>
      <w:r>
        <w:rPr>
          <w:rFonts w:ascii="Times New Roman" w:hAnsi="Times New Roman" w:cs="Times New Roman"/>
        </w:rPr>
        <w:t xml:space="preserve">military government, </w:t>
      </w:r>
      <w:r>
        <w:rPr>
          <w:rFonts w:ascii="Times New Roman" w:hAnsi="Times New Roman" w:cs="Times New Roman"/>
          <w:sz w:val="32"/>
          <w:szCs w:val="32"/>
        </w:rPr>
        <w:t>□</w:t>
      </w:r>
      <w:r>
        <w:rPr>
          <w:rFonts w:ascii="Times New Roman" w:hAnsi="Times New Roman" w:cs="Times New Roman"/>
        </w:rPr>
        <w:t xml:space="preserve">We the people, </w:t>
      </w:r>
      <w:r>
        <w:rPr>
          <w:rFonts w:ascii="Times New Roman" w:hAnsi="Times New Roman" w:cs="Times New Roman"/>
          <w:sz w:val="32"/>
          <w:szCs w:val="32"/>
        </w:rPr>
        <w:t>□</w:t>
      </w:r>
      <w:r>
        <w:rPr>
          <w:rFonts w:ascii="Times New Roman" w:hAnsi="Times New Roman" w:cs="Times New Roman"/>
        </w:rPr>
        <w:t xml:space="preserve">a foreign government, </w:t>
      </w:r>
      <w:r>
        <w:rPr>
          <w:rFonts w:ascii="Times New Roman" w:hAnsi="Times New Roman" w:cs="Times New Roman"/>
          <w:sz w:val="32"/>
          <w:szCs w:val="32"/>
        </w:rPr>
        <w:t>□</w:t>
      </w:r>
      <w:r>
        <w:rPr>
          <w:rFonts w:ascii="Times New Roman" w:hAnsi="Times New Roman" w:cs="Times New Roman"/>
        </w:rPr>
        <w:t xml:space="preserve">An occupying military force, </w:t>
      </w:r>
      <w:r>
        <w:rPr>
          <w:rFonts w:ascii="Times New Roman" w:hAnsi="Times New Roman" w:cs="Times New Roman"/>
          <w:sz w:val="32"/>
          <w:szCs w:val="32"/>
        </w:rPr>
        <w:t>□</w:t>
      </w:r>
      <w:r>
        <w:rPr>
          <w:rFonts w:ascii="Times New Roman" w:hAnsi="Times New Roman" w:cs="Times New Roman"/>
        </w:rPr>
        <w:t xml:space="preserve">The inhabitance off the State, </w:t>
      </w:r>
      <w:r>
        <w:rPr>
          <w:rFonts w:ascii="Times New Roman" w:hAnsi="Times New Roman" w:cs="Times New Roman"/>
          <w:sz w:val="32"/>
          <w:szCs w:val="32"/>
        </w:rPr>
        <w:t>□</w:t>
      </w:r>
      <w:r>
        <w:rPr>
          <w:rFonts w:ascii="Times New Roman" w:hAnsi="Times New Roman" w:cs="Times New Roman"/>
        </w:rPr>
        <w:t xml:space="preserve">the State court, </w:t>
      </w:r>
      <w:r>
        <w:rPr>
          <w:rFonts w:ascii="Times New Roman" w:hAnsi="Times New Roman" w:cs="Times New Roman"/>
          <w:sz w:val="32"/>
          <w:szCs w:val="32"/>
        </w:rPr>
        <w:t>□</w:t>
      </w:r>
      <w:r>
        <w:rPr>
          <w:rFonts w:ascii="Times New Roman" w:hAnsi="Times New Roman" w:cs="Times New Roman"/>
        </w:rPr>
        <w:t xml:space="preserve">The State Prosecutor, </w:t>
      </w:r>
      <w:r>
        <w:rPr>
          <w:rFonts w:ascii="Times New Roman" w:hAnsi="Times New Roman" w:cs="Times New Roman"/>
          <w:sz w:val="32"/>
          <w:szCs w:val="32"/>
        </w:rPr>
        <w:t>□</w:t>
      </w:r>
      <w:r>
        <w:rPr>
          <w:rFonts w:ascii="Times New Roman" w:hAnsi="Times New Roman" w:cs="Times New Roman"/>
        </w:rPr>
        <w:t xml:space="preserve">State Governor, </w:t>
      </w:r>
      <w:r>
        <w:rPr>
          <w:rFonts w:ascii="Times New Roman" w:hAnsi="Times New Roman" w:cs="Times New Roman"/>
          <w:sz w:val="32"/>
          <w:szCs w:val="32"/>
        </w:rPr>
        <w:t>□</w:t>
      </w:r>
      <w:r>
        <w:rPr>
          <w:rFonts w:ascii="Times New Roman" w:hAnsi="Times New Roman" w:cs="Times New Roman"/>
        </w:rPr>
        <w:t xml:space="preserve">State Legislators, </w:t>
      </w:r>
      <w:r>
        <w:rPr>
          <w:rFonts w:ascii="Times New Roman" w:hAnsi="Times New Roman" w:cs="Times New Roman"/>
          <w:sz w:val="32"/>
          <w:szCs w:val="32"/>
        </w:rPr>
        <w:t>□</w:t>
      </w:r>
      <w:r>
        <w:rPr>
          <w:rFonts w:ascii="Times New Roman" w:hAnsi="Times New Roman" w:cs="Times New Roman"/>
        </w:rPr>
        <w:t xml:space="preserve">County commission, </w:t>
      </w:r>
      <w:r>
        <w:rPr>
          <w:rFonts w:ascii="Times New Roman" w:hAnsi="Times New Roman" w:cs="Times New Roman"/>
          <w:sz w:val="32"/>
          <w:szCs w:val="32"/>
        </w:rPr>
        <w:t>□</w:t>
      </w:r>
      <w:r>
        <w:rPr>
          <w:rFonts w:ascii="Times New Roman" w:hAnsi="Times New Roman" w:cs="Times New Roman"/>
        </w:rPr>
        <w:t xml:space="preserve">city counsel </w:t>
      </w:r>
    </w:p>
    <w:p>
      <w:pPr>
        <w:rPr>
          <w:rFonts w:ascii="Times New Roman" w:hAnsi="Times New Roman" w:cs="Times New Roman"/>
        </w:rPr>
      </w:pPr>
      <w:r>
        <w:rPr>
          <w:rFonts w:ascii="Times New Roman" w:hAnsi="Times New Roman" w:cs="Times New Roman"/>
        </w:rPr>
        <w:t xml:space="preserve">Other________________________________________________________________________________ </w:t>
      </w:r>
    </w:p>
    <w:p>
      <w:pPr>
        <w:rPr>
          <w:rFonts w:ascii="Times New Roman" w:hAnsi="Times New Roman" w:cs="Times New Roman"/>
        </w:rPr>
      </w:pPr>
      <w:r>
        <w:rPr>
          <w:rFonts w:ascii="Times New Roman" w:hAnsi="Times New Roman" w:cs="Times New Roman"/>
          <w:b/>
        </w:rPr>
        <w:t>10)</w:t>
      </w:r>
      <w:r>
        <w:rPr>
          <w:rFonts w:ascii="Times New Roman" w:hAnsi="Times New Roman" w:cs="Times New Roman"/>
        </w:rPr>
        <w:t xml:space="preserve"> Who is your Law Enforcement or Police agency accountable to?</w:t>
      </w:r>
    </w:p>
    <w:p>
      <w:pPr>
        <w:rPr>
          <w:rFonts w:ascii="Times New Roman" w:hAnsi="Times New Roman" w:cs="Times New Roman"/>
        </w:rPr>
      </w:pPr>
      <w:r>
        <w:rPr>
          <w:rFonts w:ascii="Times New Roman" w:hAnsi="Times New Roman" w:cs="Times New Roman"/>
          <w:sz w:val="32"/>
          <w:szCs w:val="32"/>
        </w:rPr>
        <w:t>□</w:t>
      </w:r>
      <w:r>
        <w:rPr>
          <w:rFonts w:ascii="Times New Roman" w:hAnsi="Times New Roman" w:cs="Times New Roman"/>
        </w:rPr>
        <w:t xml:space="preserve">United States Government, </w:t>
      </w:r>
      <w:r>
        <w:rPr>
          <w:rFonts w:ascii="Times New Roman" w:hAnsi="Times New Roman" w:cs="Times New Roman"/>
          <w:sz w:val="32"/>
          <w:szCs w:val="32"/>
        </w:rPr>
        <w:t>□</w:t>
      </w:r>
      <w:r>
        <w:rPr>
          <w:rFonts w:ascii="Times New Roman" w:hAnsi="Times New Roman" w:cs="Times New Roman"/>
          <w:lang w:val="en-US"/>
        </w:rPr>
        <w:t>Oregon</w:t>
      </w:r>
      <w:r>
        <w:rPr>
          <w:rFonts w:ascii="Times New Roman" w:hAnsi="Times New Roman" w:cs="Times New Roman"/>
        </w:rPr>
        <w:t xml:space="preserve"> State Government, </w:t>
      </w:r>
      <w:r>
        <w:rPr>
          <w:rFonts w:ascii="Times New Roman" w:hAnsi="Times New Roman" w:cs="Times New Roman"/>
          <w:sz w:val="32"/>
          <w:szCs w:val="32"/>
        </w:rPr>
        <w:t>□</w:t>
      </w:r>
      <w:r>
        <w:rPr>
          <w:rFonts w:ascii="Times New Roman" w:hAnsi="Times New Roman" w:cs="Times New Roman"/>
        </w:rPr>
        <w:t xml:space="preserve">County government, </w:t>
      </w:r>
      <w:r>
        <w:rPr>
          <w:rFonts w:ascii="Times New Roman" w:hAnsi="Times New Roman" w:cs="Times New Roman"/>
          <w:sz w:val="32"/>
          <w:szCs w:val="32"/>
        </w:rPr>
        <w:t>□</w:t>
      </w:r>
      <w:r>
        <w:rPr>
          <w:rFonts w:ascii="Times New Roman" w:hAnsi="Times New Roman" w:cs="Times New Roman"/>
        </w:rPr>
        <w:t xml:space="preserve">municipal Government, </w:t>
      </w:r>
      <w:r>
        <w:rPr>
          <w:rFonts w:ascii="Times New Roman" w:hAnsi="Times New Roman" w:cs="Times New Roman"/>
          <w:sz w:val="32"/>
          <w:szCs w:val="32"/>
        </w:rPr>
        <w:t>□</w:t>
      </w:r>
      <w:r>
        <w:rPr>
          <w:rFonts w:ascii="Times New Roman" w:hAnsi="Times New Roman" w:cs="Times New Roman"/>
        </w:rPr>
        <w:t xml:space="preserve">corporate government, </w:t>
      </w:r>
      <w:r>
        <w:rPr>
          <w:rFonts w:ascii="Times New Roman" w:hAnsi="Times New Roman" w:cs="Times New Roman"/>
          <w:sz w:val="32"/>
          <w:szCs w:val="32"/>
        </w:rPr>
        <w:t>□</w:t>
      </w:r>
      <w:r>
        <w:rPr>
          <w:rFonts w:ascii="Times New Roman" w:hAnsi="Times New Roman" w:cs="Times New Roman"/>
        </w:rPr>
        <w:t xml:space="preserve">military government, </w:t>
      </w:r>
      <w:r>
        <w:rPr>
          <w:rFonts w:ascii="Times New Roman" w:hAnsi="Times New Roman" w:cs="Times New Roman"/>
          <w:sz w:val="32"/>
          <w:szCs w:val="32"/>
        </w:rPr>
        <w:t>□</w:t>
      </w:r>
      <w:r>
        <w:rPr>
          <w:rFonts w:ascii="Times New Roman" w:hAnsi="Times New Roman" w:cs="Times New Roman"/>
        </w:rPr>
        <w:t xml:space="preserve">We the people, </w:t>
      </w:r>
      <w:r>
        <w:rPr>
          <w:rFonts w:ascii="Times New Roman" w:hAnsi="Times New Roman" w:cs="Times New Roman"/>
          <w:sz w:val="32"/>
          <w:szCs w:val="32"/>
        </w:rPr>
        <w:t>□</w:t>
      </w:r>
      <w:r>
        <w:rPr>
          <w:rFonts w:ascii="Times New Roman" w:hAnsi="Times New Roman" w:cs="Times New Roman"/>
        </w:rPr>
        <w:t>A</w:t>
      </w:r>
      <w:r>
        <w:rPr>
          <w:rFonts w:ascii="Times New Roman" w:hAnsi="Times New Roman" w:cs="Times New Roman"/>
          <w:sz w:val="32"/>
          <w:szCs w:val="32"/>
        </w:rPr>
        <w:t xml:space="preserve"> </w:t>
      </w:r>
      <w:r>
        <w:rPr>
          <w:rFonts w:ascii="Times New Roman" w:hAnsi="Times New Roman" w:cs="Times New Roman"/>
        </w:rPr>
        <w:t xml:space="preserve">foreign government, </w:t>
      </w:r>
      <w:r>
        <w:rPr>
          <w:rFonts w:ascii="Times New Roman" w:hAnsi="Times New Roman" w:cs="Times New Roman"/>
          <w:sz w:val="32"/>
          <w:szCs w:val="32"/>
        </w:rPr>
        <w:t>□</w:t>
      </w:r>
      <w:r>
        <w:rPr>
          <w:rFonts w:ascii="Times New Roman" w:hAnsi="Times New Roman" w:cs="Times New Roman"/>
        </w:rPr>
        <w:t xml:space="preserve">An occupying military force, </w:t>
      </w:r>
      <w:r>
        <w:rPr>
          <w:rFonts w:ascii="Times New Roman" w:hAnsi="Times New Roman" w:cs="Times New Roman"/>
          <w:sz w:val="32"/>
          <w:szCs w:val="32"/>
        </w:rPr>
        <w:t>□</w:t>
      </w:r>
      <w:r>
        <w:rPr>
          <w:rFonts w:ascii="Times New Roman" w:hAnsi="Times New Roman" w:cs="Times New Roman"/>
        </w:rPr>
        <w:t xml:space="preserve">The inhabitance off the State, </w:t>
      </w:r>
      <w:r>
        <w:rPr>
          <w:rFonts w:ascii="Times New Roman" w:hAnsi="Times New Roman" w:cs="Times New Roman"/>
          <w:sz w:val="32"/>
          <w:szCs w:val="32"/>
        </w:rPr>
        <w:t>□</w:t>
      </w:r>
      <w:r>
        <w:rPr>
          <w:rFonts w:ascii="Times New Roman" w:hAnsi="Times New Roman" w:cs="Times New Roman"/>
        </w:rPr>
        <w:t xml:space="preserve">the State court, </w:t>
      </w:r>
      <w:r>
        <w:rPr>
          <w:rFonts w:ascii="Times New Roman" w:hAnsi="Times New Roman" w:cs="Times New Roman"/>
          <w:sz w:val="32"/>
          <w:szCs w:val="32"/>
        </w:rPr>
        <w:t>□</w:t>
      </w:r>
      <w:r>
        <w:rPr>
          <w:rFonts w:ascii="Times New Roman" w:hAnsi="Times New Roman" w:cs="Times New Roman"/>
        </w:rPr>
        <w:t xml:space="preserve">The State Prosecutor, </w:t>
      </w:r>
      <w:r>
        <w:rPr>
          <w:rFonts w:ascii="Times New Roman" w:hAnsi="Times New Roman" w:cs="Times New Roman"/>
          <w:sz w:val="32"/>
          <w:szCs w:val="32"/>
        </w:rPr>
        <w:t>□</w:t>
      </w:r>
      <w:r>
        <w:rPr>
          <w:rFonts w:ascii="Times New Roman" w:hAnsi="Times New Roman" w:cs="Times New Roman"/>
        </w:rPr>
        <w:t xml:space="preserve">State Governor, </w:t>
      </w:r>
      <w:r>
        <w:rPr>
          <w:rFonts w:ascii="Times New Roman" w:hAnsi="Times New Roman" w:cs="Times New Roman"/>
          <w:sz w:val="32"/>
          <w:szCs w:val="32"/>
        </w:rPr>
        <w:t>□</w:t>
      </w:r>
      <w:r>
        <w:rPr>
          <w:rFonts w:ascii="Times New Roman" w:hAnsi="Times New Roman" w:cs="Times New Roman"/>
        </w:rPr>
        <w:t xml:space="preserve">State Legislators, </w:t>
      </w:r>
      <w:r>
        <w:rPr>
          <w:rFonts w:ascii="Times New Roman" w:hAnsi="Times New Roman" w:cs="Times New Roman"/>
          <w:sz w:val="32"/>
          <w:szCs w:val="32"/>
        </w:rPr>
        <w:t>□</w:t>
      </w:r>
      <w:r>
        <w:rPr>
          <w:rFonts w:ascii="Times New Roman" w:hAnsi="Times New Roman" w:cs="Times New Roman"/>
        </w:rPr>
        <w:t xml:space="preserve">County commission, </w:t>
      </w:r>
      <w:r>
        <w:rPr>
          <w:rFonts w:ascii="Times New Roman" w:hAnsi="Times New Roman" w:cs="Times New Roman"/>
          <w:sz w:val="32"/>
          <w:szCs w:val="32"/>
        </w:rPr>
        <w:t>□</w:t>
      </w:r>
      <w:r>
        <w:rPr>
          <w:rFonts w:ascii="Times New Roman" w:hAnsi="Times New Roman" w:cs="Times New Roman"/>
        </w:rPr>
        <w:t xml:space="preserve">city council, </w:t>
      </w:r>
      <w:r>
        <w:rPr>
          <w:rFonts w:ascii="Times New Roman" w:hAnsi="Times New Roman" w:cs="Times New Roman"/>
          <w:sz w:val="32"/>
          <w:szCs w:val="32"/>
        </w:rPr>
        <w:t>□</w:t>
      </w:r>
      <w:r>
        <w:rPr>
          <w:rFonts w:ascii="Times New Roman" w:hAnsi="Times New Roman" w:cs="Times New Roman"/>
        </w:rPr>
        <w:t xml:space="preserve">We the People </w:t>
      </w:r>
    </w:p>
    <w:p>
      <w:pPr>
        <w:spacing w:line="360" w:lineRule="auto"/>
        <w:rPr>
          <w:rFonts w:ascii="Times New Roman" w:hAnsi="Times New Roman" w:cs="Times New Roman"/>
        </w:rPr>
      </w:pPr>
      <w:r>
        <w:rPr>
          <w:rFonts w:ascii="Times New Roman" w:hAnsi="Times New Roman" w:cs="Times New Roman"/>
        </w:rPr>
        <w:t xml:space="preserve">Other________________________________________________________________________________ </w:t>
      </w:r>
    </w:p>
    <w:p>
      <w:pPr>
        <w:spacing w:line="360" w:lineRule="auto"/>
        <w:rPr>
          <w:rFonts w:ascii="Times New Roman" w:hAnsi="Times New Roman" w:cs="Times New Roman"/>
        </w:rPr>
      </w:pPr>
      <w:r>
        <w:rPr>
          <w:rFonts w:ascii="Times New Roman" w:hAnsi="Times New Roman" w:cs="Times New Roman"/>
        </w:rPr>
        <w:t>Cite exist claim________________________________________________________________________</w:t>
      </w:r>
    </w:p>
    <w:p>
      <w:pPr>
        <w:spacing w:line="360" w:lineRule="auto"/>
        <w:rPr>
          <w:rFonts w:ascii="Times New Roman" w:hAnsi="Times New Roman" w:cs="Times New Roman"/>
        </w:rPr>
      </w:pPr>
      <w:r>
        <w:rPr>
          <w:rFonts w:ascii="Times New Roman" w:hAnsi="Times New Roman" w:cs="Times New Roman"/>
          <w:b/>
        </w:rPr>
        <w:t>11)</w:t>
      </w:r>
      <w:r>
        <w:rPr>
          <w:rFonts w:ascii="Times New Roman" w:hAnsi="Times New Roman" w:cs="Times New Roman"/>
        </w:rPr>
        <w:t xml:space="preserve"> Is this Law Enforcement agency and its agents and employees officers of the court? </w:t>
      </w:r>
      <w:r>
        <w:rPr>
          <w:rFonts w:ascii="Times New Roman" w:hAnsi="Times New Roman" w:cs="Times New Roman"/>
          <w:sz w:val="32"/>
          <w:szCs w:val="32"/>
        </w:rPr>
        <w:t>□</w:t>
      </w:r>
      <w:r>
        <w:rPr>
          <w:rFonts w:ascii="Times New Roman" w:hAnsi="Times New Roman" w:cs="Times New Roman"/>
        </w:rPr>
        <w:t xml:space="preserve">Yes </w:t>
      </w:r>
      <w:r>
        <w:rPr>
          <w:rFonts w:ascii="Times New Roman" w:hAnsi="Times New Roman" w:cs="Times New Roman"/>
          <w:sz w:val="32"/>
          <w:szCs w:val="32"/>
        </w:rPr>
        <w:t>□</w:t>
      </w:r>
      <w:r>
        <w:rPr>
          <w:rFonts w:ascii="Times New Roman" w:hAnsi="Times New Roman" w:cs="Times New Roman"/>
        </w:rPr>
        <w:t>No</w:t>
      </w:r>
    </w:p>
    <w:p>
      <w:pPr>
        <w:spacing w:line="360" w:lineRule="auto"/>
        <w:rPr>
          <w:rFonts w:ascii="Times New Roman" w:hAnsi="Times New Roman" w:cs="Times New Roman"/>
        </w:rPr>
      </w:pPr>
      <w:r>
        <w:rPr>
          <w:rFonts w:ascii="Times New Roman" w:hAnsi="Times New Roman" w:cs="Times New Roman"/>
          <w:b/>
        </w:rPr>
        <w:t>12)</w:t>
      </w:r>
      <w:r>
        <w:rPr>
          <w:rFonts w:ascii="Times New Roman" w:hAnsi="Times New Roman" w:cs="Times New Roman"/>
        </w:rPr>
        <w:t xml:space="preserve"> Per your Law Enforcement or Police agency provide your use of force authority.</w:t>
      </w:r>
    </w:p>
    <w:p>
      <w:pPr>
        <w:spacing w:line="360" w:lineRule="auto"/>
        <w:rPr>
          <w:rFonts w:ascii="Times New Roman" w:hAnsi="Times New Roman" w:cs="Times New Roman"/>
        </w:rPr>
      </w:pPr>
      <w:r>
        <w:rPr>
          <w:rFonts w:ascii="Times New Roman" w:hAnsi="Times New Roman" w:cs="Times New Roman"/>
          <w:sz w:val="32"/>
          <w:szCs w:val="32"/>
        </w:rPr>
        <w:t>□</w:t>
      </w:r>
      <w:r>
        <w:rPr>
          <w:rFonts w:ascii="Times New Roman" w:hAnsi="Times New Roman" w:cs="Times New Roman"/>
        </w:rPr>
        <w:t xml:space="preserve">Policy and procedure manual, </w:t>
      </w:r>
      <w:r>
        <w:rPr>
          <w:rFonts w:ascii="Times New Roman" w:hAnsi="Times New Roman" w:cs="Times New Roman"/>
          <w:sz w:val="32"/>
          <w:szCs w:val="32"/>
        </w:rPr>
        <w:t>□</w:t>
      </w:r>
      <w:r>
        <w:rPr>
          <w:rFonts w:ascii="Times New Roman" w:hAnsi="Times New Roman" w:cs="Times New Roman"/>
        </w:rPr>
        <w:t xml:space="preserve">General Orders, </w:t>
      </w:r>
      <w:r>
        <w:rPr>
          <w:rFonts w:ascii="Times New Roman" w:hAnsi="Times New Roman" w:cs="Times New Roman"/>
          <w:sz w:val="32"/>
          <w:szCs w:val="32"/>
        </w:rPr>
        <w:t>□</w:t>
      </w:r>
      <w:r>
        <w:rPr>
          <w:rFonts w:ascii="Times New Roman" w:hAnsi="Times New Roman" w:cs="Times New Roman"/>
        </w:rPr>
        <w:t xml:space="preserve">Force continuum, </w:t>
      </w:r>
      <w:r>
        <w:rPr>
          <w:rFonts w:ascii="Times New Roman" w:hAnsi="Times New Roman" w:cs="Times New Roman"/>
          <w:sz w:val="32"/>
          <w:szCs w:val="32"/>
        </w:rPr>
        <w:t>□</w:t>
      </w:r>
      <w:r>
        <w:rPr>
          <w:rFonts w:ascii="Times New Roman" w:hAnsi="Times New Roman" w:cs="Times New Roman"/>
        </w:rPr>
        <w:t xml:space="preserve">Graham v. Connor, 490 U.S. 386 (1989), </w:t>
      </w:r>
      <w:r>
        <w:rPr>
          <w:rFonts w:ascii="Times New Roman" w:hAnsi="Times New Roman" w:cs="Times New Roman"/>
          <w:sz w:val="32"/>
          <w:szCs w:val="32"/>
        </w:rPr>
        <w:t>□</w:t>
      </w:r>
      <w:r>
        <w:rPr>
          <w:rFonts w:ascii="Times New Roman" w:hAnsi="Times New Roman" w:cs="Times New Roman"/>
        </w:rPr>
        <w:t>U.S.</w:t>
      </w:r>
      <w:r>
        <w:rPr>
          <w:rFonts w:ascii="Times New Roman" w:hAnsi="Times New Roman" w:cs="Times New Roman"/>
          <w:sz w:val="32"/>
          <w:szCs w:val="32"/>
        </w:rPr>
        <w:t xml:space="preserve"> </w:t>
      </w:r>
      <w:r>
        <w:rPr>
          <w:rFonts w:ascii="Times New Roman" w:hAnsi="Times New Roman" w:cs="Times New Roman"/>
        </w:rPr>
        <w:t xml:space="preserve">Constitution, </w:t>
      </w:r>
      <w:r>
        <w:rPr>
          <w:rFonts w:ascii="Times New Roman" w:hAnsi="Times New Roman" w:cs="Times New Roman"/>
          <w:sz w:val="32"/>
          <w:szCs w:val="32"/>
        </w:rPr>
        <w:t>□</w:t>
      </w:r>
      <w:r>
        <w:rPr>
          <w:rFonts w:ascii="Times New Roman" w:hAnsi="Times New Roman" w:cs="Times New Roman"/>
        </w:rPr>
        <w:t xml:space="preserve">State Constitution, </w:t>
      </w:r>
      <w:r>
        <w:rPr>
          <w:rFonts w:ascii="Times New Roman" w:hAnsi="Times New Roman" w:cs="Times New Roman"/>
          <w:sz w:val="32"/>
          <w:szCs w:val="32"/>
        </w:rPr>
        <w:t>□</w:t>
      </w:r>
      <w:r>
        <w:rPr>
          <w:rFonts w:ascii="Times New Roman" w:hAnsi="Times New Roman" w:cs="Times New Roman"/>
        </w:rPr>
        <w:t xml:space="preserve">United States Codes, </w:t>
      </w:r>
      <w:r>
        <w:rPr>
          <w:rFonts w:ascii="Times New Roman" w:hAnsi="Times New Roman" w:cs="Times New Roman"/>
          <w:sz w:val="32"/>
          <w:szCs w:val="32"/>
        </w:rPr>
        <w:t>□</w:t>
      </w:r>
      <w:r>
        <w:rPr>
          <w:rFonts w:ascii="Times New Roman" w:hAnsi="Times New Roman" w:cs="Times New Roman"/>
        </w:rPr>
        <w:t xml:space="preserve">State Statutes, </w:t>
      </w:r>
    </w:p>
    <w:p>
      <w:pPr>
        <w:spacing w:line="360" w:lineRule="auto"/>
        <w:rPr>
          <w:rFonts w:ascii="Times New Roman" w:hAnsi="Times New Roman" w:cs="Times New Roman"/>
        </w:rPr>
      </w:pPr>
      <w:r>
        <w:rPr>
          <w:rFonts w:ascii="Times New Roman" w:hAnsi="Times New Roman" w:cs="Times New Roman"/>
        </w:rPr>
        <w:t xml:space="preserve">Other________________________________________________________________________________ </w:t>
      </w:r>
    </w:p>
    <w:p>
      <w:pPr>
        <w:rPr>
          <w:rFonts w:ascii="Times New Roman" w:hAnsi="Times New Roman" w:cs="Times New Roman"/>
        </w:rPr>
      </w:pPr>
      <w:r>
        <w:rPr>
          <w:rFonts w:ascii="Times New Roman" w:hAnsi="Times New Roman" w:cs="Times New Roman"/>
          <w:b/>
        </w:rPr>
        <w:t>13)</w:t>
      </w:r>
      <w:r>
        <w:rPr>
          <w:rFonts w:ascii="Times New Roman" w:hAnsi="Times New Roman" w:cs="Times New Roman"/>
        </w:rPr>
        <w:t xml:space="preserve"> Describe in exact detail the proper procedure including provide all necessary proper paper work for a individual to bring criminal charges against this Law Enforcement or Police agency and its Officers, agents or employees.</w:t>
      </w:r>
    </w:p>
    <w:p>
      <w:pPr>
        <w:rPr>
          <w:rFonts w:ascii="Times New Roman" w:hAnsi="Times New Roman" w:cs="Times New Roman"/>
        </w:rPr>
      </w:pPr>
      <w:r>
        <w:rPr>
          <w:rFonts w:ascii="Times New Roman" w:hAnsi="Times New Roman" w:cs="Times New Roman"/>
          <w:b/>
        </w:rPr>
        <w:t>14)</w:t>
      </w:r>
      <w:r>
        <w:rPr>
          <w:rFonts w:ascii="Times New Roman" w:hAnsi="Times New Roman" w:cs="Times New Roman"/>
        </w:rPr>
        <w:t xml:space="preserve"> Provide your Law Enforcement or Police Agencies Constitutional authority over a civilian.</w:t>
      </w:r>
    </w:p>
    <w:p>
      <w:pPr>
        <w:rPr>
          <w:rFonts w:ascii="Times New Roman" w:hAnsi="Times New Roman" w:cs="Times New Roman"/>
        </w:rPr>
      </w:pPr>
    </w:p>
    <w:p>
      <w:pPr>
        <w:numPr>
          <w:ilvl w:val="0"/>
          <w:numId w:val="1"/>
        </w:numPr>
        <w:rPr>
          <w:rFonts w:ascii="Times New Roman" w:hAnsi="Times New Roman" w:cs="Times New Roman"/>
          <w:lang w:val="en-US"/>
        </w:rPr>
      </w:pPr>
      <w:r>
        <w:rPr>
          <w:rFonts w:ascii="Times New Roman" w:hAnsi="Times New Roman" w:cs="Times New Roman"/>
          <w:lang w:val="en-US"/>
        </w:rPr>
        <w:t xml:space="preserve">[  ] Do you agree </w:t>
      </w:r>
    </w:p>
    <w:p>
      <w:pPr>
        <w:rPr>
          <w:rFonts w:ascii="SimSun" w:hAnsi="SimSun" w:eastAsia="SimSun" w:cs="SimSun"/>
          <w:sz w:val="24"/>
          <w:szCs w:val="24"/>
        </w:rPr>
      </w:pPr>
      <w:r>
        <w:rPr>
          <w:rFonts w:ascii="SimSun" w:hAnsi="SimSun" w:eastAsia="SimSun" w:cs="SimSun"/>
          <w:sz w:val="24"/>
          <w:szCs w:val="24"/>
        </w:rPr>
        <w:t xml:space="preserve">“Every State law must conform in the first place to the </w:t>
      </w:r>
      <w:r>
        <w:rPr>
          <w:rFonts w:ascii="SimSun" w:hAnsi="SimSun" w:eastAsia="SimSun" w:cs="SimSun"/>
          <w:sz w:val="24"/>
          <w:szCs w:val="24"/>
          <w:lang w:val="en-US"/>
        </w:rPr>
        <w:t xml:space="preserve">Organic </w:t>
      </w:r>
      <w:r>
        <w:rPr>
          <w:rFonts w:ascii="SimSun" w:hAnsi="SimSun" w:eastAsia="SimSun" w:cs="SimSun"/>
          <w:sz w:val="24"/>
          <w:szCs w:val="24"/>
        </w:rPr>
        <w:t>Constitution of the United States, and then to the subordinate constitutions of the particular state; and if it infringes upon the provisions of either, it is so far void.” Houston v. Moore, 18 US 1, 5 L.Ed 19 (1840). It is abiding truth that “nothing can destroy a government more quickly than its failure to observe its own laws, or worse, its disregard of the charter of its own existence.” Mapp v. Ohio,367 U.S. 643, 659 (1961). HARRIS V. NEW YORK U.S. Supreme Court·401 U.S. 222 (1971).</w:t>
      </w:r>
    </w:p>
    <w:p>
      <w:pPr>
        <w:keepNext w:val="0"/>
        <w:keepLines w:val="0"/>
        <w:widowControl/>
        <w:suppressLineNumbers w:val="0"/>
        <w:bidi w:val="0"/>
        <w:jc w:val="left"/>
        <w:rPr>
          <w:rFonts w:hint="default" w:ascii="Times New Roman" w:hAnsi="Times New Roman" w:cs="Times New Roman"/>
          <w:lang w:val="en-US"/>
        </w:rPr>
      </w:pPr>
      <w:r>
        <w:rPr>
          <w:rFonts w:ascii="Times New Roman" w:hAnsi="Times New Roman" w:cs="Times New Roman"/>
          <w:lang w:val="en-US"/>
        </w:rPr>
        <w:t xml:space="preserve">14[  ] Are you Filed and Registered By the requirement to the law with the 1938 FARA Act </w:t>
      </w:r>
      <w:r>
        <w:rPr>
          <w:rFonts w:hint="default" w:ascii="Times New Roman" w:hAnsi="Times New Roman" w:cs="Times New Roman"/>
          <w:lang w:val="en-US"/>
        </w:rPr>
        <w:t xml:space="preserve"> Agents of foreign principals</w:t>
      </w:r>
    </w:p>
    <w:p>
      <w:pPr>
        <w:keepNext w:val="0"/>
        <w:keepLines w:val="0"/>
        <w:widowControl/>
        <w:suppressLineNumbers w:val="0"/>
        <w:bidi w:val="0"/>
        <w:jc w:val="left"/>
        <w:rPr>
          <w:rFonts w:hint="default" w:ascii="Times New Roman" w:hAnsi="Times New Roman" w:cs="Times New Roman"/>
          <w:lang w:val="en-US"/>
        </w:rPr>
      </w:pPr>
      <w:r>
        <w:rPr>
          <w:rFonts w:hint="default" w:ascii="Times New Roman" w:hAnsi="Times New Roman" w:cs="Times New Roman"/>
          <w:lang w:val="en-US"/>
        </w:rPr>
        <w:t>Any agent of a person described in section 611(b)(2) of this title or an entity described in section 611(b)(3) of this title if the agent has engaged in lobbying activities and has registered under the Lobbying Disclosure Act of 1995 [2 U.S.C. 1601 et seq.] in connection with the agent’s representation of such person or entity.</w:t>
      </w:r>
    </w:p>
    <w:p>
      <w:pPr>
        <w:keepNext w:val="0"/>
        <w:keepLines w:val="0"/>
        <w:widowControl/>
        <w:suppressLineNumbers w:val="0"/>
        <w:bidi w:val="0"/>
        <w:jc w:val="left"/>
        <w:rPr>
          <w:rFonts w:hint="default" w:ascii="Times New Roman" w:hAnsi="Times New Roman" w:cs="Times New Roman"/>
          <w:lang w:val="en-US"/>
        </w:rPr>
      </w:pPr>
      <w:r>
        <w:rPr>
          <w:rFonts w:hint="default" w:ascii="Times New Roman" w:hAnsi="Times New Roman" w:cs="Times New Roman"/>
          <w:lang w:val="en-US"/>
        </w:rPr>
        <w:t>(June 8, 1938, ch. 327, § 3, 52 Stat. 632; Aug. 7, 1939, ch. 521, § 2, 53 Stat. 1245; Apr. 29, 1942, ch. 263, § 1, 56 Stat. 254; Pub. L. 87–366, § 2, Oct. 4, 1961, 75 Stat. 784; Pub. L. 89–486, § 3, July 4, 1966, 80 Stat. 246; Pub. L. 104–65, § 9(2), (3), Dec. 19, 1995, 109 Stat. 700; Pub. L. 105–166, § 5, Apr. 6, 1998, 112 Stat. 39.)  All "public servants," officials, Congressmen, politicians, judges, attorneys, law enforcement officers, States and their various agencies, etc., are the express agents of these foreign principals - see Foreign Agents Registration Act of 1938; 22 USC 286 et seq, 263A, 185G, 267J, 611(C) (ii) &amp; (iii); Treasury Delegation Order #91   information how to file and education  Whereas : " Failure to file the " Foreign Agents Registration Statement " goes directly to the jurisdiction and lack of standing to be before the Court and is a FELONY" pursuant to 18 US 219, 951 -" Failure to file the " Foreign Agents Registration Statement " goes directly to the jurisdiction</w:t>
      </w:r>
    </w:p>
    <w:p>
      <w:pPr>
        <w:keepNext w:val="0"/>
        <w:keepLines w:val="0"/>
        <w:widowControl/>
        <w:suppressLineNumbers w:val="0"/>
        <w:bidi w:val="0"/>
        <w:jc w:val="left"/>
        <w:rPr>
          <w:rFonts w:hint="default" w:ascii="Times New Roman" w:hAnsi="Times New Roman" w:cs="Times New Roman"/>
          <w:lang w:val="en-US"/>
        </w:rPr>
      </w:pPr>
      <w:r>
        <w:rPr>
          <w:rFonts w:hint="default" w:ascii="Times New Roman" w:hAnsi="Times New Roman" w:cs="Times New Roman"/>
          <w:lang w:val="en-US"/>
        </w:rPr>
        <w:t>and lack of standing to be before the Court and is a FELONY" pursuant to 18 US 219, 951</w:t>
      </w:r>
    </w:p>
    <w:p>
      <w:pPr>
        <w:keepNext w:val="0"/>
        <w:keepLines w:val="0"/>
        <w:widowControl/>
        <w:suppressLineNumbers w:val="0"/>
        <w:bidi w:val="0"/>
        <w:jc w:val="left"/>
        <w:rPr>
          <w:rFonts w:hint="default" w:ascii="Times New Roman" w:hAnsi="Times New Roman" w:cs="Times New Roman"/>
          <w:lang w:val="en-US"/>
        </w:rPr>
      </w:pPr>
    </w:p>
    <w:p>
      <w:pPr>
        <w:keepNext w:val="0"/>
        <w:keepLines w:val="0"/>
        <w:widowControl/>
        <w:suppressLineNumbers w:val="0"/>
        <w:bidi w:val="0"/>
        <w:jc w:val="left"/>
        <w:rPr>
          <w:rFonts w:ascii="Times New Roman" w:hAnsi="Times New Roman" w:cs="Times New Roman"/>
          <w:lang w:val="en-US"/>
        </w:rPr>
      </w:pPr>
      <w:r>
        <w:rPr>
          <w:rFonts w:hint="default" w:ascii="Times New Roman" w:hAnsi="Times New Roman" w:cs="Times New Roman"/>
          <w:lang w:val="en-US"/>
        </w:rPr>
        <w:t xml:space="preserve"> </w:t>
      </w:r>
    </w:p>
    <w:p>
      <w:pPr>
        <w:keepNext w:val="0"/>
        <w:keepLines w:val="0"/>
        <w:widowControl/>
        <w:suppressLineNumbers w:val="0"/>
        <w:bidi w:val="0"/>
        <w:jc w:val="left"/>
        <w:rPr>
          <w:rFonts w:ascii="SimSun" w:hAnsi="SimSun" w:eastAsia="SimSun" w:cs="SimSun"/>
          <w:sz w:val="24"/>
          <w:szCs w:val="24"/>
          <w:lang w:val="en-US"/>
        </w:rPr>
      </w:pPr>
      <w:r>
        <w:rPr>
          <w:rFonts w:ascii="SimSun" w:hAnsi="SimSun" w:eastAsia="SimSun" w:cs="SimSun"/>
          <w:sz w:val="24"/>
          <w:szCs w:val="24"/>
          <w:lang w:val="en-US"/>
        </w:rPr>
        <w:t xml:space="preserve">Below from </w:t>
      </w:r>
      <w:r>
        <w:rPr>
          <w:rFonts w:hint="default" w:ascii="SimSun" w:hAnsi="SimSun" w:eastAsia="SimSun" w:cs="SimSun"/>
          <w:sz w:val="24"/>
          <w:szCs w:val="24"/>
          <w:lang w:val="en-US"/>
        </w:rPr>
        <w:t>https://oregonsheriffs.org/about-ossa/office-of-the-sheriff/</w:t>
      </w:r>
    </w:p>
    <w:p>
      <w:pPr>
        <w:keepNext w:val="0"/>
        <w:keepLines w:val="0"/>
        <w:widowControl/>
        <w:suppressLineNumbers w:val="0"/>
        <w:bidi w:val="0"/>
        <w:jc w:val="left"/>
        <w:rPr>
          <w:rFonts w:ascii="SimSun" w:hAnsi="SimSun" w:eastAsia="SimSun" w:cs="SimSun"/>
          <w:sz w:val="24"/>
          <w:szCs w:val="24"/>
        </w:rPr>
      </w:pPr>
      <w:r>
        <w:rPr>
          <w:rFonts w:ascii="SimSun" w:hAnsi="SimSun" w:eastAsia="SimSun" w:cs="SimSun"/>
          <w:sz w:val="24"/>
          <w:szCs w:val="24"/>
        </w:rPr>
        <w:t>influential this individual was within the serf community and soon incorporated that position into the governmental structure. The reeve soon became the King’s appointed representative to protect the King’s interest and act as mediator with people of his particular shire. Through time and usage, the words shire and reeve came together to be shire-reeve, guardian of the shire and eventually the word sheriff, as we know it today.</w:t>
      </w:r>
    </w:p>
    <w:p>
      <w:pPr>
        <w:keepNext w:val="0"/>
        <w:keepLines w:val="0"/>
        <w:widowControl/>
        <w:suppressLineNumbers w:val="0"/>
        <w:bidi w:val="0"/>
        <w:jc w:val="left"/>
        <w:rPr>
          <w:rFonts w:ascii="Times New Roman" w:hAnsi="Times New Roman" w:cs="Times New Roman"/>
          <w:lang w:val="en-US"/>
        </w:rPr>
      </w:pPr>
      <w:r>
        <w:rPr>
          <w:rFonts w:ascii="SimSun" w:hAnsi="SimSun" w:eastAsia="SimSun" w:cs="SimSun"/>
          <w:sz w:val="24"/>
          <w:szCs w:val="24"/>
        </w:rPr>
        <w:t>The Office of Sheriff grew in importance with increasing responsibilities up to and through the Norman invasion of England in 1066. The duties of the sheriff included keeping the peace, collecting taxes, maintaining jails, arresting fugitives, maintaining a list of wanted criminals, and serving orders and writs for the King’s Court</w:t>
      </w:r>
    </w:p>
    <w:p>
      <w:pPr>
        <w:keepNext w:val="0"/>
        <w:keepLines w:val="0"/>
        <w:widowControl/>
        <w:suppressLineNumbers w:val="0"/>
        <w:bidi w:val="0"/>
        <w:jc w:val="left"/>
        <w:rPr>
          <w:rFonts w:ascii="Times New Roman" w:hAnsi="Times New Roman" w:cs="Times New Roman"/>
          <w:lang w:val="en-US"/>
        </w:rPr>
      </w:pPr>
      <w:r>
        <w:rPr>
          <w:rFonts w:ascii="SimSun" w:hAnsi="SimSun" w:eastAsia="SimSun" w:cs="SimSun"/>
          <w:sz w:val="24"/>
          <w:szCs w:val="24"/>
        </w:rPr>
        <w:t>The early American Sheriff was important to the security of the people and was granted much power. Along the early frontier, sheriff’s administered punishment. Sheriff John Nixon was the first person to publicly read the Declaration of Independence in Philadelphia. At the time, Thomas Jefferson in his work titled “The Values of Constitution” stated “the Sheriff is the most important of all executive officers in the county. The sheriff’s power and authority are from the people who elect him. The citizens should control the office of Sheriff.” The Office of Sheriff is certainly significant and was, in fact, the first county office established in the United States.</w:t>
      </w:r>
    </w:p>
    <w:p>
      <w:pPr>
        <w:keepNext w:val="0"/>
        <w:keepLines w:val="0"/>
        <w:widowControl/>
        <w:suppressLineNumbers w:val="0"/>
        <w:bidi w:val="0"/>
        <w:jc w:val="left"/>
      </w:pPr>
      <w:r>
        <w:rPr>
          <w:rFonts w:ascii="SimSun" w:hAnsi="SimSun" w:eastAsia="SimSun" w:cs="SimSun"/>
          <w:kern w:val="0"/>
          <w:sz w:val="24"/>
          <w:szCs w:val="24"/>
          <w:lang w:val="en-US" w:eastAsia="zh-CN" w:bidi="ar"/>
        </w:rPr>
        <w:t>Re: Notice to Clerk The minute you receive any document, it is recorded according to the following case site. Biffle v. Morton Rubber Indus., Inc., 785 S. W.2d 143, 144 (Tex.1990). " An instrument is deemed in law filed at the time it is delivered to the clerk, regardless of whether the instrument is "file-marked." *15 U.S. Code § 7001 - General rule of validity:(a) In general Notwithstanding any statute, regulation, or other rule of law (other than this subchapter and subchapter II), with respect to any transaction in or affecting interstate or foreign commerce— (1) a signature, contract, or other record relating to such transaction may not be denied legal effect, validity, or enforceability solely because it is in electronic form; and (2) a contract relating to such transaction may not be denied legal effect, validity, or enforceability solely because an electronic signature or electronic record was used in its formation..</w:t>
      </w:r>
    </w:p>
    <w:p>
      <w:pPr>
        <w:keepNext w:val="0"/>
        <w:keepLines w:val="0"/>
        <w:widowControl/>
        <w:suppressLineNumbers w:val="0"/>
        <w:bidi w:val="0"/>
        <w:jc w:val="left"/>
        <w:rPr>
          <w:rFonts w:hint="default"/>
        </w:rPr>
      </w:pPr>
      <w:r>
        <w:rPr>
          <w:rFonts w:hint="default"/>
        </w:rPr>
        <w:t>Under U.S. Code, the president does have the statutory authority to keep anyone out of the country, for any reason he thinks best. Per 8 USC §1182</w:t>
      </w:r>
    </w:p>
    <w:p>
      <w:pPr>
        <w:keepNext w:val="0"/>
        <w:keepLines w:val="0"/>
        <w:widowControl/>
        <w:suppressLineNumbers w:val="0"/>
        <w:bidi w:val="0"/>
        <w:jc w:val="left"/>
        <w:rPr>
          <w:rFonts w:hint="default"/>
        </w:rPr>
      </w:pPr>
    </w:p>
    <w:p>
      <w:pPr>
        <w:keepNext w:val="0"/>
        <w:keepLines w:val="0"/>
        <w:widowControl/>
        <w:suppressLineNumbers w:val="0"/>
        <w:bidi w:val="0"/>
        <w:jc w:val="left"/>
        <w:rPr>
          <w:rFonts w:hint="default"/>
        </w:rPr>
      </w:pPr>
      <w:r>
        <w:rPr>
          <w:rFonts w:hint="default"/>
        </w:rPr>
        <w:t>“Whenever the President finds that the entry of any aliens or of any class of aliens into the United States would be detrimental to the interests of the United States, he may by proclamation, and for such period as he shall deem necessary, suspend the entry of all aliens or any class of aliens as immigrants or nonimmigrants, or impose on the entry of aliens any restrictions he may deem to be appropriate.”</w:t>
      </w:r>
    </w:p>
    <w:p>
      <w:pPr>
        <w:keepNext w:val="0"/>
        <w:keepLines w:val="0"/>
        <w:widowControl/>
        <w:suppressLineNumbers w:val="0"/>
        <w:bidi w:val="0"/>
        <w:jc w:val="left"/>
        <w:rPr>
          <w:rFonts w:hint="default"/>
        </w:rPr>
      </w:pPr>
    </w:p>
    <w:p>
      <w:pPr>
        <w:keepNext w:val="0"/>
        <w:keepLines w:val="0"/>
        <w:widowControl/>
        <w:suppressLineNumbers w:val="0"/>
        <w:bidi w:val="0"/>
        <w:jc w:val="left"/>
      </w:pPr>
      <w:r>
        <w:rPr>
          <w:rFonts w:hint="default"/>
        </w:rPr>
        <w:t>Yes, the president has the authority to do exactly what trump is describing. And by the way, this kind of thing has happened before.</w:t>
      </w:r>
    </w:p>
    <w:p>
      <w:pPr>
        <w:keepNext w:val="0"/>
        <w:keepLines w:val="0"/>
        <w:widowControl/>
        <w:suppressLineNumbers w:val="0"/>
        <w:bidi w:val="0"/>
        <w:jc w:val="left"/>
        <w:rPr>
          <w:lang w:val="en-US"/>
        </w:rPr>
      </w:pPr>
      <w:r>
        <w:rPr>
          <w:lang w:val="en-US"/>
        </w:rPr>
        <w:t xml:space="preserve">[  ] Do you Up hold the 1778 Ratified Constitution law and Treaties as You Oath of servitude  </w:t>
      </w:r>
    </w:p>
    <w:p>
      <w:pPr>
        <w:keepNext w:val="0"/>
        <w:keepLines w:val="0"/>
        <w:widowControl/>
        <w:suppressLineNumbers w:val="0"/>
        <w:bidi w:val="0"/>
        <w:jc w:val="left"/>
        <w:rPr>
          <w:rFonts w:hint="default"/>
          <w:lang w:val="en-US"/>
        </w:rPr>
      </w:pPr>
      <w:r>
        <w:rPr>
          <w:rFonts w:hint="default"/>
          <w:lang w:val="en-US"/>
        </w:rPr>
        <w:t>All “Judges” are lawfully required by 28 USC 372 to have an “Oath of Office”. Ask the “Judge” if he/she has an “Oath of Office”. If yes, accept the “Oath of Office” in “Admiralty Jurisdiction”. Now the “Judge” is subject to criminal prosecution and civil litigation for any injury he/she may cause you. If no, the attorney is not a judge and has no lawful authority to proceed. Your State Representative should be informed by “Petition for Impeachment of Judge”. Present the facts of the case, the law is not necessary. Have it notarized and send it by Certified Mail. As we remove the unlawful judges, lawful judges will take their place</w:t>
      </w:r>
    </w:p>
    <w:p>
      <w:pPr>
        <w:keepNext w:val="0"/>
        <w:keepLines w:val="0"/>
        <w:widowControl/>
        <w:suppressLineNumbers w:val="0"/>
        <w:bidi w:val="0"/>
        <w:jc w:val="left"/>
        <w:rPr>
          <w:rFonts w:hint="default"/>
          <w:lang w:val="en-US"/>
        </w:rPr>
      </w:pPr>
    </w:p>
    <w:p>
      <w:pPr>
        <w:keepNext w:val="0"/>
        <w:keepLines w:val="0"/>
        <w:widowControl/>
        <w:suppressLineNumbers w:val="0"/>
        <w:bidi w:val="0"/>
        <w:jc w:val="left"/>
        <w:rPr>
          <w:rFonts w:hint="default"/>
          <w:lang w:val="en-US"/>
        </w:rPr>
      </w:pPr>
      <w:r>
        <w:rPr>
          <w:rFonts w:hint="default"/>
          <w:lang w:val="en-US"/>
        </w:rPr>
        <w:t>The mother allegedly abandons the Banking corporation vessel child under new executive order from  Franklin D. Roosevelt: Proclamation 2040—Bank Holiday</w:t>
      </w:r>
    </w:p>
    <w:p>
      <w:pPr>
        <w:keepNext w:val="0"/>
        <w:keepLines w:val="0"/>
        <w:widowControl/>
        <w:suppressLineNumbers w:val="0"/>
        <w:bidi w:val="0"/>
        <w:jc w:val="left"/>
        <w:rPr>
          <w:rFonts w:hint="default"/>
          <w:lang w:val="en-US"/>
        </w:rPr>
      </w:pPr>
      <w:r>
        <w:rPr>
          <w:rFonts w:hint="default"/>
          <w:lang w:val="en-US"/>
        </w:rPr>
        <w:t>www.presidency.ucsb.edu/ws/?pid=14485</w:t>
      </w:r>
    </w:p>
    <w:p>
      <w:pPr>
        <w:keepNext w:val="0"/>
        <w:keepLines w:val="0"/>
        <w:widowControl/>
        <w:suppressLineNumbers w:val="0"/>
        <w:bidi w:val="0"/>
        <w:jc w:val="left"/>
        <w:rPr>
          <w:rFonts w:hint="default"/>
          <w:lang w:val="en-US"/>
        </w:rPr>
      </w:pPr>
    </w:p>
    <w:p>
      <w:pPr>
        <w:keepNext w:val="0"/>
        <w:keepLines w:val="0"/>
        <w:widowControl/>
        <w:suppressLineNumbers w:val="0"/>
        <w:bidi w:val="0"/>
        <w:jc w:val="left"/>
        <w:rPr>
          <w:rFonts w:hint="default"/>
          <w:lang w:val="en-US"/>
        </w:rPr>
      </w:pPr>
      <w:r>
        <w:rPr>
          <w:rFonts w:hint="default"/>
          <w:lang w:val="en-US"/>
        </w:rPr>
        <w:t>Whereas, on March 6, 1933, I, Franklin D. Roosevelt, President of the United States of America, by Proclamation declared the existence of a national emergency and proclaimed a bank holiday extending from Monday the 6th day of March to Thursday the 9th day of March, 1933, both dates inclusive, in ... corporation vessel ship at birth as the Informant on the CERTIFICATE OF LIVE BIRTH so, the 'State' (attorneys) "pick you up" and assume ownership and control over your body while your STRAW NAME remains on file at the STATE REGISTRAR'S OFFICE. Under the the Doctrine of parens patriae, "The STATE is your daddy". This is why CPS and DCF AGENTS are dispatched. They show up to claim their property. When the "STATE" becomes dissatisfied with your parenting skills or someone makes a phone call against you to an AGENT for the oppressive STATE, your child is taken. They come and take your child as part of a for-profit venture and modus operandi. The BAR attorneys want you to pay into the system to support their crooked attorney FIRM, support the BAR Association and pay the bankers fees in the CORPORATE COURTS.</w:t>
      </w:r>
    </w:p>
    <w:p>
      <w:pPr>
        <w:keepNext w:val="0"/>
        <w:keepLines w:val="0"/>
        <w:widowControl/>
        <w:suppressLineNumbers w:val="0"/>
        <w:bidi w:val="0"/>
        <w:jc w:val="left"/>
        <w:rPr>
          <w:rFonts w:hint="default"/>
          <w:lang w:val="en-US"/>
        </w:rPr>
      </w:pPr>
      <w:r>
        <w:rPr>
          <w:rFonts w:hint="default"/>
          <w:lang w:val="en-US"/>
        </w:rPr>
        <w:t>Citizenship": Any document I may have ever signed, in which I answered "yes" to the question, "Are you a United States incorporation Democratic democracy British Vatican treaty of 1213 religious slave citizen?" - cannot be used to compromise my status as a sovereign, nor obligate me to perform in any manner. This is because without full written disclosure of the definition and consequences of such supposed "citizenship," provided in a document bearing my signature given freely without misrepresentation or coercion, there can be no binding contract.</w:t>
      </w:r>
    </w:p>
    <w:p>
      <w:pPr>
        <w:keepNext w:val="0"/>
        <w:keepLines w:val="0"/>
        <w:widowControl/>
        <w:suppressLineNumbers w:val="0"/>
        <w:bidi w:val="0"/>
        <w:jc w:val="left"/>
        <w:rPr>
          <w:rFonts w:hint="default"/>
          <w:lang w:val="en-US"/>
        </w:rPr>
      </w:pPr>
      <w:r>
        <w:rPr>
          <w:rFonts w:hint="default"/>
          <w:lang w:val="en-US"/>
        </w:rPr>
        <w:t>I am not a "United States citizen." I am not a "resident of," an "inhabitant of," a "franchise of," a "subject of," a "ward of," the "property of," the "chattel of," or "subject to the jurisdiction of" any "monarch" or any corporate "commonwealth," "federal," "state," "territory," "county," "council," "city," "municipal body politic," or other "government" allegedly "created" under the "authority" of a "constitution" or other "enactment." I am not subject to any "legislation," department, or agency created by such "authorities," nor to the "jurisdiction" of any employees, officers, or agents deriving their "authority" therefrom. Nor do any of the "statutes" or "regulations" of such "authorities" apply to me or have any "jurisdiction" over me.</w:t>
      </w:r>
    </w:p>
    <w:p>
      <w:pPr>
        <w:keepNext w:val="0"/>
        <w:keepLines w:val="0"/>
        <w:widowControl/>
        <w:suppressLineNumbers w:val="0"/>
        <w:bidi w:val="0"/>
        <w:jc w:val="left"/>
        <w:rPr>
          <w:rFonts w:hint="default"/>
          <w:lang w:val="en-US"/>
        </w:rPr>
      </w:pPr>
      <w:r>
        <w:rPr>
          <w:rFonts w:hint="default"/>
          <w:lang w:val="en-US"/>
        </w:rPr>
        <w:t>Further, I am not a subject of any "courts" or bound by "precedents" of any "courts," deriving their "jurisdiction" from said "authorities."Take notice that I hereby cancel and make void from the beginning any such "instrument" or any presumed "election" made by any "government" or any agency or department thereof, that I am or ever have voluntarily elected to be treated as a subject of any "monarch" or as a citizen," or a "resident" of any "commonwealth," "state," "territory," "possession," "instrumentality," "enclave," "division," "district," or "province," subject to their "jurisdiction(s)."</w:t>
      </w:r>
    </w:p>
    <w:p>
      <w:pPr>
        <w:keepNext w:val="0"/>
        <w:keepLines w:val="0"/>
        <w:widowControl/>
        <w:suppressLineNumbers w:val="0"/>
        <w:bidi w:val="0"/>
        <w:jc w:val="left"/>
        <w:rPr>
          <w:rFonts w:hint="default"/>
          <w:lang w:val="en-US"/>
        </w:rPr>
      </w:pPr>
      <w:r>
        <w:rPr>
          <w:rFonts w:hint="default"/>
          <w:lang w:val="en-US"/>
        </w:rPr>
        <w:t>10. "Constitution":The document supposedly setting forth the foundations of a "country" and "its" "government," has no inherent authority or obligation. A "constitution" has no authority or obligation at all, unless as a contract between two or more individuals, and then it is limited only to those individuals who have specifically entered into it. At most, such a document could be a contract between the existing people at the time of its creation, but no-one has the right, authority, or power to bind their posterity. I have not knowingly, voluntarily and intentionally entered into any such "constitution" contract to oblige myself thereby, therefore such a document is inapplicable to me, and anyone claiming to derive their "authority" from such a document has no "jurisdiction" over me.</w:t>
      </w:r>
    </w:p>
    <w:p>
      <w:pPr>
        <w:keepNext w:val="0"/>
        <w:keepLines w:val="0"/>
        <w:widowControl/>
        <w:suppressLineNumbers w:val="0"/>
        <w:bidi w:val="0"/>
        <w:jc w:val="left"/>
        <w:rPr>
          <w:rFonts w:hint="default"/>
          <w:lang w:val="en-US"/>
        </w:rPr>
      </w:pPr>
      <w:r>
        <w:rPr>
          <w:rFonts w:hint="default"/>
          <w:lang w:val="en-US"/>
        </w:rPr>
        <w:t>11. Use of semantics: There are some immature people with mental imbalances, such as the craving to dominate other people, who masquerade as "government," and call the noises and scribbles that emanate from their mouths and pens "the law" which "must be obeyed." Just because they alter definitions of words in their "law" books to their supposed advantage, doesn't mean I accept those definitions. The fact that they define the words "person," "address," "mail," "resident," "motor vehicle," "driving," "passenger," "employee," "income," and many others, in ways different from the common usage, so as to be associated with a subject or slave status, means nothing in real life.</w:t>
      </w:r>
    </w:p>
    <w:p>
      <w:pPr>
        <w:keepNext w:val="0"/>
        <w:keepLines w:val="0"/>
        <w:widowControl/>
        <w:suppressLineNumbers w:val="0"/>
        <w:bidi w:val="0"/>
        <w:jc w:val="left"/>
        <w:rPr>
          <w:rFonts w:hint="default"/>
          <w:lang w:val="en-US"/>
        </w:rPr>
      </w:pPr>
      <w:r>
        <w:rPr>
          <w:rFonts w:hint="default"/>
          <w:lang w:val="en-US"/>
        </w:rPr>
        <w:t>Because the "courts" have become entangled in the game of semantics, be it known to all "courts" and all parties, that if I have ever signed any document or spoken any words on record, using words defined by twists in any "law" books different from the common usage, there can be no effect whatsoever on my sovereign status in society thereby, nor can there be created any "obligation" to perform in any manner, by the mere use of such words. Where the definition in the common dictionary differs from the definition in the "law" dictionary, it is the definition in the common dictionary that prevails, because it is more trustworthy.</w:t>
      </w:r>
    </w:p>
    <w:p>
      <w:pPr>
        <w:keepNext w:val="0"/>
        <w:keepLines w:val="0"/>
        <w:widowControl/>
        <w:suppressLineNumbers w:val="0"/>
        <w:bidi w:val="0"/>
        <w:jc w:val="left"/>
        <w:rPr>
          <w:rFonts w:hint="default"/>
          <w:lang w:val="en-US"/>
        </w:rPr>
      </w:pPr>
      <w:r>
        <w:rPr>
          <w:rFonts w:hint="default"/>
          <w:lang w:val="en-US"/>
        </w:rPr>
        <w:t>Such compelled and supposed "benefits" include, but are not limited to, the aforementioned typical examples. My use of such alleged "benefits" is under duress only, and is with full reservation of all my natural inherent rights. I have waived none of my intrinsic rights and freedoms by my use thereof. Furthermore, my use of such compelled "benefits" may be temporary, until alternatives become available, practical, and widely recognized.</w:t>
      </w:r>
    </w:p>
    <w:p>
      <w:pPr>
        <w:keepNext w:val="0"/>
        <w:keepLines w:val="0"/>
        <w:widowControl/>
        <w:suppressLineNumbers w:val="0"/>
        <w:bidi w:val="0"/>
        <w:jc w:val="left"/>
        <w:rPr>
          <w:rFonts w:hint="default"/>
          <w:lang w:val="en-US"/>
        </w:rPr>
      </w:pPr>
      <w:r>
        <w:rPr>
          <w:rFonts w:hint="default"/>
          <w:lang w:val="en-US"/>
        </w:rPr>
        <w:t>DETENTION WITHOUT A WARRANT</w:t>
      </w:r>
    </w:p>
    <w:p>
      <w:pPr>
        <w:keepNext w:val="0"/>
        <w:keepLines w:val="0"/>
        <w:widowControl/>
        <w:suppressLineNumbers w:val="0"/>
        <w:bidi w:val="0"/>
        <w:jc w:val="left"/>
        <w:rPr>
          <w:rFonts w:hint="default"/>
          <w:lang w:val="en-US"/>
        </w:rPr>
      </w:pPr>
      <w:r>
        <w:rPr>
          <w:rFonts w:hint="default"/>
          <w:lang w:val="en-US"/>
        </w:rPr>
        <w:t>When an individual is detained, without warrant and without having committed a Factual crime (traffic infractions are not crimes), the detention is a false arrest and unlawful imprisonment:</w:t>
      </w:r>
    </w:p>
    <w:p>
      <w:pPr>
        <w:keepNext w:val="0"/>
        <w:keepLines w:val="0"/>
        <w:widowControl/>
        <w:suppressLineNumbers w:val="0"/>
        <w:bidi w:val="0"/>
        <w:jc w:val="left"/>
        <w:rPr>
          <w:rFonts w:hint="default"/>
          <w:lang w:val="en-US"/>
        </w:rPr>
      </w:pPr>
      <w:r>
        <w:rPr>
          <w:rFonts w:hint="default"/>
          <w:lang w:val="en-US"/>
        </w:rPr>
        <w:t>DAMAGES AWARDED</w:t>
      </w:r>
    </w:p>
    <w:p>
      <w:pPr>
        <w:keepNext w:val="0"/>
        <w:keepLines w:val="0"/>
        <w:widowControl/>
        <w:suppressLineNumbers w:val="0"/>
        <w:bidi w:val="0"/>
        <w:jc w:val="left"/>
        <w:rPr>
          <w:rFonts w:hint="default"/>
          <w:lang w:val="en-US"/>
        </w:rPr>
      </w:pPr>
      <w:r>
        <w:rPr>
          <w:rFonts w:hint="default"/>
          <w:lang w:val="en-US"/>
        </w:rPr>
        <w:t>TREZEVANT v. CITY OF TAMPA,741 F2d 336 (11th Cir. 1984) "Motorist illegally held for 23 minutes on a traffic charge was awarded $25,000 in damages."</w:t>
      </w:r>
    </w:p>
    <w:p>
      <w:pPr>
        <w:keepNext w:val="0"/>
        <w:keepLines w:val="0"/>
        <w:widowControl/>
        <w:suppressLineNumbers w:val="0"/>
        <w:bidi w:val="0"/>
        <w:jc w:val="left"/>
        <w:rPr>
          <w:rFonts w:hint="default" w:ascii="SimSun" w:hAnsi="SimSun" w:eastAsia="SimSun" w:cs="SimSun"/>
          <w:sz w:val="24"/>
          <w:szCs w:val="24"/>
        </w:rPr>
      </w:pPr>
      <w:r>
        <w:rPr>
          <w:rFonts w:ascii="SimSun" w:hAnsi="SimSun" w:eastAsia="SimSun" w:cs="SimSun"/>
          <w:sz w:val="24"/>
          <w:szCs w:val="24"/>
        </w:rPr>
        <w:t>Exculpatory Brady Material being withheld by the Prosecution "Team" Is a very powerful phrase.."The state is a corporation, not an injured party with affidavit.</w:t>
      </w:r>
      <w:r>
        <w:rPr>
          <w:rFonts w:ascii="SimSun" w:hAnsi="SimSun" w:eastAsia="SimSun" w:cs="SimSun"/>
          <w:sz w:val="24"/>
          <w:szCs w:val="24"/>
        </w:rPr>
        <w:br w:type="textWrapping"/>
      </w:r>
      <w:r>
        <w:rPr>
          <w:rFonts w:ascii="SimSun" w:hAnsi="SimSun" w:eastAsia="SimSun" w:cs="SimSun"/>
          <w:sz w:val="24"/>
          <w:szCs w:val="24"/>
        </w:rPr>
        <w:t>-</w:t>
      </w:r>
      <w:r>
        <w:rPr>
          <w:rFonts w:hint="default" w:ascii="SimSun" w:hAnsi="SimSun" w:eastAsia="SimSun" w:cs="SimSun"/>
          <w:sz w:val="24"/>
          <w:szCs w:val="24"/>
        </w:rPr>
        <w:t>A warrant must be issued and be signed (no rubber stamp) by a judge who</w:t>
      </w:r>
      <w:r>
        <w:rPr>
          <w:rFonts w:hint="default" w:ascii="SimSun" w:hAnsi="SimSun" w:eastAsia="SimSun" w:cs="SimSun"/>
          <w:sz w:val="24"/>
          <w:szCs w:val="24"/>
          <w:lang w:val="en-US"/>
        </w:rPr>
        <w:t xml:space="preserve"> may have</w:t>
      </w:r>
      <w:r>
        <w:rPr>
          <w:rFonts w:hint="default" w:ascii="SimSun" w:hAnsi="SimSun" w:eastAsia="SimSun" w:cs="SimSun"/>
          <w:sz w:val="24"/>
          <w:szCs w:val="24"/>
        </w:rPr>
        <w:t xml:space="preserve"> </w:t>
      </w:r>
      <w:r>
        <w:rPr>
          <w:rFonts w:hint="default" w:ascii="SimSun" w:hAnsi="SimSun" w:eastAsia="SimSun" w:cs="SimSun"/>
          <w:sz w:val="24"/>
          <w:szCs w:val="24"/>
          <w:lang w:val="en-US"/>
        </w:rPr>
        <w:t>Constitution</w:t>
      </w:r>
      <w:r>
        <w:rPr>
          <w:rFonts w:hint="default" w:ascii="SimSun" w:hAnsi="SimSun" w:eastAsia="SimSun" w:cs="SimSun"/>
          <w:sz w:val="24"/>
          <w:szCs w:val="24"/>
        </w:rPr>
        <w:t xml:space="preserve"> jurisdiction; �must state the facts showing jurisdiction;�must be based upon probable cause; �must name the criminal offense committed only ; �must contain an affidavit (under oath) by the accuser, stating FIRST HAND facts constituting a crime; �must name the party to be arrested, or describe him sufficiently to identify him; �must offer the warrant and the affidavit for inspection upon request;�No handcuffs; �must take me immediately before a magistrate, and hold me for no other purpose (no photographs, no fingerprinting); �You are responsible for everything that happens to me even if you relinquish custody to an assign; �Unlawful arrest is assault, battery &amp; trespass; �There is no immunity in a false arrest case; �Good faith is not a defense to sustain false arrest.</w:t>
      </w:r>
    </w:p>
    <w:p>
      <w:pPr>
        <w:keepNext w:val="0"/>
        <w:keepLines w:val="0"/>
        <w:widowControl/>
        <w:suppressLineNumbers w:val="0"/>
        <w:bidi w:val="0"/>
        <w:jc w:val="left"/>
        <w:rPr>
          <w:rFonts w:ascii="SimSun" w:hAnsi="SimSun" w:eastAsia="SimSun" w:cs="SimSun"/>
          <w:sz w:val="24"/>
          <w:szCs w:val="24"/>
        </w:rPr>
      </w:pPr>
      <w:r>
        <w:rPr>
          <w:rFonts w:hint="default" w:ascii="SimSun" w:hAnsi="SimSun" w:eastAsia="SimSun" w:cs="SimSun"/>
          <w:sz w:val="24"/>
          <w:szCs w:val="24"/>
        </w:rPr>
        <w:t>Lastly . . . If the warrant states as cause to issue, a mere civil/statutory infraction not rising to the level of a capital crime . . . the officer must produce title to your biological property/body, before said officer can make the arrest and take possession of the biological property. You do not by accommodation, accept the offer of arrest for any statutory infraction unless the statute defines a capital crime and probable cause exists</w:t>
      </w:r>
      <w:r>
        <w:rPr>
          <w:rFonts w:ascii="SimSun" w:hAnsi="SimSun" w:eastAsia="SimSun" w:cs="SimSun"/>
          <w:sz w:val="24"/>
          <w:szCs w:val="24"/>
        </w:rPr>
        <w:br w:type="textWrapping"/>
      </w:r>
      <w:r>
        <w:rPr>
          <w:rFonts w:ascii="SimSun" w:hAnsi="SimSun" w:eastAsia="SimSun" w:cs="SimSun"/>
          <w:sz w:val="24"/>
          <w:szCs w:val="24"/>
        </w:rPr>
        <w:t>This applies both with Federal Rules of Evidence and State Rules of Evidence.... there must be a competent first hand witness (a body). There has to be a real person making the complaint and bringing evidence before the court. Corporations are paper and can't testify. "Manifestly, [such statements] cannot be properly considered by us in the disposition of [a] case." United States v. Lovasco (431 U.S. 783, 97 S. Ct. 2044, 52 L. Ed. 2d 752, (06/09/77)"</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Statutes are not Law or 'Laws'. This is why they are called statutes and not law. STATUTES are the PUBLIC POLICIES of a municipal corporation that are applicable only to their employees.</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Since all commerce moves by CONTRACTS, the arresting corporate officer should also show you the contract that he/she is honoring and enforcing against you during that particular corporate administrative proceeding.</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The officer should also have "prove" what venue and jurisdiction they are operating under and that you were in fact, operating "in commerce" at the time of the automobile stop. Police only have jurisdiction over 'commercially regulated' activities (such as a 'motor carrier', bus, cab or limousine driver).</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If you were traveling, exercising your right of way, right of free passage and the Right to locomotion, then you are not in commerce! If you were carrying only consumer and household goods in your car or automobile and you were not using your car for commercial business or any official, commercially regulated activity, then you are not engaging in commerce!</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You have a right to know who is witnessing or moving against you, who has the claim, what crime you have committed and whom is the injured party.</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The POLICYMAN should have to prove who they are and provide ID along with their business card. Their badge and badge number is not identification. They are hiding behind it. The officer should, by law, show you what their oath of office and scope of office is. If the POLICY officer cannot justify the encounter (violation of your right of way) then the stop is deemed casual.</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A casual stop under color of law is abuse of power. It is a "fishing expedition" for revenue under color of law, which is a violation of unalienable Rights. If the POLICE OFFICER refuses to allow you to leave, then it is illegal detainment (unlawful arrest/kidnapping) and you should not have to comply with any unlawful orders and involuntary servitude.</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State officers may be held personally liable for damages based upon actions taken in their official capacities." Hafer v. Melo, 502 U.S. 21 (1991).</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POLICE OFFICERS operate strictly in commerce as AGENTS for the municipal corporations. They operate in FICTION, under "color of law", under standing orders as part of a standing army assembled within the municipalities. They operate within the admiralty jurisdiction. POLICE are not part of any judiciary, judicial system or judicial branch of State or federal government.</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As in modern day Nazi Germany, these "American Gestapo" are stepping on the Constitution for the united states of America to see if you have all of your Gestapo paperwork in order. POLICE are looking for our obedience and corporate compliance with colorable 'statutes', municipal and vehicular DMV CODES, rules and regulations which have nothing to do with de jure law, law enforcement or lawful conduct.</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POLICE are para-military trained to kill and maintain the "us" against "them" mentality. They trust no one and seem to perceive that everyone is a potential criminal and guilty of something without even having any knowledge of whom they're dealing with.</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A POLICE OFFICER committing a crime, breaking the Law (breaching the peace) to make an arrest for a non-commercial transaction is unlawful. Through legal plunder, assumptions and presumptions, they are forcing you to CONTRACT and forcing you into commerce against your will (involuntary servitude) using fear and intimidation tactics. Plunder within the admiralty/maritime jurisdiction may be deemed legal but is entirely unlawful.</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IMO, this post outlines much of what makes corporatized POLICE OFFICERS so dangerous, predatory, lawless, ignorant and so corrupt in America today.</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 Without prejudice, without recourse -</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U.S. Supreme Court says No License Necessary To Drive Automobile On Public Highways/Streets</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 xml:space="preserve">    Published on April 21, 2015</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https://www.linkedin.com/pulse/us-supreme-court-says-license-necessary-drive-public-letennier</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Reference to Exculpatory Brady Material being withheld by the Prosecution "Team" Is a very powerful phrase.."The state is a corporation, not an injured party with affidavit.</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This applies both with Federal Rules of Evidence and State Rules of Evidence.... there must be a competent first hand witness (a body). There has to be a real person making the complaint and bringing evidence before the court. Corporations are paper and can't testify. "Manifestly, [such statements] cannot be properly considered by us in the disposition of [a] case." United States v. Lovasco (431 U.S. 783, 97 S. Ct. 2044, 52 L. Ed. 2d 752, (06/09/77)"</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 xml:space="preserve"> Reference to</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.The Undeniable Fact That Artificial Entities (Corporations) Cannot Take Oaths, They Cannot Make Affidavits. See, E.G., In Re Empire Refining Co., 1 F. Supp. 548, 549 (Sd Cal. 1932) ("It Is, Of Course, Conceded That A Corporation Cannot Make An Affidavit In Its Corporate Name. It Is An Inanimate Thing Incapable Of Voicing An Oath"); Moya Enterprises, Inc. V. Harry Anderson Trucking, Inc., 162 Ga. App. 39, 290 S.E.2d 145 (1982); Strand Restaurant Co. V. Parks Engineering Co., 91 A.2d 711 (D.C. 1952); 9a T. Bjur C. Slezak, Fletcher Cyclopedia Of Law Of Private Corporations § 4629 (Perm. Ed. 1992) ("A Document Purporting To Be The Affidavit Of A Corporation Is Void, Since A Corporation Cannot Make A Sworn Statement") - (Footnote Omitted). Rowland V. California Men's Colony • 506 U.S. 194, 203 (1993).</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THE MOTOR VOTER LAW</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 xml:space="preserve">In 1993 in an effort to improve voter registration nationwide, Congress enacted The National Voter Registration Act (NVRA , or The Motor Voter Law) 42 U.S.C. 1973 gg et seq. discriminatory and unfair registration Laws and procedures can have a direct and damaging effect on voter participation in elections for Federal office and disproportionately harm voter participation by various groups, including racial minorities. </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Congress decreed ”each State shall establish procedures to register to vote in elections for Federal office (1) by application made simultaneously with an application for a Motor Vehicle Drivers License. 1973 gg-2</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EVERY STATES BUREAU OF MOTOR VEHICLES IS A SATELLITE OFFICE OF THE BOARD OF ELECTIONS. This Law also requires states to permit Voter Registration by Mail. 42U.S.C. 1973 gg-4</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Each State SHALL- Conduct a general program that makes reasonable effort to remove the names of ineligible voters from its rolls. (A) death of the registrant; or (B)a change in the residence of the registrant 42 U.S.C. 1973 gg-6</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 This Law is designed to allow Legal or Illegal Immigrants a Right to Vote in our National Elections.]]]</w:t>
      </w:r>
    </w:p>
    <w:p>
      <w:pPr>
        <w:pStyle w:val="6"/>
        <w:keepNext w:val="0"/>
        <w:keepLines w:val="0"/>
        <w:widowControl/>
        <w:suppressLineNumbers w:val="0"/>
      </w:pPr>
      <w:r>
        <w:t>lawful rights to travel for all lawful bloodline Americans</w:t>
      </w:r>
      <w:r>
        <w:br w:type="textWrapping"/>
      </w:r>
      <w:r>
        <w:t>Every person who, under color of any statute, ordinance, regulation, custom, or usage, of any state or territory, subjects or causes to be subjected, any citizen of the United States or other person to the deprivation of any rights, privileges, or immunities secured by the constitution and laws, shall be liable to the party injured in an action at law, equity, or other proper proceeding for redress.(Civil Rights) 42 U.S.C. 1963.</w:t>
      </w:r>
      <w:r>
        <w:br w:type="textWrapping"/>
      </w:r>
      <w:r>
        <w:t>Speeding, running stop signs, travelling without license plates, or registration are not threats to public safety, and thus are not arrestable offenses." Christy v. Elloit, 216 I 131, 74 HE 1035, LRA NS 1905-1910</w:t>
      </w:r>
      <w:r>
        <w:br w:type="textWrapping"/>
      </w:r>
      <w:r>
        <w:t>"Speeding, driving without a license, wrong plates or no plates, no registration, no tags etc.. have been held to be non-arrestable offenses" (Cal v. Farley, 98 Cal. Rep. 89, 20 CA 3d 1032)</w:t>
      </w:r>
      <w:r>
        <w:br w:type="textWrapping"/>
      </w:r>
      <w:r>
        <w:t>Licenses are for the conduct of business, profession, occupation, the exercise of such when they are a privilege, licensing is in the nature of SPECIAL PRIVILEGE entitling licensee to do some thing that he would not be entitled to do without a license. San Francisco v Liverpool, 74 Cal 113</w:t>
      </w:r>
    </w:p>
    <w:p>
      <w:pPr>
        <w:pStyle w:val="6"/>
        <w:keepNext w:val="0"/>
        <w:keepLines w:val="0"/>
        <w:widowControl/>
        <w:suppressLineNumbers w:val="0"/>
      </w:pPr>
      <w:r>
        <w:t>"The fact is, property is a tree; income is the fruit; labour is a tree; income the fruit; capital, the tree; income the 'fruit.' The fruit, if not consumed (severed) as fast as it ripens, will germinate from the seed... and will produce other trees and grow into more property; but so long as it is fruit merely, and plucked (severed) to eat... it is no tree, and will produce itself no fruit." Waring v. City of Savennah. 60 Ga. 93, 100 (1878.}</w:t>
      </w:r>
    </w:p>
    <w:p>
      <w:pPr>
        <w:pStyle w:val="6"/>
        <w:keepNext w:val="0"/>
        <w:keepLines w:val="0"/>
        <w:widowControl/>
        <w:suppressLineNumbers w:val="0"/>
      </w:pPr>
      <w:r>
        <w:t>The point being made is that the tree (private property, land, wages, salaries, compensation) is NOT taxable, while the "fruit" (or "income" FROM said property or wages) of the tree CAN possibly be taxed, (but only according to constitutional provisions). Tax upon income derived from, say, rental property, CAN be taxed possibly could be considered interest of the investment if one is a registration voter ,</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---&gt; Immigrant- Legal/Illegal Citizen – Must register to obtain Priveleges (not Rights) in order to work or obtain Education.</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**Lawful Inhabitant of the Land**- (I:E Americans) 5th generation inhabitant proving a Lawful Bloodline Entitled to Rights such as the Right to Bear Arms.</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The Government has muddied the water under International Law so the average person cant figure out what is what. Article 1 Section 10.1 To Impair the Obligation of Contracts is Fraud. We The People were guaranteed a Republic Government . Not a Democracy Government of the Vatican.</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California Governor Jerry Brown is attempting to pass the Motor Voter Law right now.</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Fraud vitiates the most solemn contracts, documents and even judgments;" [u.s. vs. Throckmorton, 9B us 61, atpg.6sl."It is not necessary for rescission of a contract that the party making the misrepresentation should have known that it was false, but recovery is allowed even though misrepresentation is innocently made, because it would be unjust to allow one who made false representations, even innocently, to retain the fruits of a bargain induced by such representations." [Whipp v. Iverson. 43 Wis Zd L66]. "Any false representation of material facts made with knowledge of falsity and with intent that it shall be acted on by another in entering into contract, and which is so acted upon, constitutes 'fraud,' and entitles party deceived to avoid contract or recover damages." Barnsdall Refining Corn. v. Birnam Wood Oil Co. 92 F 26 BL7</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by dexter johnson   Legislature passed motor vehicle laws regulating "drivers for hire" and has never expanded them beyond that subject class, per Dexter Johnson's own statement. Yet police routinely enforce the Vehicle Code against nonbusiness automobile users. Eighteen Sheriffs have explicitly said so. The reason for the mis-enforcement is that the police are relying on the ORS, which does not reflect the legislative intent that only business vehicles are to be regulated. The result is a sort of extortion, whereby millions of dollars are being collected wrongfully from Oregon citizens. In addition, road upkeep costs are being shifted from trucking companies onto the general public. This mis-enforcement can be stopped easily, if Legislative Counsel Dexter Johnson revises the Oregon Vehicle Code to clarify that it is a business regulation applicable only to vehicles used for compensation or profit. Restore Republican Form of Government to Oregon -------------------------------- Instead of enforcing the laws passed by the Legislature, Oregon police enforce the O.R.S. written by Legislative Counsel Dexter Johnson and earlier occupants of that office. Any mismatch between the Acts and the O.R.S. constitutes a failure to have a Republican Form of Government, in which the People's representatives write the laws that are enforced. Make good on the promise of the Constitution: "The United States shall guarantee to every state in this union a republican form of government[.]" (Article IV, Clause 4) Please see video for more information and details, https://www.youtube.com/watch?v=L1WW4PwNV5w Carl Miller - Right to travel without a license pl https://www.youtube.com/watch?v=cV8gRA-JYeg posted by Edward Johnston,, anti-fraud activities, rating, or underwriting, 18 U.S.C. 2721(b)(6); to notify owners of towed or impounded vehicles, 18 U.S.C. 2721(b)(7); by licensed private investigative agencies or security services for permitted purposes, 18 U.S.C. 2721(b)(8); for use by employers to verify information relating to a holder of a commercial driver’s license, 18 U.S.C. 2721(b)(9) (1994 &amp; Supp. III 1997); and for use in connection with private tollways, 18 U.S.C. 2721(b)(10). In addition, personal information in motor vehicle re- cords may be disclosed in certain circumstances for bulk distribution for surveys, marketing, or solicitation, but only if individuals are provided an opportunity, in a clear and conspicuous manner, to block such use of information pertaining to them. 18 U.S.C. 2721(b)(12). Thus, disclosure of motor vehicle information about an individual for direct-marketing purposes is prohibited unless (a) the individual is provided the opportunity, under Section 2721(b)(11), to block general disclosure of his personal information, and declines that opportunity, or (b) the individual is given the opportunity to block use of his personal information for direct marketing specifically, and declines that opportunity. 4 b. The DPPA also regulates the resale and redis- closure of motor vehicle information by private persons who have obtained that information from a DMV. See 18 U.S.C. 2721(c) (1994 &amp; Supp. III 1997). The DPPA’s restrictions on resale and redisclosure by private 4 The DPPA also provides that personal information in motor vehicle records “shall be disclosed” for certain specific purposes pursuant to other federal statutes. 18 U.S.C. 2721(b) (1994 &amp; Supp. III 1997). As we explain below (pp. 28-29 n.12, infra ), that provision does not impose any new disclosure requirements, but rather makes clear that the DPPA does not bar disclosures other- wise required by federal law.</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 xml:space="preserve">  Reference to ORS 446.003 - Oregon revised statutes and laws www.oregonlaws.org/ors/446.003</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 xml:space="preserve">2015 ORS 446.003¹. Definitions for ORS 446.003 to 446.200 and 446.225 to 446.285 and ORS chapters 195, 196, 197, 215 and 227. </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(33) “Recreational vehicle” means a vehicle with or without motive power, that is designed for human occupancy and to be used temporarily for recreational, seasonal or emergency purposes and as further defined, by rule,( by the director of dmv th this was added new .)</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 xml:space="preserve">ORS 803.035 - Optional titling - 2017 Oregon Revised Statutes www.oregonlaws.org/ors/803.035 </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 xml:space="preserve">(1) The Department of Transportation, by rule, may provide for optional titling of vehicles that are not subject to the vehicle titling requirements under ORS 803.025 (Violating title requirements) or that are exempt from vehicle titling requirements by ORS 803.030 (Exemptions from title requirement). </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 xml:space="preserve">ORS 803.310 - Optional registration - 2017 Oregon Revised ... www.oregonlaws.org/ors/803.310 </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 xml:space="preserve">2 Legislative Counsel Committee, Annotations to the Oregon Revised Stat­utes, Cumulative Supplement - 2017, Chapter 803, https://­www.­oregonlegislature.­gov/­bills_laws/­ors/­ano803.­html (2017) (last ac­cessed Mar. 30, 2018). </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U.S. Supreme Court Says No License Necessary To Drive ...  wearechange.org/u-s-supreme-court-says-no...</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Yes, the U.S. Supreme Court says no license is necessary to drive an automobile on public highways and roads.</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 xml:space="preserve"> 14TH AMEDNMENT </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The Fourteenth Amendment provides that no State shall "deprive any person of life, liberty, or property, without due process of law." We have long recognized that the Amendment's Due Process Clause, like its Fifth Amendment counterpart, "guarantees more than fair process." Washington v. Glucksberg, 521 U.S. 702, 719, 138 L. Ed. 2d 772, 117 S. Ct. 2258 (1997). The Clause also includes a substantive component that "provides heightened protection against government interference with certain fundamental rights and liberty interests." 521 U.S. at 720; see also Reno v. Flores, 507 U.S. 292, 301-302, 123 L. Ed. 2d 1, 113 S. Ct. 1439 (1993).</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The liberty interest at issue in this case--the interest of parents in the care, custody, and control of their children--is perhaps the oldest of the fundamental liberty interests recognized by this Court. More than 75 years ago, in Meyer v. Nebraska, 262 U.S. 390, 399, 401, 67 L. Ed. 1042, 43 S. Ct. 625 (1923), we held that the "liberty" protected by the Due Process Clause includes the right of parents to "establish a home and bring up children" and "to control the education of their own." Two years later, in Pierce v. Society of Sisters, 268 U.S. 510, 534-535, 69 L. Ed. 1070, 45 S. Ct. 571 (1925), we again held that the "liberty of parents and guardians" includes the right "to direct the upbringing and education of children under their control." We explained in Pierce that "the child is not the mere creature of the State; those who nurture him and direct his destiny have the right, coupled with the high duty, to recognize and prepare him for additional obligations." 268 U.S. at 535. We returned to the subject in Prince v. Massachusetts, 321 U.S. 158, 88 L. Ed. 645, 64 S. Ct. 438 (1944), and again confirmed that there is a constitutional dimension to the right of parents to direct the upbringing of their children. "It is cardinal with us that the custody, care and nurture of the child reside first in the parents, whose primary function and freedom include preparation for obligations the state can neither supply nor hinder." 321 U.S. at 166.</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 xml:space="preserve">In subsequent cases also, we have recognized the fundamental right of parents to make decisions concerning the care, custody, and control of their children. See, e.g., Stanley v. Illinois, 405 U.S. 645, 651, 31 L. Ed. 2d 551, 92 S. Ct. 1208 (1972) ("It is plain that the interest of a parent in the companionship, care, custody, and management of his or her children 'comes to this Court with a momentum for respect lacking when appeal is made to liberties which derive merely from shifting economic arrangements'" (citation omitted)); Wisconsin v. Yoder, 406 U.S. 205, 232, 32 L. Ed. 2d 15, 92 S. Ct. 1526 (1972) ("The history and culture of Western civilization reflect a strong tradition of parental concern for the nurture and upbringing of their children. This primary role of the parents in the upbringing of their children is now established beyond debate as an enduring American tradition"); Quilloin v. Walcott, 434 U.S. 246, 255, 54 L. Ed. 2d 511, 98 S. Ct. 549 (1978) ("We have recognized on numerous occasions that the relationship between parent and child is constitutionally protected"); Parham v. J. R., 442 U.S. 584, 602, 61 L. Ed. 2d 101, 99 S. Ct. 2493 (1979) ("Our jurisprudence historically has reflected Western civilization concepts of the family as a unit with broad parental authority over minor children. Our cases have consistently followed that course"); Santosky v. Kramer, 455 U.S. 745, 753, 71 L. Ed. 2d 599, 102 S. Ct. 1388 (1982) (discussing "the fundamental liberty interest of natural parents in the care, custody, and management of their child"); Glucksberg, supra, at 720 ("In a long line of cases, we have held that, in addition to the specific freedoms protected by the Bill of Rights, the 'liberty' specially protected by the Due Process Clause includes the right ... to direct the education and upbringing of one's children" (citing Meyer and Pierce)). In light of this extensive precedent, it cannot now be doubted that the Due Process Clause of the Fourteenth Amendment protects the fundamental right of parents to make decisions concerning the care, custody, and control of their children. Vreeken #ParentsRights Are #ConstitutionalRights </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Do you agree in A Democracy Cause [ ] Duress "An agreement obtained by duress, coercion, or intimidation is invalid, since the party coerced is not exercising his free will, and the test is not so much the means by which the party is compelled to execute the agreement as the state of mind induced. Duress, like fraud, rarely becomes material, except where a contract or conveyance has been made which the maker wishes to avoid. Like other voidable contracts, it is valid until it is avoided by the person entitled to avoid it. However, duress in the form of physical compulsion, in which the party is caused to appear to assent when he has no intention of doing so, is generally deemed to render the resulting purported contract void." --American Jurisprudence 2d, Duress, Section 21 Corpus delicti - literally "body of the crime" No injury or loss... no criminal case.(period.)</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 xml:space="preserve">RANDOM LICENSE AND VEHICLE REGISTRATION STOPS DECLARED UNREASONABLE UNDER THE FOURTH AMENDMENT Delaware v. Prouse, 99 S. Ct. 1391 (1979)    </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 xml:space="preserve">Washington University Law Review Volume 1979 |Issue 4  January 1979Random License and Vehicle Registration Stops     </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Declared Unreasonable Under the Fourth Amendment. Delaware v . Prouse, 99 S. C  t. 1391</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fldChar w:fldCharType="begin"/>
      </w:r>
      <w:r>
        <w:rPr>
          <w:rFonts w:hint="default" w:ascii="SimSun" w:hAnsi="SimSun" w:eastAsia="SimSun" w:cs="SimSun"/>
          <w:sz w:val="24"/>
          <w:szCs w:val="24"/>
          <w:lang w:val="en-US"/>
        </w:rPr>
        <w:instrText xml:space="preserve"> HYPERLINK "https://openscholarship.wustl.edu/cgi/viewcontent.cgi?referer=https:/www.google.com/&amp;httpsredir=1&amp;article=2554&amp;context=law_lawreview" </w:instrText>
      </w:r>
      <w:r>
        <w:rPr>
          <w:rFonts w:hint="default" w:ascii="SimSun" w:hAnsi="SimSun" w:eastAsia="SimSun" w:cs="SimSun"/>
          <w:sz w:val="24"/>
          <w:szCs w:val="24"/>
          <w:lang w:val="en-US"/>
        </w:rPr>
        <w:fldChar w:fldCharType="separate"/>
      </w:r>
      <w:r>
        <w:rPr>
          <w:rStyle w:val="8"/>
          <w:rFonts w:hint="default" w:ascii="SimSun" w:hAnsi="SimSun" w:eastAsia="SimSun" w:cs="SimSun"/>
          <w:sz w:val="24"/>
          <w:szCs w:val="24"/>
          <w:lang w:val="en-US"/>
        </w:rPr>
        <w:t>https://openscholarship.wustl.edu/cgi/viewcontent.cgi?referer=https://www.google.com/&amp;httpsredir=1&amp;article=2554&amp;context=law_lawreview</w:t>
      </w:r>
      <w:r>
        <w:rPr>
          <w:rFonts w:hint="default" w:ascii="SimSun" w:hAnsi="SimSun" w:eastAsia="SimSun" w:cs="SimSun"/>
          <w:sz w:val="24"/>
          <w:szCs w:val="24"/>
          <w:lang w:val="en-US"/>
        </w:rPr>
        <w:fldChar w:fldCharType="end"/>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QUOTE FROM THE SEPTEMBER 17, 1787 CONSTITUTION FOR THE UNITED STATES OF AMERICA</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POWERS FORBIDDEN TO CONGRESS  SECTION 9.[8]</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No Title of Nobility shall be granted by the United States: And no Person holding any Office of Profit or Trust under them, shall, without the Consent of the Congress, accept of any present, Emolument, Office, or Title, of any kind whatever, from any King, Prince, or foreign State.</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Where was the Consent of Congress whereby the Queen knighted SIR TED KENNEDY? Was Kennedy not an Esquire = Attorney? A Barrister = Tax Collector for the Crown? See “inn of court” BLACKS' LAW DICTIONARY, 8TH ED. Page 805.</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Article II [5] = Office of the President  [5] No person except a natural born Citizen, or a Citizen of the Untied States, at the time of the Adoption of this Constitution shall be eligible to the Office of the President; neither shall any person be eligible to that office who shall not have attained to the Age of thirty-five, and been fourteen Years a Resident within the United States.</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AMENDMENT XIV  CIVIL RIGHTS</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Section 3.  No person shall be a Senator or Representative in Congress, or elector of President and Vice-President, or hold any office, civil or military,under the United States, or under any State, who, having previously taken an oath, as a member of Congress, or as an officer of the United States, or as a member of any State legislature, or as an executive or judicial officer of any State, to support the Constitution of the United States, shall have engaged in insurrection or rebellion against the same, or given aid or comfort to the enemies thereof. But Congress may by a vote of two-thirds of each House, remove such disability.</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QUOTE FROM THE SEPTEMBER 17, 1787 CONSTITUTION FOR THE UNITED STATES OF AMERICA</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Term limits were therefore established by this Constitution for the President, Vice-President, Senate and House of Representatives:</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Article 1  THE LEGISLATIVE BRANCH</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Section2.</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[1] The House of Representatives shall be composed of Members chosen every second Year by the People of the several States, and the Electors in each State shall have the Qualifications requisite for Electors of the most numerous Branch of the State Legislature.</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Section 2.</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[2] No Person shall be a Representative who shall not have attained to the Age of twenty-five Years, and been seven Years a Citizen of the United States, and who shall not, when elected, be an Inhabitant of that State I which he shall be chosen.</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Section 3.</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[1] The Senate of the United States shall be composed of two Senators from each State, [chosen by the Legislature thereof,] (Note: Changed by the section 1 of the Seventeenth Amendment.) for six Years; and each Senator shall have one Vote.</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AMENDMENT XVII  DIRECT ELECTION OF SENATORS</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The Senate of the United States shall be composed of two Senators from each State, elected by the people thereof, for six years; and each Senator shall have one vote. The electors in each State shall have the qualifications requisite for electors of the most numerous branch of the State legislatures.</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When vacancies happen in the representation of any State in the Senate, the executive authority of such State shall issue writs of election to fill such vacancies: Provided, That the legislature of any State may empower the executive thereof to make temporary appointments until the people fill the vacancies by election as the legislature may direct.</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This amendment shall not be so construed as to affect the election or term of any Senator chosen before it becomes valid as part of the Constitution.</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AMENDMENT XVI  INCOME TAX = VOID = NEVER RATIFIED</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1993) Key Case: U. S. v. LLOYDE R LONG; FEDERAL DISTRICT COURT TN.; CASE NO. CR-1-93-91 Not guilty on all charges whereas the 16th Amendment was never lawfully ratified.</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However, "[a] governmental entity may waive immunity by the purchase of liability insurance, thereby subjecting itself to liability for the tortious acts of its officers and employees." Mellon v. Prosser, 126 N.C. App. 620, 622, 486 S.E.2d 439, 441 (1997), rev'd in part on other grounds, 347 N.C. 568, 494 S.E.2d 763 (1998). See N.C. Gen. Stat. § 160A-485 (1999); N.C. Gen. Stat. § 153A-435 (1999). A plaintiff bringing claims against a governmental entity and its employees acting in their official capacities must allege and prove that the officials have waived their sovereign immunity or otherwise consented to suit; by failing to do so, the plaintiff fails to state a cognizable claim against either the official or the governmental entity. See Mellon, 126 N.C. App. at 623, 486 S.E.2d at 441-42.</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Sellers v. Rodriguez, 149 N.C. App. 619, 623 (N.C. Ct. App. 2002)</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WRONG ! ! ! See Supremacy Clauses 2 &amp; 3 of Article VI of The Constitution:</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ARTICLE VI Supremacy clauses 2 &amp; 3:</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"This Constitution, and the Laws of the United States which --&gt;shall be&lt;-- made --&gt;IN PURSUANCE thereof&lt;--(including ARTICLE I Section 8 clause 17, pursuant to our Ninth and TENTH Amendment supreme Constitutional laws of the land, subsequent to THE EQUAL FOOTING DOCTRINE --&gt; which EXPRESSLY PROHIBITS the U.S. Government from owning or managing ANY LAND within the Continental united States of America, outside of THE LAST REMAINING "Territory" of Washington D.C. and "Places purchased by the Consent of the Legislature of the State in which the Same --&gt;shall be&lt;--, for the Erection of Forts, Magazines, Arsenals, dock-Yards, and other needful Buildings;"); and all Treaties made, or which shall be made, under the Authority of the United States, ---&gt;shall be the supreme Law of the Land&lt;---; and ---&gt;the Judges in every State&lt;--- shall be bound thereby, ---&gt;any Thing in the Constitution or Laws of any State to the Contrary notwithstanding &lt;---."</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"The Senators and Representatives before mentioned, and the Members of the several State Legislatures, and all executive and judicial Officers, both of the United States and of the several States, shall be bound by Oath or Affirmation, to support this Constitution"</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Furthermore See Marbury v Madison:</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Marbury v. Madison : 5 US 137 (1803)</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“No provision of the Constitution is designed to be without effect,” “Anything that is in conflict (with ARTICLE I Section 8 clause 17 pursuant to the Ninth and especially the TENTH Amendment laws) is null and void of law”, “clearly, for a secondary law to come in conflict with the supreme Law was illogical, for certainly, the supreme Law would prevail over all other laws and certainly our forefathers had intended that the supreme Law would be the bases of all law and for any law to come in conflict would be null and void of law, in would bare no obligation to obey, it would purport to settle as if it had never existed, for unconstitutionality, would date for the enactment of such a law, not from the date so branded in an open court of law, no courts are bound to uphold it, and no Citizens are bound to obey it. It operates as a near nullity or a fiction of law.”</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If any statement, within any law, which is passed, is unconstitutional, (such as the 'so called' Enabling Act) the whole law is unconstitutional by Marbury v. Madison.</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Shepard’s Citations:</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A group of reporters that go through and keep track of all court cases that have come before the courts, especially the Supreme Court and they clarify, before the court, all the cases. All cases which have cited Marbury v. Madison case, to the Supreme Court has not ever been overturned. (854 cases at last count) See Shepard’s Citation of Marbury v. Madison.</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According to "THE LAW", which DOES NOT MEAN Codes or Statutes, but "THE LAW" MEANS ONLY The Declaration of Independence and its two dovetail documents of "supreme laws of the land" (See Supremacy clauses 2 &amp; 3 of Article VI and Marbury v Madison, above) any law made, by any Congressmen or any President, or ruled in ANY Court, in violation of ARTICLE I Section 8 clause 17, subsequent to THE EQUAL FOOTING DOCTRINE, (and/or exceeds the eighteen "delegated" powers and SPENDING privileges granted to The President of The United States of America, to both Houses of Congress and to The Supreme Court of The United States) both pursuant to our Ninth and TENTH Amendment supreme laws of the land, AS ENUMERATED UNDER ARTICLE I Section 8, is pure unadulterated Title 18 U.S. Code 2381 Capital Felony Treason and thus anybody who makes a law in violation of, repugnant to, and/or against these supreme laws of the land, without an Article V Amendment to The Constitution, is subject to hanging:</w:t>
      </w:r>
    </w:p>
    <w:p>
      <w:pPr>
        <w:keepNext w:val="0"/>
        <w:keepLines w:val="0"/>
        <w:widowControl/>
        <w:suppressLineNumbers w:val="0"/>
        <w:bidi w:val="0"/>
        <w:jc w:val="left"/>
        <w:rPr>
          <w:rFonts w:hint="default" w:ascii="SimSun" w:hAnsi="SimSun" w:eastAsia="SimSun" w:cs="SimSun"/>
          <w:sz w:val="24"/>
          <w:szCs w:val="24"/>
          <w:lang w:val="en-US"/>
        </w:rPr>
      </w:pPr>
      <w:r>
        <w:rPr>
          <w:rFonts w:ascii="SimSun" w:hAnsi="SimSun" w:eastAsia="SimSun" w:cs="SimSun"/>
          <w:sz w:val="24"/>
          <w:szCs w:val="24"/>
        </w:rPr>
        <w:t>The Oath of office is a quid pro quo contract cf [U.S. Const. Art. 6, Clauses 2 and 3, Davis Vs. Lawyers Surety Corporation., 459 S.W. 2nd. 655, 657., Tex. Civ. App.] in which clerks, officials, or officers of the government pledge to perform (Support and uphold the United States and state Constitutions) in return for substance (wages, perks, benefits). Proponents are subjected to the penalties and remedies for Breach of Contract, Conspiracy cf [Title 18 U.S.C., Sections 241, 242]. Treason under the Constitution at Article 3, Section 3., and Intrinsic Fraud cf [Auerbach v Samuels, 10 Utah 2nd. 152, 349 P. 2nd. 1112,1114. Alleghany Corp v Kirby., D.C.N.Y. 218 F. Supp. 164, 183., and Keeton Packing Co. v State., 437 S.W. 20, 28]. Refusing to live by their oath places them in direct violation of their oath, in every case. Violating their oath is not just cause for immediate dismissal and removal from office, it is a federal crime. Federal law regulating oath of office by government officials is divided into four parts along with an executive order which further defines the law for purposes of enforcement. 5 U.S.C. 3331, provides the text of the actual oath of office members of Congress are required to take before assuming office. 5 U.S.C. 3333 requires members of Congress sign an affidavit that they have taken the oath of office required by 5 U.S.C. 3331 and have not or will not violate that oath of office during their tenure of office as defined by the third part of the law, 5 U.S.C. 7311 which explicitly makes it a federal criminal offense (and a violation of oath of office) for anyone employed in the United States Government (including members of Congress) to “advocate the overthrow of our constitutional form of government”</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Title 18 U.S. Code section 2381 Capital Felony Treason</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Title 18 U.S. Code section 2381:</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When in the presence of two witnesses to the same overt act or in an open court of law if you fail to timely move to protect and defend the constitution of the United States and honor your oath of office you are subject to the charge of capital felony treason, and upon conviction you will be taken by the posse to the nearest busy intersection and at high noon hung by the neck until dead…The body to remain in state till dusk as an example to anyone who takes his oath of office lightly.</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For: ALL OTHER Powers and SPENDING are "reserved to the States respectively, or to the people". - TENTH Amendment law of The Constitution</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That is why the Supreme Court ruled in several cases that Withholding Taxes, Income Taxes nor the invisible matching Employer Taxes can be taken out of your weekly paycheck, unless you VOLUNTEER to LET them do so in opposition of THE EXISTING CONSTITUTIONAL laws regarding that Taxes DO NOT APPLY TO AMERICANS --&gt; so that We and/or our States can have all the money, ON OUR WEEKLY PAYCHECKS we need to pay for all of the health care we want, all the money we need to raise our own children in our own homes without "The Village", have a good life, pay for college, and retire in style.</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THAT IS "THE LAW". - - - THAT IS FREEDOM !</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 xml:space="preserve">WHAT MOST AMERICANS SHOULD KNOW BUT DON'T. Should know </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Treaty of 1213 is religious of the Vatican  and the magna carta signed by king john of england Not Bloodline Native American</w:t>
      </w:r>
    </w:p>
    <w:p>
      <w:pPr>
        <w:pStyle w:val="2"/>
        <w:keepNext w:val="0"/>
        <w:keepLines w:val="0"/>
        <w:widowControl/>
        <w:suppressLineNumbers w:val="0"/>
      </w:pPr>
      <w:r>
        <w:t>Exhibit #05.051: Former IRS Commissioner Steven Miller says the income tax is "voluntary"</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fldChar w:fldCharType="begin"/>
      </w:r>
      <w:r>
        <w:rPr>
          <w:rFonts w:hint="default" w:ascii="SimSun" w:hAnsi="SimSun" w:eastAsia="SimSun" w:cs="SimSun"/>
          <w:sz w:val="24"/>
          <w:szCs w:val="24"/>
          <w:lang w:val="en-US"/>
        </w:rPr>
        <w:instrText xml:space="preserve"> HYPERLINK "https://www.youtube.com/watch?v=MG2mcjAuLo4" </w:instrText>
      </w:r>
      <w:r>
        <w:rPr>
          <w:rFonts w:hint="default" w:ascii="SimSun" w:hAnsi="SimSun" w:eastAsia="SimSun" w:cs="SimSun"/>
          <w:sz w:val="24"/>
          <w:szCs w:val="24"/>
          <w:lang w:val="en-US"/>
        </w:rPr>
        <w:fldChar w:fldCharType="separate"/>
      </w:r>
      <w:r>
        <w:rPr>
          <w:rStyle w:val="8"/>
          <w:rFonts w:hint="default" w:ascii="SimSun" w:hAnsi="SimSun" w:eastAsia="SimSun" w:cs="SimSun"/>
          <w:sz w:val="24"/>
          <w:szCs w:val="24"/>
          <w:lang w:val="en-US"/>
        </w:rPr>
        <w:t>https://www.youtube.com/watch?v=MG2mcjAuLo4</w:t>
      </w:r>
      <w:r>
        <w:rPr>
          <w:rFonts w:hint="default" w:ascii="SimSun" w:hAnsi="SimSun" w:eastAsia="SimSun" w:cs="SimSun"/>
          <w:sz w:val="24"/>
          <w:szCs w:val="24"/>
          <w:lang w:val="en-US"/>
        </w:rPr>
        <w:fldChar w:fldCharType="end"/>
      </w:r>
    </w:p>
    <w:p>
      <w:pPr>
        <w:pStyle w:val="2"/>
        <w:keepNext w:val="0"/>
        <w:keepLines w:val="0"/>
        <w:widowControl/>
        <w:suppressLineNumbers w:val="0"/>
      </w:pPr>
      <w:r>
        <w:t>IRS Tax dollars go to Vatican/Bank of England - World Bank whistleblower</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fldChar w:fldCharType="begin"/>
      </w:r>
      <w:r>
        <w:rPr>
          <w:rFonts w:hint="default" w:ascii="SimSun" w:hAnsi="SimSun" w:eastAsia="SimSun" w:cs="SimSun"/>
          <w:sz w:val="24"/>
          <w:szCs w:val="24"/>
          <w:lang w:val="en-US"/>
        </w:rPr>
        <w:instrText xml:space="preserve"> HYPERLINK "https://www.youtube.com/watch?v=5LxeIw3594o" </w:instrText>
      </w:r>
      <w:r>
        <w:rPr>
          <w:rFonts w:hint="default" w:ascii="SimSun" w:hAnsi="SimSun" w:eastAsia="SimSun" w:cs="SimSun"/>
          <w:sz w:val="24"/>
          <w:szCs w:val="24"/>
          <w:lang w:val="en-US"/>
        </w:rPr>
        <w:fldChar w:fldCharType="separate"/>
      </w:r>
      <w:r>
        <w:rPr>
          <w:rStyle w:val="8"/>
          <w:rFonts w:hint="default" w:ascii="SimSun" w:hAnsi="SimSun" w:eastAsia="SimSun" w:cs="SimSun"/>
          <w:sz w:val="24"/>
          <w:szCs w:val="24"/>
          <w:lang w:val="en-US"/>
        </w:rPr>
        <w:t>https://www.youtube.com/watch?v=5LxeIw3594o</w:t>
      </w:r>
      <w:r>
        <w:rPr>
          <w:rFonts w:hint="default" w:ascii="SimSun" w:hAnsi="SimSun" w:eastAsia="SimSun" w:cs="SimSun"/>
          <w:sz w:val="24"/>
          <w:szCs w:val="24"/>
          <w:lang w:val="en-US"/>
        </w:rPr>
        <w:fldChar w:fldCharType="end"/>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1. The IRS is not a US government agency it is an agency of the IMF (International Monetary Fund) (Diversified Metal Products v I.R.S et al. CV-93-405E-EJE U.S.D.C.D.I., Public Law 94-564, Senate report 94-1148 pg. 5967, Reorganization Plan No. 26, Public Law 102-391)</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2. The IMF (International Monetary Fund) is an agency of the U.N.</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(Black's Law Dictionary 6th Ed. page 816)</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3. The United States has NOT had a Treasury since 1921</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(41 Stat. Ch 214 page 654)</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4. The U.S. Treasury is now the IMF (International Monetary Fund)</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(Presidential Documents Volume 24-No. 4 page 113, 22 U.S.C. 285-2887)</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5. The United States does not have any employees because there is no longer a United States! No more reorganizations. After over 200 years of bankruptcy it is finally over. (Executive Order 12803)</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6. The FCC, CIA, FBI, NASA, and all of the other alphabet gangs were never part of the U.S. government. Even though the "U.S. Government" held stock in the agencies. (U.S. v Strang, 254 US491 Lewis v. US, 680 F.2nd, 1239)</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7. Social Security Numbers are issued by the U.N. through the IMF (International Monetary Fund). The application for a Social Security Number is the SS5 Form. The Department of the Treasury (IMF) issues the SS5 forms not the Social Security Administration. The new SS5 forms do not state who publishes them while the old form states they are Department of the Treasury.</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(20 CFR (Council on Foreign Relations) Chap. 111 Subpart B. 422.103 (b))</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8. There are NO Judicial courts in America and have not been since 1789. Judges do not enforce Statutes and Codes. Executive Administrators enforce Statutes and Codes. (FRC v. GE 281 US 464 Keller v. PE 261 US 428, 1 Stat 138-178)</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9. There have NOT been any judges in America since 1789. There have just been</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administrators. (FRC v. GE 281 US 464 Keller v. PE 261 US 428 1 Stat. 138-178)</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10. According to GATT (The General Agreement on Tariffs and Trade) you MUST have a Social Security number. (House Report (103-826)</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11. New York City is defined in Federal Regulations as the United Nations. Rudolph Guiliani stated on C-Span that "New York City is the capital of the World." For once, he told the truth.(20 CFR (Council on Foreign Relations) Chap. 111, subpart B 44.103 (b) (2) (2) )</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12. Social Security is not insurance or a contract. Nor is there a Trust Fund.</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(Helvering v. Davis 301 US 619 Steward Co. v. Davis 301 US 548)</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13. Your Social Security check comes directly from the IMF (International Monetary Fund),</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which is an agency of the United Nations. (It says U.S. Department of Treasury at the top left corner, which again is part of the U.N. as pointed out above)</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14. You own NO property, Slaves can't own property. Read carefully the Deed to the property you think is yours. you are listed as a TENANT (Senate Document 43, 73rd Congress 1st Session)</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15. The Most powerful court in America is NOT the United States Supreme court, but the Supreme Court of Pennsylvania.(42 PA. C.S.A. 502)</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16. The King of England financially backed both sides of the American Revolutionary War.</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(Treaty of Versailles-July 16, 1782 Treaty of Peace 8 Stat 80)</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17. You CANNOT use the U.S. Constitution to defend yourself because you are NOT a party to it.(Padelford Fay &amp; Co. v The Mayor and Alderman of the City of Savannah 14 Georgia 438, 520)</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18. America is not a British Colony., The 'United States' is a corporation, not a land mass and it existed before the Revolutionary War and the British Troops did not leave until 1796</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(Republica v. Sweers 1 Dallas 43, Treaty of Commerce 8 Stat 116, Treaty of Peace 8 Stat 80, IRS Publication 6209, Articles of Association October 20, 1774)</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19. Britain is owned by the Vatican. (Treaty of 1213)</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20. The Pope can abolish any law in the United States</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(Elements of Ecclesiastical Law Vol. 1, 53-54)</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21. A 1040 Form is for Tribute paid to Britain (IRS Publication 6209)</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22. The Pope claims to own the entire planet through the laws of conquest and discovery.</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(Papal Bulls of 1495 &amp; 1493)</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23. The Pope has ordered the genocide and enslavement of Millions of people.</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(Papal Bulls of 1455 &amp; 1493)</w:t>
      </w:r>
    </w:p>
    <w:p>
      <w:pPr>
        <w:keepNext w:val="0"/>
        <w:keepLines w:val="0"/>
        <w:widowControl/>
        <w:numPr>
          <w:ilvl w:val="0"/>
          <w:numId w:val="2"/>
        </w:numPr>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 xml:space="preserve">The Pope's laws are obligatory on everyone.The Religious Foreign and demotic terrorism believe .belie , Forcing on Lawful bloodline Native Americans  </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(Bened. XIV., De Syn. Dioec, lib, ix, c. vii, n. 4. Prati, 1844 Syllabus Prop 28, 29, 44)</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25. We are slaves and own absolutely nothing, NOT even what we think are our children.</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(Tillman vs. Roberts 108 So. 62, Van Koten vs. Van Koten 154 N.E. 146, Senate Document 438 73rd</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Congress 1st Session, Wynehammer v. People 13 N.Y. REP 378, 481)</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26. Military Dictator George Washington divided up the States (Estates) into Districts</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(Messages and papers of the Presidents Volume 1 page 99 1828 Dictionary of Estate)</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27. "The People" does NOT include you and me.</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(Barron vs. Mayor and City Council of Baltimore 32 U.S. 243)</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28. It is NOT the duty of the police to protect you. Their job is to protect THE CORPORATION and arrest code breakers.</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(SAPP vs. Tallahassee, 348 So. 2nd. 363, REiff vs. City of Phila. 477 F. 1262, Lynch vs. NC Dept. of Justice 376 S.E. 2nd. 247)</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29. Everything in the "United States Corporation " is up for Sale: bridges, roads, water, schools, hospitals, prisons, airports, etc, etc... Did anybody take time to check who bought</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Klamath Lake?? (Executive Order 12803)</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30. "We are human capital (Executive Order 13037)</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31. The U.N.-United Nations has financed the operations of the United States corporation  government for over 50 years (U.S. Department of Treasury is part of the U.N. see above) and now</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owns every man, woman and child in America. The U.N. also holds all of the land of America in Fee Simple. • The good news is we don't have to fulfill "our" fictitious obligations. You can</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 xml:space="preserve">discharge a fictitious obligation with another's fictitious obligation to federal .State fraud </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 xml:space="preserve">These documents are not secret, they are a matter of public record. The illusion is much larger than what is cited on here. </w:t>
      </w:r>
    </w:p>
    <w:p>
      <w:pPr>
        <w:keepNext w:val="0"/>
        <w:keepLines w:val="0"/>
        <w:widowControl/>
        <w:suppressLineNumbers w:val="0"/>
        <w:jc w:val="left"/>
      </w:pPr>
      <w:r>
        <w:rPr>
          <w:rFonts w:ascii="SimSun" w:hAnsi="SimSun" w:eastAsia="SimSun" w:cs="SimSun"/>
          <w:kern w:val="0"/>
          <w:sz w:val="24"/>
          <w:szCs w:val="24"/>
          <w:lang w:val="en-US" w:eastAsia="zh-CN" w:bidi="ar"/>
        </w:rPr>
        <w:t xml:space="preserve">Stop Paying the Queen With My Taxes </w:t>
      </w:r>
    </w:p>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"https://twitter.com/intent/tweet?text=Stop Paying the Queen With My Taxes http://ti.me/1Qnvs2q?utm_source=twitter.com&amp;utm_medium=social&amp;utm_campaign=social-button-sharing via @" \o "twitter share" \t "http://time.com/3903917/queen-finances/_blank" </w:instrText>
      </w:r>
      <w:r>
        <w:rPr>
          <w:rFonts w:ascii="SimSun" w:hAnsi="SimSun" w:eastAsia="SimSun" w:cs="SimSun"/>
          <w:kern w:val="0"/>
          <w:sz w:val="24"/>
          <w:szCs w:val="24"/>
          <w:lang w:val="en-US" w:eastAsia="zh-CN" w:bidi="ar"/>
        </w:rPr>
        <w:fldChar w:fldCharType="separate"/>
      </w:r>
      <w:r>
        <w:rPr>
          <w:rFonts w:ascii="SimSun" w:hAnsi="SimSun" w:eastAsia="SimSun" w:cs="SimSun"/>
          <w:kern w:val="0"/>
          <w:sz w:val="24"/>
          <w:szCs w:val="24"/>
          <w:lang w:val="en-US" w:eastAsia="zh-CN" w:bidi="ar"/>
        </w:rPr>
        <w:fldChar w:fldCharType="end"/>
      </w: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"mailto:?subject=Stop Paying the Queen With My Taxes &amp;body=http://time.com/3903917/queen-finances/?utm_source=time.com&amp;utm_medium=email&amp;utm_campaign=social-button-sharing" \o " share" </w:instrText>
      </w:r>
      <w:r>
        <w:rPr>
          <w:rFonts w:ascii="SimSun" w:hAnsi="SimSun" w:eastAsia="SimSun" w:cs="SimSun"/>
          <w:kern w:val="0"/>
          <w:sz w:val="24"/>
          <w:szCs w:val="24"/>
          <w:lang w:val="en-US" w:eastAsia="zh-CN" w:bidi="ar"/>
        </w:rPr>
        <w:fldChar w:fldCharType="separate"/>
      </w:r>
      <w:r>
        <w:rPr>
          <w:rFonts w:ascii="SimSun" w:hAnsi="SimSun" w:eastAsia="SimSun" w:cs="SimSun"/>
          <w:kern w:val="0"/>
          <w:sz w:val="24"/>
          <w:szCs w:val="24"/>
          <w:lang w:val="en-US" w:eastAsia="zh-CN" w:bidi="ar"/>
        </w:rPr>
        <w:fldChar w:fldCharType="end"/>
      </w:r>
    </w:p>
    <w:p>
      <w:pPr>
        <w:pStyle w:val="14"/>
      </w:pPr>
      <w:r>
        <w:t>窗体顶端</w:t>
      </w:r>
    </w:p>
    <w:p>
      <w:pPr>
        <w:keepNext w:val="0"/>
        <w:keepLines w:val="0"/>
        <w:widowControl/>
        <w:suppressLineNumbers w:val="0"/>
        <w:jc w:val="left"/>
      </w:pPr>
      <w:r>
        <w:rPr>
          <w:rFonts w:ascii="SimSun" w:hAnsi="SimSun" w:eastAsia="SimSun" w:cs="SimSun"/>
          <w:kern w:val="0"/>
          <w:sz w:val="24"/>
          <w:szCs w:val="24"/>
          <w:lang w:val="en-US" w:eastAsia="zh-CN" w:bidi="ar"/>
        </w:rPr>
        <w:pict>
          <v:shape id="_x0000_i1025" o:spt="201" type="#_x0000_t201" style="height:0pt;width:0.05pt;" filled="f" coordsize="21600,21600">
            <v:path/>
            <v:fill on="f" focussize="0,0"/>
            <v:stroke/>
            <v:imagedata o:title=""/>
            <o:lock v:ext="edit" aspectratio="t"/>
            <w10:wrap type="none"/>
            <w10:anchorlock/>
          </v:shape>
        </w:pict>
      </w:r>
    </w:p>
    <w:p>
      <w:pPr>
        <w:pStyle w:val="15"/>
      </w:pPr>
      <w:r>
        <w:t>窗体底端</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Fonts w:hint="default" w:ascii="SimSun" w:hAnsi="SimSun" w:eastAsia="SimSun" w:cs="SimSun"/>
          <w:sz w:val="24"/>
          <w:szCs w:val="24"/>
          <w:lang w:val="en-US"/>
        </w:rPr>
        <w:fldChar w:fldCharType="begin"/>
      </w:r>
      <w:r>
        <w:rPr>
          <w:rFonts w:hint="default" w:ascii="SimSun" w:hAnsi="SimSun" w:eastAsia="SimSun" w:cs="SimSun"/>
          <w:sz w:val="24"/>
          <w:szCs w:val="24"/>
          <w:lang w:val="en-US"/>
        </w:rPr>
        <w:instrText xml:space="preserve"> HYPERLINK "http://time.com/3903917/queen-finances/" </w:instrText>
      </w:r>
      <w:r>
        <w:rPr>
          <w:rFonts w:hint="default" w:ascii="SimSun" w:hAnsi="SimSun" w:eastAsia="SimSun" w:cs="SimSun"/>
          <w:sz w:val="24"/>
          <w:szCs w:val="24"/>
          <w:lang w:val="en-US"/>
        </w:rPr>
        <w:fldChar w:fldCharType="separate"/>
      </w:r>
      <w:r>
        <w:rPr>
          <w:rStyle w:val="8"/>
          <w:rFonts w:hint="default" w:ascii="SimSun" w:hAnsi="SimSun" w:eastAsia="SimSun" w:cs="SimSun"/>
          <w:sz w:val="24"/>
          <w:szCs w:val="24"/>
          <w:lang w:val="en-US"/>
        </w:rPr>
        <w:t>http://time.com/3903917/quee</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Style w:val="8"/>
          <w:rFonts w:hint="default" w:ascii="SimSun" w:hAnsi="SimSun" w:eastAsia="SimSun" w:cs="SimSun"/>
          <w:sz w:val="24"/>
          <w:szCs w:val="24"/>
          <w:lang w:val="en-US"/>
        </w:rPr>
        <w:t>HUMAN CAPITAL, William J. Clinton: "Executive Order 13037— March 3, 1997 (b) The appropriate definition of capital for Federal budgeting, including: use of capital for the Federal Government itself or the economy at large; ownership by the Federal Government or some other entity; defense and nondefense capital; physical capital and intangible or human capital; distinctions among investments in and for current, future, and retired workers; distinctions between capital to increase productivity and capital to enhance the quality of life; and existing definitions of capital for budgeting;﻿</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Style w:val="8"/>
          <w:rFonts w:hint="default" w:ascii="SimSun" w:hAnsi="SimSun" w:eastAsia="SimSun" w:cs="SimSun"/>
          <w:sz w:val="24"/>
          <w:szCs w:val="24"/>
          <w:lang w:val="en-US"/>
        </w:rPr>
        <w:t>The Constitution is law of the land,,, Judges enforce Law. BAR Attorneys enforce International Maritime Law. You should know the difference and how to handle it.</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Style w:val="8"/>
          <w:rFonts w:hint="default" w:ascii="SimSun" w:hAnsi="SimSun" w:eastAsia="SimSun" w:cs="SimSun"/>
          <w:sz w:val="24"/>
          <w:szCs w:val="24"/>
          <w:lang w:val="en-US"/>
        </w:rPr>
        <w:t>FRC vs. GE 281 U.S. 464, Keller vs. PE 261 U.S. 428, 1 Stat. 138 -178) “Judges do not enforce statutes and codes. Executive Administrators enforce statutes and codes. If a public entity denies an otherwise "qualified individual" "meaningful access" to its "services, programs, or activities" "solely by reason of" his or her disability, that individual may have an ADA claim against the public entity. Id. (citing Alexander v. Choate, 469 U.S. 287, 301-02, 105 S.Ct. 712, 83 L.Ed.2d 661 (1985) (internal citation omitted)).LEE v. CITY OF LOS ANGELES•250 F.3d 668, 690 (9th Cir. 2001)</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Style w:val="8"/>
          <w:rFonts w:hint="default" w:ascii="SimSun" w:hAnsi="SimSun" w:eastAsia="SimSun" w:cs="SimSun"/>
          <w:sz w:val="24"/>
          <w:szCs w:val="24"/>
          <w:lang w:val="en-US"/>
        </w:rPr>
        <w:t>this is why the incorporation it has to be done in Admiralty law: In Title 28 U.S.C. Judiciary and Judicial Procedure, in the chapter and section that defines “court,” “debt,” “judgment,” and “United States”</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Style w:val="8"/>
          <w:rFonts w:hint="default" w:ascii="SimSun" w:hAnsi="SimSun" w:eastAsia="SimSun" w:cs="SimSun"/>
          <w:sz w:val="24"/>
          <w:szCs w:val="24"/>
          <w:lang w:val="en-US"/>
        </w:rPr>
        <w:t>(Chapter 176 Federal Debt Collection Procedure, Section 3002), “United States” means a Federal corporation (28 U.S.C. 3002(15)).Title 28 United States incorporation Code” means, literally, Title 28 District of Columbia Municipal Corporation Code.the states and district courts are all run by privately hired corporation.. we are treated in court as: Executive Order 6 and 7 Vol XV app-45 Only has signature of the Secretary of the state (William H Seward) Andrew Johnson the president was against the 14th Amendment He stated it creates a DEFACTO GOVERNMENT. Then, in 1868, the 14th Amendment created a different citizen making all “PERSONS”, corporations, citizens of the “UNITED STATES” and “SUBJECT TO” the “JURISDICTION” “THEREOF”.y it has to be done in Admiralty law: In Title 28 U.S.C. Judiciary and Judicial Procedure, in the chapter and section that defines “court,” “debt,” “judgment,” and “United States” (Chapter 176 Federal Debt Collection Procedure, Section 3002), “United States” means a Federal British corporation (28 U.S.C. 3002(15)).Title 28 United States Code” means, literally, Title 28 District of Columbia Municipal Corporation Code.the states and district courts are all run by privately hired corporation.. we are treated in court as: Executive Order 6 and 7 Vol XV app-45 Only has signature of the Secretary of the state (William H Seward) Andrew Johnson the president was against the 14th Amendment He stated it creates a DEFACTO GOVERNMENT. Then, in 1868, the 14th Amendment created a different citizen making all “PERSONS”, corporations, citizens of the “UNITED STATES” and “SUBJECT TO” the “JURISDICTION” “THEREOF”.</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Style w:val="8"/>
          <w:rFonts w:hint="default" w:ascii="SimSun" w:hAnsi="SimSun" w:eastAsia="SimSun" w:cs="SimSun"/>
          <w:sz w:val="24"/>
          <w:szCs w:val="24"/>
          <w:lang w:val="en-US"/>
        </w:rPr>
        <w:t>Violations of oath of office Capital Treason Under Title 18 USC 2381 Criminal Negligence</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Style w:val="8"/>
          <w:rFonts w:hint="default" w:ascii="SimSun" w:hAnsi="SimSun" w:eastAsia="SimSun" w:cs="SimSun"/>
          <w:sz w:val="24"/>
          <w:szCs w:val="24"/>
          <w:lang w:val="en-US"/>
        </w:rPr>
        <w:t>Debtors slavery is modern day Slavery Peonage was outlawed by an Act of Congress</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Style w:val="8"/>
          <w:rFonts w:hint="default" w:ascii="SimSun" w:hAnsi="SimSun" w:eastAsia="SimSun" w:cs="SimSun"/>
          <w:sz w:val="24"/>
          <w:szCs w:val="24"/>
          <w:lang w:val="en-US"/>
        </w:rPr>
        <w:t>28 U.S.C. 1738 - State and Territorial statutes and judicial ...</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Style w:val="8"/>
          <w:rFonts w:hint="default" w:ascii="SimSun" w:hAnsi="SimSun" w:eastAsia="SimSun" w:cs="SimSun"/>
          <w:sz w:val="24"/>
          <w:szCs w:val="24"/>
          <w:lang w:val="en-US"/>
        </w:rPr>
        <w:t>www.gpo.gov/fdsys/granule/USCODE-2011-title28/...</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Style w:val="8"/>
          <w:rFonts w:hint="default" w:ascii="SimSun" w:hAnsi="SimSun" w:eastAsia="SimSun" w:cs="SimSun"/>
          <w:sz w:val="24"/>
          <w:szCs w:val="24"/>
          <w:lang w:val="en-US"/>
        </w:rPr>
        <w:t xml:space="preserve">More Information about United States Code ... United States Code, 2006 Edition, Supplement 5, Title 28 ... record lost or destroyed where United States interested ... </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Style w:val="8"/>
          <w:rFonts w:hint="default" w:ascii="SimSun" w:hAnsi="SimSun" w:eastAsia="SimSun" w:cs="SimSun"/>
          <w:sz w:val="24"/>
          <w:szCs w:val="24"/>
          <w:lang w:val="en-US"/>
        </w:rPr>
        <w:t>“Speech does not lose its protective character because it may embarrass others or coerce them into action.” NAACP v. Clairborne Hardware Co., 458 U.S. 886, 73 L.Ed.2d 1215, 102 S.Ct. 3409 (1982)</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Style w:val="8"/>
          <w:rFonts w:hint="default" w:ascii="SimSun" w:hAnsi="SimSun" w:eastAsia="SimSun" w:cs="SimSun"/>
          <w:sz w:val="24"/>
          <w:szCs w:val="24"/>
          <w:lang w:val="en-US"/>
        </w:rPr>
        <w:t>Bloom v. Richards (1853), 2 Ohio St. 387, 390, 391, the Supreme Court of Ohio speaking by Chief Justice THURMAN, said:</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Style w:val="8"/>
          <w:rFonts w:hint="default" w:ascii="SimSun" w:hAnsi="SimSun" w:eastAsia="SimSun" w:cs="SimSun"/>
          <w:sz w:val="24"/>
          <w:szCs w:val="24"/>
          <w:lang w:val="en-US"/>
        </w:rPr>
        <w:t>"Neither Christianity, or any other system of religion, is a part of the law of the State *** Thus the Statute, upon which the defendant relies, prohibiting common labor on the Sabbath, could not stand for a moment as a law of the State, if its sole foundation was the Christian duty of keeping that day holy, and its sole motive to enforce the observance of that duty."</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Style w:val="8"/>
          <w:rFonts w:hint="default" w:ascii="SimSun" w:hAnsi="SimSun" w:eastAsia="SimSun" w:cs="SimSun"/>
          <w:sz w:val="24"/>
          <w:szCs w:val="24"/>
          <w:lang w:val="en-US"/>
        </w:rPr>
        <w:t>"The privilege against self-incrimination is neither accorded to the passive resistant, nor to the person who is ignorant of his rights, nor to one indifferent thereto. It is a FIGHTING clause. It's benefits can be retained only by sustained combat. It CANNOT BE CLAIMED BY ATTORNEY OR SOLICITOR. It is valid only when insisted npon by a BELLIGERENT CLAIMANT IN PERSON." McAlister vs. Henkel, 201 U.S. 90, 26 S.Ct. 385, 50 L. Ed. 671; Commonwealth vs. Shaw, 4 Cush. 594, 50 Am.Dec. 813; Orum vs. State, 38 Ohio App. 171, 175 N.E. 876.An abuse of discretion has been defined as "a clearly erroneous conclusion and judgment, one that is clearly against the logic and effect of the facts presented." Neloms v. State, 2012 OK CR 7, ¶ 35, 274 P.3d 161, 170 (quoting Stouffer v. State, 2006 OK CR 46, ¶ 60, 147 P.3d 245, 263). When reviewing a trial court's ruling, we defer to the trial court's factual findings about the stop, unless those findings are clearly erroneous. State v. Alba, 2015 OK CR 2, ¶ 4, 341 P.3d 91, 92. However, we review de novo the magistrate's legal conclusions drawn from those facts. Id</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Style w:val="8"/>
          <w:rFonts w:hint="default" w:ascii="SimSun" w:hAnsi="SimSun" w:eastAsia="SimSun" w:cs="SimSun"/>
          <w:sz w:val="24"/>
          <w:szCs w:val="24"/>
          <w:lang w:val="en-US"/>
        </w:rPr>
        <w:t>"Today the grand jury is the total captive of the prosecutor</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Style w:val="8"/>
          <w:rFonts w:hint="default" w:ascii="SimSun" w:hAnsi="SimSun" w:eastAsia="SimSun" w:cs="SimSun"/>
          <w:sz w:val="24"/>
          <w:szCs w:val="24"/>
          <w:lang w:val="en-US"/>
        </w:rPr>
        <w:t>who, if he is candid, will concede that he can indict anybody,</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Style w:val="8"/>
          <w:rFonts w:hint="default" w:ascii="SimSun" w:hAnsi="SimSun" w:eastAsia="SimSun" w:cs="SimSun"/>
          <w:sz w:val="24"/>
          <w:szCs w:val="24"/>
          <w:lang w:val="en-US"/>
        </w:rPr>
        <w:t>at any time, for almost anything, before any grand jury."</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Style w:val="8"/>
          <w:rFonts w:hint="default" w:ascii="SimSun" w:hAnsi="SimSun" w:eastAsia="SimSun" w:cs="SimSun"/>
          <w:sz w:val="24"/>
          <w:szCs w:val="24"/>
          <w:lang w:val="en-US"/>
        </w:rPr>
        <w:t>-- William J. Campbell</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Style w:val="8"/>
          <w:rFonts w:hint="default" w:ascii="SimSun" w:hAnsi="SimSun" w:eastAsia="SimSun" w:cs="SimSun"/>
          <w:sz w:val="24"/>
          <w:szCs w:val="24"/>
          <w:lang w:val="en-US"/>
        </w:rPr>
        <w:t>(1905-1988) United States federal judge, longest serving Chief Judge of the United States District Court for the Northern District of Illinois</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Style w:val="8"/>
          <w:rFonts w:hint="default" w:ascii="SimSun" w:hAnsi="SimSun" w:eastAsia="SimSun" w:cs="SimSun"/>
          <w:sz w:val="24"/>
          <w:szCs w:val="24"/>
          <w:lang w:val="en-US"/>
        </w:rPr>
        <w:t>Source: Newsweek, 22 August 1977</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Style w:val="8"/>
          <w:rFonts w:hint="default" w:ascii="SimSun" w:hAnsi="SimSun" w:eastAsia="SimSun" w:cs="SimSun"/>
          <w:sz w:val="24"/>
          <w:szCs w:val="24"/>
          <w:lang w:val="en-US"/>
        </w:rPr>
        <w:t>Notification of legal responsibility is “the first essential of due process of law”. U.S. v. Tweel, 550 F.2d.297.</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Style w:val="8"/>
          <w:rFonts w:hint="default" w:ascii="SimSun" w:hAnsi="SimSun" w:eastAsia="SimSun" w:cs="SimSun"/>
          <w:sz w:val="24"/>
          <w:szCs w:val="24"/>
          <w:lang w:val="en-US"/>
        </w:rPr>
        <w:t>Once you have your signature notarized, have several copies certified and keep the originals ( that goes for any/all Documents you sign, also write above your signature without prejudice UCC 1-308 to reserve all of your rights) file a copy with the county recorder to make it a matter of public record. You can also make it a matter of public record by notice of publication in a local news paper,usually three weeks, and you'll receive an affidavit of publication from the publisher to evidence the notice, then you can use it in Court. Un rebutted affidavit stands as fact in commerce (law) since all law in this Country is commercial Law! once you do this You will have reclaimed your Sovereignty, corrected/changed/rebutted the presumption of status/standing Congratulations! Send certified copies via certified mail (cert mail is deemed proper service of notice received 5 days from date sent) to Interested parties in thier personal capacity, Judges,Prosecutors, Sec. of your state ect.</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Style w:val="8"/>
          <w:rFonts w:hint="default" w:ascii="SimSun" w:hAnsi="SimSun" w:eastAsia="SimSun" w:cs="SimSun"/>
          <w:sz w:val="24"/>
          <w:szCs w:val="24"/>
          <w:lang w:val="en-US"/>
        </w:rPr>
        <w:t>Notification of legal responsibility is “the first essential of due process of law”. U.S. v. Tweel, 550 F.2d.297.</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p>
    <w:p>
      <w:pPr>
        <w:keepNext w:val="0"/>
        <w:keepLines w:val="0"/>
        <w:widowControl/>
        <w:suppressLineNumbers w:val="0"/>
        <w:bidi w:val="0"/>
        <w:ind w:firstLine="840" w:firstLineChars="350"/>
        <w:jc w:val="left"/>
        <w:rPr>
          <w:rFonts w:hint="default" w:ascii="SimSun" w:hAnsi="SimSun" w:eastAsia="SimSun" w:cs="SimSun"/>
          <w:sz w:val="24"/>
          <w:szCs w:val="24"/>
          <w:lang w:val="en-US"/>
        </w:rPr>
      </w:pPr>
      <w:r>
        <w:rPr>
          <w:rStyle w:val="8"/>
          <w:rFonts w:hint="default" w:ascii="SimSun" w:hAnsi="SimSun" w:eastAsia="SimSun" w:cs="SimSun"/>
          <w:sz w:val="24"/>
          <w:szCs w:val="24"/>
          <w:lang w:val="en-US"/>
        </w:rPr>
        <w:t>Additionally as far as the county recorder is concerned, though they are duty bound by oath as a public servant to record your affidavit, like so many so called "public servants' they have been indoctrinated to follow 'legal' falsehoods/fictions promulgated by the so called "law society' (BAR associated Deceivers/Attorners) who's interest is to keep you enslaved (in bondage) as a “person” "citizen'=employee=debtor=slave =subject to their fictional system of corporate colorable law, so unless you're able to assert yourself with sufficient competence to overcome their false beliefs/presumptions, you may find yourself up against a brick wall, In that case notice by publication will suffice, though both would be preferable!n-finances/</w:t>
      </w:r>
      <w:r>
        <w:rPr>
          <w:rFonts w:hint="default" w:ascii="SimSun" w:hAnsi="SimSun" w:eastAsia="SimSun" w:cs="SimSun"/>
          <w:sz w:val="24"/>
          <w:szCs w:val="24"/>
          <w:lang w:val="en-US"/>
        </w:rPr>
        <w:fldChar w:fldCharType="end"/>
      </w:r>
    </w:p>
    <w:p>
      <w:pPr>
        <w:keepNext w:val="0"/>
        <w:keepLines w:val="0"/>
        <w:widowControl/>
        <w:suppressLineNumbers w:val="0"/>
        <w:bidi w:val="0"/>
        <w:ind w:firstLine="840" w:firstLineChars="350"/>
        <w:jc w:val="left"/>
        <w:rPr>
          <w:rFonts w:ascii="SimSun" w:hAnsi="SimSun" w:eastAsia="SimSun" w:cs="SimSun"/>
          <w:sz w:val="24"/>
          <w:szCs w:val="24"/>
        </w:rPr>
      </w:pPr>
      <w:r>
        <w:rPr>
          <w:rFonts w:ascii="SimSun" w:hAnsi="SimSun" w:eastAsia="SimSun" w:cs="SimSun"/>
          <w:sz w:val="24"/>
          <w:szCs w:val="24"/>
        </w:rPr>
        <w:t>All Citizens have the right to a home and personal property, and this property cannot be taxed unless in accordance with the two forms of Constitutional taxation mentioned above."Personal liberty, or the Right to enjoyment of life and liberty, is one of the fundamental or natural Rights, which has been protected by its inclusion as a guarantee in the various constitutions, which is not derived from, or dependent on, the U.S. Constitution, which may not be submitted to a vote and may not depend on the outcome of an election. It is one of the most sacred and valuable Rights, as sacred as the Right to private property...and is regarded as UNALIENABLE." 16 C.J.S., Constitutional Law, Sect.202, p.987</w:t>
      </w:r>
    </w:p>
    <w:p>
      <w:pPr>
        <w:pStyle w:val="6"/>
        <w:keepNext w:val="0"/>
        <w:keepLines w:val="0"/>
        <w:widowControl/>
        <w:suppressLineNumbers w:val="0"/>
      </w:pPr>
      <w:r>
        <w:t>Sec. 34. RIGHT TO HUNT, FISH, AND HARVEST WILDLIFE. (a) The people</w:t>
      </w:r>
      <w:r>
        <w:rPr>
          <w:lang w:val="en-US"/>
        </w:rPr>
        <w:t xml:space="preserve"> Lawful Bloodline Natives</w:t>
      </w:r>
      <w:r>
        <w:t xml:space="preserve"> have the right to hunt, fish, and harvest wildlife, including by the use of traditional methods, subject to laws or regulations to conserve and manage wildlife and preserve the future of hunting and fishing.</w:t>
      </w:r>
      <w:r>
        <w:br w:type="textWrapping"/>
      </w:r>
      <w:r>
        <w:t>(b) Hunting and fishing are preferred methods of managing and controlling wildlife.</w:t>
      </w:r>
      <w:r>
        <w:br w:type="textWrapping"/>
      </w:r>
      <w:r>
        <w:t>(c) This section does not affect any provision of law relating to trespass, property rights, or eminent domain.</w:t>
      </w:r>
      <w:r>
        <w:br w:type="textWrapping"/>
      </w:r>
      <w:r>
        <w:t>(d) This section does not affect the power of the legislature to authorize a municipality to regulate the discharge of a weapon in a populated area in the interest of public safety.</w:t>
      </w:r>
      <w:r>
        <w:br w:type="textWrapping"/>
      </w:r>
      <w:r>
        <w:t>title 7 penal-code chapter 31 thief sec 3101.(1) A 2 sec, 3105 (a) (d) (e)</w:t>
      </w:r>
      <w:r>
        <w:br w:type="textWrapping"/>
      </w:r>
      <w:r>
        <w:t>3101 ,01(2) deprive means (A) (B) (C) 3101 ,01 (3) (A)</w:t>
      </w:r>
      <w:r>
        <w:br w:type="textWrapping"/>
      </w:r>
      <w:r>
        <w:t>Nathanson v. United States, 290 U.S. 41 (1933) (invalid warrant; insufficient affidavit)</w:t>
      </w:r>
    </w:p>
    <w:p>
      <w:pPr>
        <w:pStyle w:val="6"/>
        <w:keepNext w:val="0"/>
        <w:keepLines w:val="0"/>
        <w:widowControl/>
        <w:suppressLineNumbers w:val="0"/>
      </w:pPr>
      <w:r>
        <w:t>under Oregon records law et seq., a.k.a. ORS 192 , including The Federal Records Act of 1950, as amended, establishes the framework for records management programs in Federal Agencies.</w:t>
      </w:r>
    </w:p>
    <w:p>
      <w:pPr>
        <w:keepNext w:val="0"/>
        <w:keepLines w:val="0"/>
        <w:widowControl/>
        <w:suppressLineNumbers w:val="0"/>
        <w:bidi w:val="0"/>
        <w:ind w:firstLine="840" w:firstLineChars="350"/>
        <w:jc w:val="left"/>
        <w:rPr>
          <w:rFonts w:hint="default" w:ascii="SimSun" w:hAnsi="SimSun" w:eastAsia="SimSun" w:cs="SimSun"/>
          <w:sz w:val="24"/>
          <w:szCs w:val="24"/>
          <w:lang w:val="en-US"/>
        </w:rPr>
      </w:pPr>
    </w:p>
    <w:p>
      <w:pPr>
        <w:keepNext w:val="0"/>
        <w:keepLines w:val="0"/>
        <w:widowControl/>
        <w:suppressLineNumbers w:val="0"/>
        <w:bidi w:val="0"/>
        <w:ind w:firstLine="840" w:firstLineChars="350"/>
        <w:jc w:val="left"/>
        <w:rPr>
          <w:rFonts w:hint="default" w:ascii="SimSun" w:hAnsi="SimSun" w:eastAsia="SimSun" w:cs="SimSun"/>
          <w:sz w:val="24"/>
          <w:szCs w:val="24"/>
          <w:lang w:val="en-US"/>
        </w:rPr>
      </w:pPr>
      <w:r>
        <w:rPr>
          <w:rFonts w:hint="default" w:ascii="SimSun" w:hAnsi="SimSun" w:eastAsia="SimSun" w:cs="SimSun"/>
          <w:sz w:val="24"/>
          <w:szCs w:val="24"/>
          <w:lang w:val="en-US"/>
        </w:rPr>
        <w:t xml:space="preserve"> Agents of foreign principals</w:t>
      </w:r>
    </w:p>
    <w:p>
      <w:pPr>
        <w:keepNext w:val="0"/>
        <w:keepLines w:val="0"/>
        <w:widowControl/>
        <w:suppressLineNumbers w:val="0"/>
        <w:bidi w:val="0"/>
        <w:ind w:firstLine="840" w:firstLineChars="350"/>
        <w:jc w:val="left"/>
        <w:rPr>
          <w:rFonts w:hint="default" w:ascii="SimSun" w:hAnsi="SimSun" w:eastAsia="SimSun" w:cs="SimSun"/>
          <w:sz w:val="24"/>
          <w:szCs w:val="24"/>
          <w:lang w:val="en-US"/>
        </w:rPr>
      </w:pPr>
      <w:r>
        <w:rPr>
          <w:rFonts w:hint="default" w:ascii="SimSun" w:hAnsi="SimSun" w:eastAsia="SimSun" w:cs="SimSun"/>
          <w:sz w:val="24"/>
          <w:szCs w:val="24"/>
          <w:lang w:val="en-US"/>
        </w:rPr>
        <w:t>Any agent of a person described in section 611(b)(2) of this title or an entity described in section 611(b)(3) of this title if the agent has engaged in lobbying activities and has registered under the Lobbying Disclosure Act of 1995 [2 U.S.C. 1601 et seq.] in connection with the agent’s representation of such person or entity.</w:t>
      </w:r>
    </w:p>
    <w:p>
      <w:pPr>
        <w:keepNext w:val="0"/>
        <w:keepLines w:val="0"/>
        <w:widowControl/>
        <w:suppressLineNumbers w:val="0"/>
        <w:bidi w:val="0"/>
        <w:ind w:firstLine="840" w:firstLineChars="350"/>
        <w:jc w:val="left"/>
        <w:rPr>
          <w:rFonts w:hint="default" w:ascii="SimSun" w:hAnsi="SimSun" w:eastAsia="SimSun" w:cs="SimSun"/>
          <w:sz w:val="24"/>
          <w:szCs w:val="24"/>
          <w:lang w:val="en-US"/>
        </w:rPr>
      </w:pPr>
      <w:r>
        <w:rPr>
          <w:rFonts w:hint="default" w:ascii="SimSun" w:hAnsi="SimSun" w:eastAsia="SimSun" w:cs="SimSun"/>
          <w:sz w:val="24"/>
          <w:szCs w:val="24"/>
          <w:lang w:val="en-US"/>
        </w:rPr>
        <w:t>(June 8, 1938, ch. 327, § 3, 52 Stat. 632; Aug. 7, 1939, ch. 521, § 2, 53 Stat. 1245; Apr. 29, 1942, ch. 263, § 1, 56 Stat. 254; Pub. L. 87–366, § 2, Oct. 4, 1961, 75 Stat. 784; Pub. L. 89–486, § 3, July 4, 1966, 80 Stat. 246; Pub. L. 104–65, § 9(2), (3), Dec. 19, 1995, 109 Stat. 700; Pub. L. 105–166, § 5, Apr. 6, 1998, 112 Stat. 39.)  All "public servants," officials, Congressmen, politicians, judges, attorneys, law enforcement officers, States and their various agencies, etc., are the express agents of these foreign principals - see Foreign Agents Registration Act of 1938; 22 USC 286 et seq, 263A, 185G, 267J, 611(C) (ii) &amp; (iii); Treasury Delegation Order #91   information how to file and education  Whereas : " Failure to file the " Foreign Agents Registration Statement " goes directly to the jurisdiction and lack of standing to be before the Court and is a FELONY" pursuant to 18 US 219, 951 -</w:t>
      </w:r>
    </w:p>
    <w:p>
      <w:pPr>
        <w:keepNext w:val="0"/>
        <w:keepLines w:val="0"/>
        <w:widowControl/>
        <w:suppressLineNumbers w:val="0"/>
        <w:bidi w:val="0"/>
        <w:jc w:val="left"/>
      </w:pPr>
      <w:r>
        <w:rPr>
          <w:rFonts w:ascii="SimSun" w:hAnsi="SimSun" w:eastAsia="SimSun" w:cs="SimSun"/>
          <w:kern w:val="0"/>
          <w:sz w:val="24"/>
          <w:szCs w:val="24"/>
          <w:lang w:val="en-US" w:eastAsia="zh-CN" w:bidi="ar"/>
        </w:rPr>
        <w:t xml:space="preserve">Notice: All Rights Reserved. Permission to distribute for non-commercial purposes is hereby granted, in whole or part, provided attribution and a link to this article is included. Commercial distribution without the written permission of the author is prohibited. This Public email message, including any attachment(s) is limited to the sole use of the intended recipient and may contain Privileged and/or Confidential Information. Any and All Political, Private or Public Entities, Federal, State, or Local Corporate Government(s), Municipality(ies), International Organizations, Corporation(s), agent(s), investigator(s), or informant(s), et. al., and/or Third Party(ies) working in collusion by collecting and/or monitoring My email(s),and any other means of spying and collecting these Communications Without my Exclusive Permission are Barred from Any and All Unauthorized Review, Use, Disclosure or Distribution. With Explicit Reservation of All My Rights,Without Prejudice and Without Recourse to Me. Any omission does not constitute a waiver of any and/or ALL Intellectual Property Rightsor Reserved Rights Notice.Copy right lawful bloodline Americans , lawful Americans 2013*The Electronic Communications Privacy Act, 18 U.S.C. 119 Sections 2510-2521 et seq., governs distribution of this “Message,” including attachments. The originator intended this Message for the specified recipients only; it may contain the originator’s confidential and proprietary information.. The originator hereby notifies unintended recipients that they have received this Message in error, and strictly proscribes their Message review, dissemination, copying, and content-based actions. Recipients-in-error shall notify the originator immediately by e-mail, and delete the original message. Authorized carriers of this message shall expeditiously deliver this Message to intended recipients. See: Quon v. Arch. Anything stated in this email may be limited in the content and is not to be taken out of context.**Wireless Copyright Notice**. Federal and State laws govern copyrights to this Message. You must have the originator’s full written consent to alter, copy, or use this Message.Originator acknowledges others’ copyrighted content in this Message. Otherwise Without Prejudice and Without Recourse to Me. Any omission does not constitute a waiver of any and/or ALL Intellectual Property Rights or Reserved Rights U.C.C, 1-207.1-308. </w:t>
      </w:r>
      <w:r>
        <w:rPr>
          <w:rFonts w:ascii="SimSun" w:hAnsi="SimSun" w:eastAsia="SimSun" w:cs="SimSun"/>
          <w:sz w:val="24"/>
          <w:szCs w:val="24"/>
        </w:rPr>
        <w:t xml:space="preserve">AGENTS IS Any omission does not constitute a waiver of any and/or ALL Intellectual Property Rights or Reserved Rights U.C.C, 1-207.1-308. NOTICE TO AGENTS IS NOTICE TO PRINCIPALS. NOTICE TO PRINCIPALS IS NOTICE TO AGENTS Foreign and or </w:t>
      </w:r>
      <w:r>
        <w:rPr>
          <w:rFonts w:ascii="SimSun" w:hAnsi="SimSun" w:eastAsia="SimSun" w:cs="SimSun"/>
          <w:sz w:val="24"/>
          <w:szCs w:val="24"/>
          <w:lang w:val="en-US"/>
        </w:rPr>
        <w:t>Domestic</w:t>
      </w:r>
    </w:p>
    <w:p>
      <w:pPr>
        <w:keepNext w:val="0"/>
        <w:keepLines w:val="0"/>
        <w:widowControl/>
        <w:suppressLineNumbers w:val="0"/>
        <w:bidi w:val="0"/>
        <w:jc w:val="left"/>
      </w:pPr>
      <w:r>
        <w:rPr>
          <w:rFonts w:ascii="SimSun" w:hAnsi="SimSun" w:eastAsia="SimSun" w:cs="SimSun"/>
          <w:kern w:val="0"/>
          <w:sz w:val="24"/>
          <w:szCs w:val="24"/>
          <w:lang w:val="en-US" w:eastAsia="zh-CN" w:bidi="ar"/>
        </w:rPr>
        <w:t>Thank you for your prompted attention in this matter:</w:t>
      </w:r>
    </w:p>
    <w:p>
      <w:pPr>
        <w:rPr>
          <w:rFonts w:ascii="Times New Roman" w:hAnsi="Times New Roman" w:cs="Times New Roman"/>
          <w:lang w:val="en-US"/>
        </w:rPr>
      </w:pPr>
      <w:r>
        <w:rPr>
          <w:rFonts w:ascii="Times New Roman" w:hAnsi="Times New Roman" w:cs="Times New Roman"/>
          <w:lang w:val="en-US"/>
        </w:rPr>
        <w:t>Please mail to Given name Edward Malone Johnston II</w:t>
      </w:r>
    </w:p>
    <w:p>
      <w:pPr>
        <w:keepNext w:val="0"/>
        <w:keepLines w:val="0"/>
        <w:widowControl/>
        <w:suppressLineNumbers w:val="0"/>
        <w:bidi w:val="0"/>
        <w:jc w:val="left"/>
      </w:pPr>
      <w:r>
        <w:rPr>
          <w:rFonts w:ascii="SimSun" w:hAnsi="SimSun" w:eastAsia="SimSun" w:cs="SimSun"/>
          <w:kern w:val="0"/>
          <w:sz w:val="24"/>
          <w:szCs w:val="24"/>
          <w:lang w:val="en-US" w:eastAsia="zh-CN" w:bidi="ar"/>
        </w:rPr>
        <w:t>respond in writing</w:t>
      </w:r>
    </w:p>
    <w:p>
      <w:pPr>
        <w:keepNext w:val="0"/>
        <w:keepLines w:val="0"/>
        <w:widowControl/>
        <w:suppressLineNumbers w:val="0"/>
        <w:bidi w:val="0"/>
        <w:jc w:val="left"/>
        <w:rPr>
          <w:rFonts w:ascii="SimSun" w:hAnsi="SimSun" w:eastAsia="SimSun" w:cs="SimSun"/>
          <w:kern w:val="0"/>
          <w:sz w:val="24"/>
          <w:szCs w:val="24"/>
          <w:lang w:val="en-US" w:eastAsia="zh-CN" w:bidi="ar"/>
        </w:rPr>
      </w:pPr>
      <w:r>
        <w:rPr>
          <w:rFonts w:ascii="SimSun" w:hAnsi="SimSun" w:eastAsia="SimSun" w:cs="SimSun"/>
          <w:kern w:val="0"/>
          <w:sz w:val="24"/>
          <w:szCs w:val="24"/>
          <w:lang w:val="en-US" w:eastAsia="zh-CN" w:bidi="ar"/>
        </w:rPr>
        <w:t>C/O 1540 north nye street</w:t>
      </w:r>
    </w:p>
    <w:p>
      <w:pPr>
        <w:keepNext w:val="0"/>
        <w:keepLines w:val="0"/>
        <w:widowControl/>
        <w:suppressLineNumbers w:val="0"/>
        <w:bidi w:val="0"/>
        <w:jc w:val="left"/>
        <w:rPr>
          <w:rFonts w:ascii="SimSun" w:hAnsi="SimSun" w:eastAsia="SimSun" w:cs="SimSun"/>
          <w:kern w:val="0"/>
          <w:sz w:val="24"/>
          <w:szCs w:val="24"/>
          <w:lang w:val="en-US" w:eastAsia="zh-CN" w:bidi="ar"/>
        </w:rPr>
      </w:pPr>
      <w:r>
        <w:rPr>
          <w:rFonts w:ascii="SimSun" w:hAnsi="SimSun" w:eastAsia="SimSun" w:cs="SimSun"/>
          <w:kern w:val="0"/>
          <w:sz w:val="24"/>
          <w:szCs w:val="24"/>
          <w:lang w:val="en-US" w:eastAsia="zh-CN" w:bidi="ar"/>
        </w:rPr>
        <w:t>Unincorporated</w:t>
      </w:r>
    </w:p>
    <w:p>
      <w:pPr>
        <w:keepNext w:val="0"/>
        <w:keepLines w:val="0"/>
        <w:widowControl/>
        <w:suppressLineNumbers w:val="0"/>
        <w:bidi w:val="0"/>
        <w:jc w:val="left"/>
        <w:rPr>
          <w:rFonts w:ascii="SimSun" w:hAnsi="SimSun" w:eastAsia="SimSun" w:cs="SimSun"/>
          <w:kern w:val="0"/>
          <w:sz w:val="24"/>
          <w:szCs w:val="24"/>
          <w:lang w:val="en-US" w:eastAsia="zh-CN" w:bidi="ar"/>
        </w:rPr>
      </w:pPr>
      <w:r>
        <w:rPr>
          <w:rFonts w:ascii="SimSun" w:hAnsi="SimSun" w:eastAsia="SimSun" w:cs="SimSun"/>
          <w:kern w:val="0"/>
          <w:sz w:val="24"/>
          <w:szCs w:val="24"/>
          <w:lang w:val="en-US" w:eastAsia="zh-CN" w:bidi="ar"/>
        </w:rPr>
        <w:t>Toledo Oregon</w:t>
      </w:r>
    </w:p>
    <w:p>
      <w:pPr>
        <w:keepNext w:val="0"/>
        <w:keepLines w:val="0"/>
        <w:widowControl/>
        <w:suppressLineNumbers w:val="0"/>
        <w:bidi w:val="0"/>
        <w:jc w:val="left"/>
        <w:rPr>
          <w:rFonts w:ascii="SimSun" w:hAnsi="SimSun" w:eastAsia="SimSun" w:cs="SimSun"/>
          <w:kern w:val="0"/>
          <w:sz w:val="24"/>
          <w:szCs w:val="24"/>
          <w:lang w:val="en-US" w:eastAsia="zh-CN" w:bidi="ar"/>
        </w:rPr>
      </w:pPr>
      <w:r>
        <w:rPr>
          <w:rFonts w:hint="default" w:ascii="SimSun" w:hAnsi="SimSun" w:eastAsia="SimSun" w:cs="SimSun"/>
          <w:kern w:val="0"/>
          <w:sz w:val="24"/>
          <w:szCs w:val="24"/>
          <w:lang w:val="en-US" w:eastAsia="zh-CN" w:bidi="ar"/>
        </w:rPr>
        <w:fldChar w:fldCharType="begin"/>
      </w:r>
      <w:r>
        <w:rPr>
          <w:rFonts w:hint="default" w:ascii="SimSun" w:hAnsi="SimSun" w:eastAsia="SimSun" w:cs="SimSun"/>
          <w:kern w:val="0"/>
          <w:sz w:val="24"/>
          <w:szCs w:val="24"/>
          <w:lang w:val="en-US" w:eastAsia="zh-CN" w:bidi="ar"/>
        </w:rPr>
        <w:instrText xml:space="preserve"> HYPERLINK "mailto:DMM602@1.3(e)2" </w:instrText>
      </w:r>
      <w:r>
        <w:rPr>
          <w:rFonts w:hint="default" w:ascii="SimSun" w:hAnsi="SimSun" w:eastAsia="SimSun" w:cs="SimSun"/>
          <w:kern w:val="0"/>
          <w:sz w:val="24"/>
          <w:szCs w:val="24"/>
          <w:lang w:val="en-US" w:eastAsia="zh-CN" w:bidi="ar"/>
        </w:rPr>
        <w:fldChar w:fldCharType="separate"/>
      </w:r>
      <w:r>
        <w:rPr>
          <w:rStyle w:val="8"/>
          <w:rFonts w:hint="default" w:ascii="SimSun" w:hAnsi="SimSun" w:eastAsia="SimSun" w:cs="SimSun"/>
          <w:kern w:val="0"/>
          <w:sz w:val="24"/>
          <w:szCs w:val="24"/>
          <w:lang w:val="en-US" w:eastAsia="zh-CN" w:bidi="ar"/>
        </w:rPr>
        <w:t>DMM602@1.3(e)2</w:t>
      </w:r>
      <w:r>
        <w:rPr>
          <w:rFonts w:hint="default" w:ascii="SimSun" w:hAnsi="SimSun" w:eastAsia="SimSun" w:cs="SimSun"/>
          <w:kern w:val="0"/>
          <w:sz w:val="24"/>
          <w:szCs w:val="24"/>
          <w:lang w:val="en-US" w:eastAsia="zh-CN" w:bidi="ar"/>
        </w:rPr>
        <w:fldChar w:fldCharType="end"/>
      </w:r>
      <w:r>
        <w:rPr>
          <w:rFonts w:hint="default" w:ascii="SimSun" w:hAnsi="SimSun" w:eastAsia="SimSun" w:cs="SimSun"/>
          <w:kern w:val="0"/>
          <w:sz w:val="24"/>
          <w:szCs w:val="24"/>
          <w:lang w:val="en-US" w:eastAsia="zh-CN" w:bidi="ar"/>
        </w:rPr>
        <w:t xml:space="preserve"> ZonemprovementPlan(ZIPCODE)notrequired</w:t>
      </w:r>
    </w:p>
    <w:p>
      <w:pPr>
        <w:keepNext w:val="0"/>
        <w:keepLines w:val="0"/>
        <w:widowControl/>
        <w:suppressLineNumbers w:val="0"/>
        <w:bidi w:val="0"/>
        <w:jc w:val="left"/>
        <w:rPr>
          <w:lang w:val="en-US"/>
        </w:rPr>
      </w:pPr>
      <w:r>
        <w:rPr>
          <w:rFonts w:ascii="SimSun" w:hAnsi="SimSun" w:eastAsia="SimSun" w:cs="SimSun"/>
          <w:kern w:val="0"/>
          <w:sz w:val="24"/>
          <w:szCs w:val="24"/>
          <w:lang w:val="en-US" w:eastAsia="zh-CN" w:bidi="ar"/>
        </w:rPr>
        <w:t xml:space="preserve"> Public Notice </w:t>
      </w:r>
      <w:r>
        <w:rPr>
          <w:rFonts w:hint="default" w:ascii="SimSun" w:hAnsi="SimSun" w:eastAsia="SimSun" w:cs="SimSun"/>
          <w:kern w:val="0"/>
          <w:sz w:val="24"/>
          <w:szCs w:val="24"/>
          <w:lang w:val="en-US" w:eastAsia="zh-CN" w:bidi="ar"/>
        </w:rPr>
        <w:t>https://olis.leg.state.or.us/liz/2015R1/Downloads/CommitteeMeetingDocument/72439</w:t>
      </w:r>
    </w:p>
    <w:p>
      <w:pPr>
        <w:rPr>
          <w:rFonts w:ascii="Times New Roman" w:hAnsi="Times New Roman" w:cs="Times New Roman"/>
          <w:lang w:val="en-US"/>
        </w:rPr>
      </w:pPr>
      <w:r>
        <w:rPr>
          <w:rFonts w:ascii="Times New Roman" w:hAnsi="Times New Roman" w:cs="Times New Roman"/>
          <w:lang w:val="en-US"/>
        </w:rPr>
        <w:t>Autograph  _______________________________________________Seal____________</w:t>
      </w:r>
    </w:p>
    <w:sectPr>
      <w:footerReference r:id="rId3" w:type="default"/>
      <w:pgSz w:w="12240" w:h="15840"/>
      <w:pgMar w:top="630" w:right="1440" w:bottom="1440" w:left="1440" w:header="720" w:footer="361" w:gutter="0"/>
      <w:lnNumType w:countBy="1" w:restart="continuou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2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27947710"/>
                            <w:docPartObj>
                              <w:docPartGallery w:val="autotext"/>
                            </w:docPartObj>
                          </w:sdtPr>
                          <w:sdtContent>
                            <w:sdt>
                              <w:sdtPr>
                                <w:id w:val="1085335253"/>
                                <w:docPartObj>
                                  <w:docPartGallery w:val="autotext"/>
                                </w:docPartObj>
                              </w:sdtPr>
                              <w:sdtContent>
                                <w:p>
                                  <w:pPr>
                                    <w:pStyle w:val="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3</w:t>
                                  </w:r>
                                  <w:r>
                                    <w:rPr>
                                      <w:b/>
                                      <w:bCs/>
                                      <w:sz w:val="24"/>
                                      <w:szCs w:val="24"/>
                                    </w:rPr>
                                    <w:fldChar w:fldCharType="end"/>
                                  </w:r>
                                </w:p>
                              </w:sdtContent>
                            </w:sdt>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zSVju0AAAAAUBAAAPAAAAAAAAAAEAIAAAACIAAABkcnMvZG93bnJldi54&#10;bWxQSwECFAAUAAAACACHTuJA2hmdFQICAAASBAAADgAAAAAAAAABACAAAAAfAQAAZHJzL2Uyb0Rv&#10;Yy54bWxQSwUGAAAAAAYABgBZAQAAkwUAAAAA&#10;">
              <v:fill on="f" focussize="0,0"/>
              <v:stroke on="f" weight="0.5pt"/>
              <v:imagedata o:title=""/>
              <o:lock v:ext="edit" aspectratio="f"/>
              <v:textbox inset="0mm,0mm,0mm,0mm" style="mso-fit-shape-to-text:t;">
                <w:txbxContent>
                  <w:sdt>
                    <w:sdtPr>
                      <w:id w:val="1227947710"/>
                      <w:docPartObj>
                        <w:docPartGallery w:val="autotext"/>
                      </w:docPartObj>
                    </w:sdtPr>
                    <w:sdtContent>
                      <w:sdt>
                        <w:sdtPr>
                          <w:id w:val="1085335253"/>
                          <w:docPartObj>
                            <w:docPartGallery w:val="autotext"/>
                          </w:docPartObj>
                        </w:sdtPr>
                        <w:sdtContent>
                          <w:p>
                            <w:pPr>
                              <w:pStyle w:val="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3</w:t>
                            </w:r>
                            <w:r>
                              <w:rPr>
                                <w:b/>
                                <w:bCs/>
                                <w:sz w:val="24"/>
                                <w:szCs w:val="24"/>
                              </w:rPr>
                              <w:fldChar w:fldCharType="end"/>
                            </w:r>
                          </w:p>
                        </w:sdtContent>
                      </w:sdt>
                    </w:sdtContent>
                  </w:sdt>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F1A365"/>
    <w:multiLevelType w:val="singleLevel"/>
    <w:tmpl w:val="E3F1A365"/>
    <w:lvl w:ilvl="0" w:tentative="0">
      <w:start w:val="13"/>
      <w:numFmt w:val="decimal"/>
      <w:suff w:val="space"/>
      <w:lvlText w:val="%1)"/>
      <w:lvlJc w:val="left"/>
    </w:lvl>
  </w:abstractNum>
  <w:abstractNum w:abstractNumId="1">
    <w:nsid w:val="7C545650"/>
    <w:multiLevelType w:val="singleLevel"/>
    <w:tmpl w:val="7C545650"/>
    <w:lvl w:ilvl="0" w:tentative="0">
      <w:start w:val="24"/>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84"/>
    <w:rsid w:val="00015D84"/>
    <w:rsid w:val="002A6F72"/>
    <w:rsid w:val="002B41E1"/>
    <w:rsid w:val="00342F66"/>
    <w:rsid w:val="007B5F6C"/>
    <w:rsid w:val="009867FC"/>
    <w:rsid w:val="00B75EDB"/>
    <w:rsid w:val="00BB1353"/>
    <w:rsid w:val="00C14989"/>
    <w:rsid w:val="00C23B11"/>
    <w:rsid w:val="00CC5957"/>
    <w:rsid w:val="00CD7B63"/>
    <w:rsid w:val="01FB587B"/>
    <w:rsid w:val="077D54E9"/>
    <w:rsid w:val="09337E91"/>
    <w:rsid w:val="0BCF296F"/>
    <w:rsid w:val="0C2F450F"/>
    <w:rsid w:val="0EBD3DE5"/>
    <w:rsid w:val="0FCF1A93"/>
    <w:rsid w:val="10294435"/>
    <w:rsid w:val="11F05614"/>
    <w:rsid w:val="13DC478F"/>
    <w:rsid w:val="144E1E55"/>
    <w:rsid w:val="149D78D0"/>
    <w:rsid w:val="14B43689"/>
    <w:rsid w:val="151E0E20"/>
    <w:rsid w:val="166418DB"/>
    <w:rsid w:val="17362446"/>
    <w:rsid w:val="18417F21"/>
    <w:rsid w:val="18456FB0"/>
    <w:rsid w:val="18A24145"/>
    <w:rsid w:val="1C1070A6"/>
    <w:rsid w:val="1D0547D5"/>
    <w:rsid w:val="1D7B6119"/>
    <w:rsid w:val="1DAA2C98"/>
    <w:rsid w:val="21AE77A5"/>
    <w:rsid w:val="22CC0BB7"/>
    <w:rsid w:val="22F81BB7"/>
    <w:rsid w:val="232B65D1"/>
    <w:rsid w:val="236C1910"/>
    <w:rsid w:val="23CB517D"/>
    <w:rsid w:val="25C92BAB"/>
    <w:rsid w:val="264A3242"/>
    <w:rsid w:val="27701CD4"/>
    <w:rsid w:val="29FE7625"/>
    <w:rsid w:val="2A522550"/>
    <w:rsid w:val="2C071743"/>
    <w:rsid w:val="2EC661B5"/>
    <w:rsid w:val="30400511"/>
    <w:rsid w:val="32032C13"/>
    <w:rsid w:val="331E3C9E"/>
    <w:rsid w:val="36773F6B"/>
    <w:rsid w:val="36AB21D8"/>
    <w:rsid w:val="37562EEA"/>
    <w:rsid w:val="37874859"/>
    <w:rsid w:val="3A5F31F8"/>
    <w:rsid w:val="3B3E7F80"/>
    <w:rsid w:val="3B872DBE"/>
    <w:rsid w:val="3C4B48EF"/>
    <w:rsid w:val="3C633C10"/>
    <w:rsid w:val="400B4EF1"/>
    <w:rsid w:val="42A113EB"/>
    <w:rsid w:val="45240083"/>
    <w:rsid w:val="45EE3696"/>
    <w:rsid w:val="46BA65D2"/>
    <w:rsid w:val="48C4491C"/>
    <w:rsid w:val="48C54719"/>
    <w:rsid w:val="4B686F1B"/>
    <w:rsid w:val="4CD7090A"/>
    <w:rsid w:val="4D0C4DF1"/>
    <w:rsid w:val="571B5057"/>
    <w:rsid w:val="5859694E"/>
    <w:rsid w:val="5A141B33"/>
    <w:rsid w:val="5FA61AA2"/>
    <w:rsid w:val="605811D4"/>
    <w:rsid w:val="61AD19D5"/>
    <w:rsid w:val="62B302DD"/>
    <w:rsid w:val="637217D1"/>
    <w:rsid w:val="664A5E00"/>
    <w:rsid w:val="6B8656EC"/>
    <w:rsid w:val="6CE632AD"/>
    <w:rsid w:val="6D807097"/>
    <w:rsid w:val="7079666F"/>
    <w:rsid w:val="71031F5F"/>
    <w:rsid w:val="716C2ED6"/>
    <w:rsid w:val="72EA3304"/>
    <w:rsid w:val="744618B6"/>
    <w:rsid w:val="785D62B2"/>
    <w:rsid w:val="79706626"/>
    <w:rsid w:val="7A784FCC"/>
    <w:rsid w:val="7C0A6D6A"/>
    <w:rsid w:val="7C1C5201"/>
    <w:rsid w:val="7D6E7D04"/>
    <w:rsid w:val="7F1C1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3"/>
    <w:next w:val="1"/>
    <w:semiHidden/>
    <w:unhideWhenUsed/>
    <w:qFormat/>
    <w:uiPriority w:val="9"/>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7">
    <w:name w:val="Default Paragraph Font"/>
    <w:semiHidden/>
    <w:unhideWhenUsed/>
    <w:qFormat/>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4">
    <w:name w:val="footer"/>
    <w:basedOn w:val="1"/>
    <w:link w:val="12"/>
    <w:unhideWhenUsed/>
    <w:qFormat/>
    <w:uiPriority w:val="99"/>
    <w:pPr>
      <w:tabs>
        <w:tab w:val="center" w:pos="4680"/>
        <w:tab w:val="right" w:pos="9360"/>
      </w:tabs>
      <w:spacing w:after="0" w:line="240" w:lineRule="auto"/>
    </w:pPr>
  </w:style>
  <w:style w:type="paragraph" w:styleId="5">
    <w:name w:val="header"/>
    <w:basedOn w:val="1"/>
    <w:link w:val="11"/>
    <w:unhideWhenUsed/>
    <w:qFormat/>
    <w:uiPriority w:val="99"/>
    <w:pPr>
      <w:tabs>
        <w:tab w:val="center" w:pos="4680"/>
        <w:tab w:val="right" w:pos="9360"/>
      </w:tabs>
      <w:spacing w:after="0" w:line="240" w:lineRule="auto"/>
    </w:pPr>
  </w:style>
  <w:style w:type="paragraph" w:styleId="6">
    <w:name w:val="Normal (Web)"/>
    <w:semiHidden/>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8">
    <w:name w:val="Hyperlink"/>
    <w:basedOn w:val="7"/>
    <w:semiHidden/>
    <w:unhideWhenUsed/>
    <w:qFormat/>
    <w:uiPriority w:val="99"/>
    <w:rPr>
      <w:color w:val="0000FF"/>
      <w:u w:val="single"/>
    </w:rPr>
  </w:style>
  <w:style w:type="character" w:styleId="9">
    <w:name w:val="Strong"/>
    <w:basedOn w:val="7"/>
    <w:qFormat/>
    <w:uiPriority w:val="22"/>
    <w:rPr>
      <w:b/>
      <w:bCs/>
    </w:rPr>
  </w:style>
  <w:style w:type="character" w:customStyle="1" w:styleId="11">
    <w:name w:val="Header Char"/>
    <w:basedOn w:val="7"/>
    <w:link w:val="5"/>
    <w:uiPriority w:val="99"/>
  </w:style>
  <w:style w:type="character" w:customStyle="1" w:styleId="12">
    <w:name w:val="Footer Char"/>
    <w:basedOn w:val="7"/>
    <w:link w:val="4"/>
    <w:qFormat/>
    <w:uiPriority w:val="99"/>
  </w:style>
  <w:style w:type="paragraph" w:styleId="13">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paragraph" w:customStyle="1" w:styleId="14">
    <w:name w:val="_Style 13"/>
    <w:basedOn w:val="1"/>
    <w:next w:val="1"/>
    <w:uiPriority w:val="0"/>
    <w:pPr>
      <w:pBdr>
        <w:bottom w:val="single" w:color="auto" w:sz="6" w:space="1"/>
      </w:pBdr>
      <w:jc w:val="center"/>
    </w:pPr>
    <w:rPr>
      <w:rFonts w:ascii="Arial" w:eastAsia="SimSun"/>
      <w:vanish/>
      <w:sz w:val="16"/>
    </w:rPr>
  </w:style>
  <w:style w:type="paragraph" w:customStyle="1" w:styleId="15">
    <w:name w:val="_Style 14"/>
    <w:basedOn w:val="1"/>
    <w:next w:val="1"/>
    <w:qFormat/>
    <w:uiPriority w:val="0"/>
    <w:pPr>
      <w:pBdr>
        <w:top w:val="single" w:color="auto" w:sz="6" w:space="1"/>
      </w:pBdr>
      <w:jc w:val="center"/>
    </w:pPr>
    <w:rPr>
      <w:rFonts w:ascii="Arial" w:eastAsia="SimSun"/>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853</Words>
  <Characters>4868</Characters>
  <Lines>40</Lines>
  <Paragraphs>11</Paragraphs>
  <TotalTime>316</TotalTime>
  <ScaleCrop>false</ScaleCrop>
  <LinksUpToDate>false</LinksUpToDate>
  <CharactersWithSpaces>5710</CharactersWithSpaces>
  <Application>WPS Office_10.2.0.7456_F1E327BC-269C-435d-A152-05C5408002CA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2018-06-24T04:18:00Z</dcterms:created>
  <dc:creator>Microsoft account</dc:creator>
  <cp:lastModifiedBy>ed</cp:lastModifiedBy>
  <dcterms:modified xsi:type="dcterms:W3CDTF">2018-08-16T01:43:13Z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