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0D21F" w14:textId="77777777" w:rsidR="00B022C7" w:rsidRDefault="00B66F6E" w:rsidP="0038725A">
      <w:pPr>
        <w:jc w:val="center"/>
        <w:rPr>
          <w:sz w:val="28"/>
          <w:szCs w:val="28"/>
        </w:rPr>
      </w:pPr>
      <w:r w:rsidRPr="0038725A">
        <w:rPr>
          <w:sz w:val="28"/>
          <w:szCs w:val="28"/>
        </w:rPr>
        <w:t>The Connection – English Department</w:t>
      </w:r>
    </w:p>
    <w:p w14:paraId="6359AC1A" w14:textId="77777777" w:rsidR="0038725A" w:rsidRDefault="0038725A" w:rsidP="0038725A">
      <w:pPr>
        <w:jc w:val="center"/>
        <w:rPr>
          <w:sz w:val="28"/>
          <w:szCs w:val="28"/>
        </w:rPr>
      </w:pPr>
    </w:p>
    <w:p w14:paraId="022C4E2C" w14:textId="77777777" w:rsidR="0038725A" w:rsidRPr="0038725A" w:rsidRDefault="0038725A" w:rsidP="0038725A">
      <w:pPr>
        <w:shd w:val="clear" w:color="auto" w:fill="FFFFFF"/>
        <w:outlineLvl w:val="0"/>
        <w:rPr>
          <w:rFonts w:ascii="Verdana" w:eastAsia="Times New Roman" w:hAnsi="Verdana" w:cs="Times New Roman"/>
          <w:color w:val="6B91C5"/>
          <w:kern w:val="36"/>
          <w:sz w:val="30"/>
          <w:szCs w:val="30"/>
        </w:rPr>
      </w:pPr>
      <w:r w:rsidRPr="0038725A">
        <w:rPr>
          <w:rFonts w:ascii="Verdana" w:eastAsia="Times New Roman" w:hAnsi="Verdana" w:cs="Times New Roman"/>
          <w:b/>
          <w:bCs/>
          <w:color w:val="6B91C5"/>
          <w:kern w:val="36"/>
          <w:sz w:val="36"/>
          <w:szCs w:val="36"/>
        </w:rPr>
        <w:t>English Classes</w:t>
      </w:r>
    </w:p>
    <w:p w14:paraId="78BF9099" w14:textId="77777777" w:rsidR="0038725A" w:rsidRDefault="0038725A" w:rsidP="0038725A">
      <w:pPr>
        <w:jc w:val="center"/>
        <w:rPr>
          <w:sz w:val="28"/>
          <w:szCs w:val="28"/>
        </w:rPr>
      </w:pPr>
    </w:p>
    <w:p w14:paraId="681B3AA3" w14:textId="77777777" w:rsidR="0038725A" w:rsidRDefault="0038725A" w:rsidP="0038725A">
      <w:pPr>
        <w:shd w:val="clear" w:color="auto" w:fill="FFFFFF"/>
        <w:spacing w:before="100" w:beforeAutospacing="1" w:after="100" w:afterAutospacing="1"/>
        <w:rPr>
          <w:rFonts w:ascii="Georgia" w:hAnsi="Georgia" w:cs="Times New Roman"/>
          <w:color w:val="000000"/>
          <w:shd w:val="clear" w:color="auto" w:fill="FFFFFF"/>
        </w:rPr>
      </w:pPr>
      <w:r w:rsidRPr="0038725A">
        <w:rPr>
          <w:rFonts w:ascii="Georgia" w:hAnsi="Georgia" w:cs="Times New Roman"/>
          <w:color w:val="000000"/>
          <w:shd w:val="clear" w:color="auto" w:fill="FFFFFF"/>
        </w:rPr>
        <w:t>Each tutor in the English Department holds undergraduate/post-graduate work in English or Education, with a median level of seventeen years’ teaching experience.</w:t>
      </w:r>
    </w:p>
    <w:p w14:paraId="77A5761F" w14:textId="44F81EF1" w:rsidR="0038725A" w:rsidRPr="0038725A" w:rsidRDefault="0038725A" w:rsidP="0038725A">
      <w:pPr>
        <w:shd w:val="clear" w:color="auto" w:fill="FFFFFF"/>
        <w:spacing w:before="100" w:beforeAutospacing="1" w:after="100" w:afterAutospacing="1"/>
        <w:rPr>
          <w:rFonts w:ascii="Georgia" w:hAnsi="Georgia" w:cs="Times New Roman"/>
          <w:color w:val="000000"/>
          <w:sz w:val="27"/>
          <w:szCs w:val="27"/>
          <w:shd w:val="clear" w:color="auto" w:fill="FFFFFF"/>
        </w:rPr>
      </w:pPr>
      <w:r w:rsidRPr="00864C86">
        <w:rPr>
          <w:rFonts w:ascii="Georgia" w:hAnsi="Georgia" w:cs="Times New Roman"/>
          <w:color w:val="000000"/>
          <w:shd w:val="clear" w:color="auto" w:fill="FFFFFF"/>
        </w:rPr>
        <w:t xml:space="preserve">Small class sizes allow for instruction tailored to the students’ needs.  </w:t>
      </w:r>
      <w:r w:rsidR="0027542B">
        <w:rPr>
          <w:rFonts w:ascii="Georgia" w:hAnsi="Georgia" w:cs="Times New Roman"/>
          <w:color w:val="000000"/>
          <w:shd w:val="clear" w:color="auto" w:fill="FFFFFF"/>
        </w:rPr>
        <w:t>Students should expect to spend</w:t>
      </w:r>
      <w:r w:rsidR="003D073D">
        <w:rPr>
          <w:rFonts w:ascii="Georgia" w:hAnsi="Georgia" w:cs="Times New Roman"/>
          <w:color w:val="000000"/>
          <w:shd w:val="clear" w:color="auto" w:fill="FFFFFF"/>
        </w:rPr>
        <w:t xml:space="preserve"> 1-1 ½ h</w:t>
      </w:r>
      <w:r>
        <w:rPr>
          <w:rFonts w:ascii="Georgia" w:hAnsi="Georgia" w:cs="Times New Roman"/>
          <w:color w:val="000000"/>
          <w:shd w:val="clear" w:color="auto" w:fill="FFFFFF"/>
        </w:rPr>
        <w:t>ours of course work per day, four days a week.</w:t>
      </w:r>
    </w:p>
    <w:p w14:paraId="21B18D95" w14:textId="2E3F9D73" w:rsidR="002955FE" w:rsidRDefault="00F2557D" w:rsidP="0038725A">
      <w:pPr>
        <w:shd w:val="clear" w:color="auto" w:fill="FFFFFF"/>
        <w:spacing w:before="100" w:beforeAutospacing="1" w:after="100" w:afterAutospacing="1"/>
        <w:rPr>
          <w:rFonts w:ascii="Georgia" w:hAnsi="Georgia" w:cs="Times New Roman"/>
          <w:color w:val="000000"/>
          <w:shd w:val="clear" w:color="auto" w:fill="FFFFFF"/>
        </w:rPr>
      </w:pPr>
      <w:r w:rsidRPr="00864C86">
        <w:rPr>
          <w:rFonts w:ascii="Georgia" w:hAnsi="Georgia" w:cs="Times New Roman"/>
          <w:color w:val="000000"/>
          <w:shd w:val="clear" w:color="auto" w:fill="FFFFFF"/>
        </w:rPr>
        <w:t>While each course cover</w:t>
      </w:r>
      <w:r w:rsidR="00261480" w:rsidRPr="00864C86">
        <w:rPr>
          <w:rFonts w:ascii="Georgia" w:hAnsi="Georgia" w:cs="Times New Roman"/>
          <w:color w:val="000000"/>
          <w:shd w:val="clear" w:color="auto" w:fill="FFFFFF"/>
        </w:rPr>
        <w:t>s</w:t>
      </w:r>
      <w:r w:rsidRPr="00864C86">
        <w:rPr>
          <w:rFonts w:ascii="Georgia" w:hAnsi="Georgia" w:cs="Times New Roman"/>
          <w:color w:val="000000"/>
          <w:shd w:val="clear" w:color="auto" w:fill="FFFFFF"/>
        </w:rPr>
        <w:t xml:space="preserve"> all areas of English instruction, s</w:t>
      </w:r>
      <w:r w:rsidR="002955FE" w:rsidRPr="00864C86">
        <w:rPr>
          <w:rFonts w:ascii="Georgia" w:hAnsi="Georgia" w:cs="Times New Roman"/>
          <w:color w:val="000000"/>
          <w:shd w:val="clear" w:color="auto" w:fill="FFFFFF"/>
        </w:rPr>
        <w:t xml:space="preserve">tudents have the opportunity to focus on </w:t>
      </w:r>
      <w:r w:rsidRPr="00864C86">
        <w:rPr>
          <w:rFonts w:ascii="Georgia" w:hAnsi="Georgia" w:cs="Times New Roman"/>
          <w:color w:val="000000"/>
          <w:shd w:val="clear" w:color="auto" w:fill="FFFFFF"/>
        </w:rPr>
        <w:t>those topics</w:t>
      </w:r>
      <w:r w:rsidR="002955FE" w:rsidRPr="00864C86">
        <w:rPr>
          <w:rFonts w:ascii="Georgia" w:hAnsi="Georgia" w:cs="Times New Roman"/>
          <w:color w:val="000000"/>
          <w:shd w:val="clear" w:color="auto" w:fill="FFFFFF"/>
        </w:rPr>
        <w:t xml:space="preserve"> tha</w:t>
      </w:r>
      <w:r w:rsidRPr="00864C86">
        <w:rPr>
          <w:rFonts w:ascii="Georgia" w:hAnsi="Georgia" w:cs="Times New Roman"/>
          <w:color w:val="000000"/>
          <w:shd w:val="clear" w:color="auto" w:fill="FFFFFF"/>
        </w:rPr>
        <w:t>t meet with their personal</w:t>
      </w:r>
      <w:r w:rsidR="002955FE" w:rsidRPr="00864C86">
        <w:rPr>
          <w:rFonts w:ascii="Georgia" w:hAnsi="Georgia" w:cs="Times New Roman"/>
          <w:color w:val="000000"/>
          <w:shd w:val="clear" w:color="auto" w:fill="FFFFFF"/>
        </w:rPr>
        <w:t xml:space="preserve"> educ</w:t>
      </w:r>
      <w:r w:rsidRPr="00864C86">
        <w:rPr>
          <w:rFonts w:ascii="Georgia" w:hAnsi="Georgia" w:cs="Times New Roman"/>
          <w:color w:val="000000"/>
          <w:shd w:val="clear" w:color="auto" w:fill="FFFFFF"/>
        </w:rPr>
        <w:t>ational</w:t>
      </w:r>
      <w:r w:rsidR="002955FE" w:rsidRPr="00864C86">
        <w:rPr>
          <w:rFonts w:ascii="Georgia" w:hAnsi="Georgia" w:cs="Times New Roman"/>
          <w:color w:val="000000"/>
          <w:shd w:val="clear" w:color="auto" w:fill="FFFFFF"/>
        </w:rPr>
        <w:t xml:space="preserve"> </w:t>
      </w:r>
      <w:r w:rsidRPr="00864C86">
        <w:rPr>
          <w:rFonts w:ascii="Georgia" w:hAnsi="Georgia" w:cs="Times New Roman"/>
          <w:color w:val="000000"/>
          <w:shd w:val="clear" w:color="auto" w:fill="FFFFFF"/>
        </w:rPr>
        <w:t>goal</w:t>
      </w:r>
      <w:r w:rsidR="002955FE" w:rsidRPr="00864C86">
        <w:rPr>
          <w:rFonts w:ascii="Georgia" w:hAnsi="Georgia" w:cs="Times New Roman"/>
          <w:color w:val="000000"/>
          <w:shd w:val="clear" w:color="auto" w:fill="FFFFFF"/>
        </w:rPr>
        <w:t xml:space="preserve">s. </w:t>
      </w:r>
      <w:r w:rsidRPr="00864C86">
        <w:rPr>
          <w:rFonts w:ascii="Georgia" w:hAnsi="Georgia" w:cs="Times New Roman"/>
          <w:color w:val="000000"/>
          <w:shd w:val="clear" w:color="auto" w:fill="FFFFFF"/>
        </w:rPr>
        <w:t>We</w:t>
      </w:r>
      <w:r w:rsidR="002955FE" w:rsidRPr="00864C86">
        <w:rPr>
          <w:rFonts w:ascii="Georgia" w:hAnsi="Georgia" w:cs="Times New Roman"/>
          <w:color w:val="000000"/>
          <w:shd w:val="clear" w:color="auto" w:fill="FFFFFF"/>
        </w:rPr>
        <w:t xml:space="preserve"> offer classes that concentrate on the formal writing process, creative writing, grammar, or literature.</w:t>
      </w:r>
      <w:r w:rsidR="002955FE">
        <w:rPr>
          <w:rFonts w:ascii="Georgia" w:hAnsi="Georgia" w:cs="Times New Roman"/>
          <w:color w:val="000000"/>
          <w:shd w:val="clear" w:color="auto" w:fill="FFFFFF"/>
        </w:rPr>
        <w:t xml:space="preserve"> </w:t>
      </w:r>
      <w:r w:rsidR="00C91762">
        <w:rPr>
          <w:rFonts w:ascii="Georgia" w:hAnsi="Georgia" w:cs="Times New Roman"/>
          <w:color w:val="000000"/>
          <w:shd w:val="clear" w:color="auto" w:fill="FFFFFF"/>
        </w:rPr>
        <w:t>Ideally, a student would take at least one English course and at least one Literature course during high school, with the other two courses chosen at the discretion of the parent</w:t>
      </w:r>
      <w:r w:rsidR="00AB2FE5">
        <w:rPr>
          <w:rFonts w:ascii="Georgia" w:hAnsi="Georgia" w:cs="Times New Roman"/>
          <w:color w:val="000000"/>
          <w:shd w:val="clear" w:color="auto" w:fill="FFFFFF"/>
        </w:rPr>
        <w:t xml:space="preserve"> and student</w:t>
      </w:r>
      <w:r w:rsidR="00C91762">
        <w:rPr>
          <w:rFonts w:ascii="Georgia" w:hAnsi="Georgia" w:cs="Times New Roman"/>
          <w:color w:val="000000"/>
          <w:shd w:val="clear" w:color="auto" w:fill="FFFFFF"/>
        </w:rPr>
        <w:t xml:space="preserve">.  High school courses </w:t>
      </w:r>
      <w:bookmarkStart w:id="0" w:name="_GoBack"/>
      <w:r w:rsidR="00C91762">
        <w:rPr>
          <w:rFonts w:ascii="Georgia" w:hAnsi="Georgia" w:cs="Times New Roman"/>
          <w:color w:val="000000"/>
          <w:shd w:val="clear" w:color="auto" w:fill="FFFFFF"/>
        </w:rPr>
        <w:t>may be taken in any sequence.</w:t>
      </w:r>
    </w:p>
    <w:bookmarkEnd w:id="0"/>
    <w:p w14:paraId="33914C98" w14:textId="77777777" w:rsidR="0038725A" w:rsidRPr="0038725A" w:rsidRDefault="0038725A" w:rsidP="0038725A">
      <w:pPr>
        <w:rPr>
          <w:rFonts w:ascii="Times" w:eastAsia="Times New Roman" w:hAnsi="Times" w:cs="Times New Roman"/>
          <w:sz w:val="20"/>
          <w:szCs w:val="20"/>
        </w:rPr>
      </w:pPr>
      <w:r w:rsidRPr="0038725A">
        <w:rPr>
          <w:rFonts w:ascii="Georgia" w:eastAsia="Times New Roman" w:hAnsi="Georgia" w:cs="Times New Roman"/>
          <w:color w:val="000000"/>
          <w:shd w:val="clear" w:color="auto" w:fill="FFFFFF"/>
        </w:rPr>
        <w:t>All high school courses meet TN state standards for high school graduation.</w:t>
      </w:r>
    </w:p>
    <w:p w14:paraId="68343749" w14:textId="77777777" w:rsidR="0038725A" w:rsidRPr="0038725A" w:rsidRDefault="0038725A" w:rsidP="0038725A">
      <w:pPr>
        <w:jc w:val="both"/>
        <w:rPr>
          <w:sz w:val="28"/>
          <w:szCs w:val="28"/>
        </w:rPr>
      </w:pPr>
    </w:p>
    <w:p w14:paraId="3639E414" w14:textId="77777777" w:rsidR="00B66F6E" w:rsidRDefault="00B66F6E"/>
    <w:tbl>
      <w:tblPr>
        <w:tblStyle w:val="TableGrid"/>
        <w:tblW w:w="9303" w:type="dxa"/>
        <w:tblLook w:val="04A0" w:firstRow="1" w:lastRow="0" w:firstColumn="1" w:lastColumn="0" w:noHBand="0" w:noVBand="1"/>
      </w:tblPr>
      <w:tblGrid>
        <w:gridCol w:w="3168"/>
        <w:gridCol w:w="5040"/>
        <w:gridCol w:w="1095"/>
      </w:tblGrid>
      <w:tr w:rsidR="00B66F6E" w14:paraId="3AFF6019" w14:textId="77777777" w:rsidTr="00AB2FE5">
        <w:trPr>
          <w:trHeight w:val="424"/>
        </w:trPr>
        <w:tc>
          <w:tcPr>
            <w:tcW w:w="3168" w:type="dxa"/>
          </w:tcPr>
          <w:p w14:paraId="65EFB711" w14:textId="77777777" w:rsidR="00B66F6E" w:rsidRPr="00B66F6E" w:rsidRDefault="00B66F6E">
            <w:pPr>
              <w:rPr>
                <w:b/>
                <w:sz w:val="32"/>
                <w:szCs w:val="32"/>
              </w:rPr>
            </w:pPr>
            <w:r w:rsidRPr="00B66F6E">
              <w:rPr>
                <w:b/>
                <w:sz w:val="32"/>
                <w:szCs w:val="32"/>
              </w:rPr>
              <w:t>Class</w:t>
            </w:r>
          </w:p>
        </w:tc>
        <w:tc>
          <w:tcPr>
            <w:tcW w:w="5040" w:type="dxa"/>
          </w:tcPr>
          <w:p w14:paraId="384F0548" w14:textId="77777777" w:rsidR="00B66F6E" w:rsidRPr="00B66F6E" w:rsidRDefault="00B66F6E">
            <w:pPr>
              <w:rPr>
                <w:b/>
                <w:sz w:val="32"/>
                <w:szCs w:val="32"/>
              </w:rPr>
            </w:pPr>
            <w:r w:rsidRPr="00B66F6E">
              <w:rPr>
                <w:b/>
                <w:sz w:val="32"/>
                <w:szCs w:val="32"/>
              </w:rPr>
              <w:t>Focus</w:t>
            </w:r>
          </w:p>
        </w:tc>
        <w:tc>
          <w:tcPr>
            <w:tcW w:w="1095" w:type="dxa"/>
          </w:tcPr>
          <w:p w14:paraId="4A8A6988" w14:textId="77777777" w:rsidR="00B66F6E" w:rsidRPr="00B66F6E" w:rsidRDefault="00B66F6E">
            <w:pPr>
              <w:rPr>
                <w:b/>
                <w:sz w:val="32"/>
                <w:szCs w:val="32"/>
              </w:rPr>
            </w:pPr>
            <w:r w:rsidRPr="00B66F6E">
              <w:rPr>
                <w:b/>
                <w:sz w:val="32"/>
                <w:szCs w:val="32"/>
              </w:rPr>
              <w:t>Level</w:t>
            </w:r>
          </w:p>
        </w:tc>
      </w:tr>
      <w:tr w:rsidR="00262CC8" w14:paraId="2F6D72AA" w14:textId="77777777" w:rsidTr="00AB2FE5">
        <w:trPr>
          <w:trHeight w:val="341"/>
        </w:trPr>
        <w:tc>
          <w:tcPr>
            <w:tcW w:w="3168" w:type="dxa"/>
          </w:tcPr>
          <w:p w14:paraId="00F190AA" w14:textId="49B135DD" w:rsidR="00262CC8" w:rsidRDefault="00262CC8" w:rsidP="00B7454D">
            <w:r>
              <w:t>Classical Writing &amp; Rhetoric</w:t>
            </w:r>
          </w:p>
        </w:tc>
        <w:tc>
          <w:tcPr>
            <w:tcW w:w="5040" w:type="dxa"/>
          </w:tcPr>
          <w:p w14:paraId="4E47737E" w14:textId="4A39317C" w:rsidR="00262CC8" w:rsidRDefault="00262CC8" w:rsidP="00B66F6E">
            <w:r>
              <w:t>Elementary writing and speaking skills</w:t>
            </w:r>
          </w:p>
        </w:tc>
        <w:tc>
          <w:tcPr>
            <w:tcW w:w="1095" w:type="dxa"/>
          </w:tcPr>
          <w:p w14:paraId="26268949" w14:textId="39A5EBFA" w:rsidR="00262CC8" w:rsidRDefault="00262CC8" w:rsidP="00AB2FE5">
            <w:pPr>
              <w:jc w:val="center"/>
            </w:pPr>
            <w:r>
              <w:t>4-5</w:t>
            </w:r>
          </w:p>
        </w:tc>
      </w:tr>
      <w:tr w:rsidR="00B66F6E" w14:paraId="0CAC6C44" w14:textId="77777777" w:rsidTr="00AB2FE5">
        <w:trPr>
          <w:trHeight w:val="341"/>
        </w:trPr>
        <w:tc>
          <w:tcPr>
            <w:tcW w:w="3168" w:type="dxa"/>
          </w:tcPr>
          <w:p w14:paraId="721662D1" w14:textId="0F2C2C7E" w:rsidR="00B66F6E" w:rsidRDefault="00262CC8" w:rsidP="00B7454D">
            <w:r>
              <w:t xml:space="preserve">Intro to </w:t>
            </w:r>
            <w:r w:rsidR="00CB69C4">
              <w:t>F</w:t>
            </w:r>
            <w:r w:rsidR="00B7454D">
              <w:t>oundations</w:t>
            </w:r>
          </w:p>
        </w:tc>
        <w:tc>
          <w:tcPr>
            <w:tcW w:w="5040" w:type="dxa"/>
          </w:tcPr>
          <w:p w14:paraId="5FD9CD8E" w14:textId="77777777" w:rsidR="00B66F6E" w:rsidRDefault="00CB69C4" w:rsidP="00B66F6E">
            <w:r>
              <w:t>Intro to Composition</w:t>
            </w:r>
          </w:p>
        </w:tc>
        <w:tc>
          <w:tcPr>
            <w:tcW w:w="1095" w:type="dxa"/>
          </w:tcPr>
          <w:p w14:paraId="41AFB480" w14:textId="77777777" w:rsidR="00B66F6E" w:rsidRDefault="00CB69C4" w:rsidP="00AB2FE5">
            <w:pPr>
              <w:jc w:val="center"/>
            </w:pPr>
            <w:r>
              <w:t>5-7</w:t>
            </w:r>
          </w:p>
        </w:tc>
      </w:tr>
      <w:tr w:rsidR="00B66F6E" w14:paraId="306EEB5C" w14:textId="77777777" w:rsidTr="00AB2FE5">
        <w:trPr>
          <w:trHeight w:val="328"/>
        </w:trPr>
        <w:tc>
          <w:tcPr>
            <w:tcW w:w="3168" w:type="dxa"/>
          </w:tcPr>
          <w:p w14:paraId="4DC23768" w14:textId="77777777" w:rsidR="00B66F6E" w:rsidRDefault="00B66F6E" w:rsidP="00B7454D">
            <w:r>
              <w:t>F</w:t>
            </w:r>
            <w:r w:rsidR="00B7454D">
              <w:t>oundations of Writing</w:t>
            </w:r>
            <w:r>
              <w:t xml:space="preserve"> 1</w:t>
            </w:r>
          </w:p>
        </w:tc>
        <w:tc>
          <w:tcPr>
            <w:tcW w:w="5040" w:type="dxa"/>
          </w:tcPr>
          <w:p w14:paraId="2ED46E4B" w14:textId="77777777" w:rsidR="00B66F6E" w:rsidRDefault="00A85C2E" w:rsidP="009362A2">
            <w:r>
              <w:t>Composition</w:t>
            </w:r>
          </w:p>
        </w:tc>
        <w:tc>
          <w:tcPr>
            <w:tcW w:w="1095" w:type="dxa"/>
          </w:tcPr>
          <w:p w14:paraId="26980119" w14:textId="77777777" w:rsidR="00B66F6E" w:rsidRDefault="00B66F6E" w:rsidP="00AB2FE5">
            <w:pPr>
              <w:jc w:val="center"/>
            </w:pPr>
            <w:r>
              <w:t>6-8</w:t>
            </w:r>
          </w:p>
        </w:tc>
      </w:tr>
      <w:tr w:rsidR="00B66F6E" w14:paraId="7CC66957" w14:textId="77777777" w:rsidTr="00AB2FE5">
        <w:trPr>
          <w:trHeight w:val="304"/>
        </w:trPr>
        <w:tc>
          <w:tcPr>
            <w:tcW w:w="3168" w:type="dxa"/>
          </w:tcPr>
          <w:p w14:paraId="2A47E2A5" w14:textId="77777777" w:rsidR="00B66F6E" w:rsidRDefault="00B66F6E" w:rsidP="00B7454D">
            <w:r>
              <w:t>F</w:t>
            </w:r>
            <w:r w:rsidR="00B7454D">
              <w:t>oundations of Writing</w:t>
            </w:r>
            <w:r>
              <w:t xml:space="preserve"> 2</w:t>
            </w:r>
          </w:p>
        </w:tc>
        <w:tc>
          <w:tcPr>
            <w:tcW w:w="5040" w:type="dxa"/>
          </w:tcPr>
          <w:p w14:paraId="22CE8C97" w14:textId="076F8DC6" w:rsidR="00B66F6E" w:rsidRDefault="00B66F6E">
            <w:r>
              <w:t>Composition</w:t>
            </w:r>
            <w:r w:rsidR="0038725A">
              <w:t xml:space="preserve"> (Prerequisite: FOW 1)</w:t>
            </w:r>
          </w:p>
        </w:tc>
        <w:tc>
          <w:tcPr>
            <w:tcW w:w="1095" w:type="dxa"/>
          </w:tcPr>
          <w:p w14:paraId="68F43C9E" w14:textId="77777777" w:rsidR="00B66F6E" w:rsidRDefault="00B66F6E" w:rsidP="00AB2FE5">
            <w:pPr>
              <w:jc w:val="center"/>
            </w:pPr>
            <w:r>
              <w:t>7-</w:t>
            </w:r>
            <w:r w:rsidR="00B7454D">
              <w:t>8</w:t>
            </w:r>
          </w:p>
        </w:tc>
      </w:tr>
      <w:tr w:rsidR="00AB2FE5" w14:paraId="2FBF130A" w14:textId="77777777" w:rsidTr="00AB2FE5">
        <w:trPr>
          <w:trHeight w:val="304"/>
        </w:trPr>
        <w:tc>
          <w:tcPr>
            <w:tcW w:w="9303" w:type="dxa"/>
            <w:gridSpan w:val="3"/>
            <w:shd w:val="clear" w:color="auto" w:fill="D9D9D9" w:themeFill="background1" w:themeFillShade="D9"/>
          </w:tcPr>
          <w:p w14:paraId="5B1E2D5C" w14:textId="627256BB" w:rsidR="00AB2FE5" w:rsidRPr="00AB2FE5" w:rsidRDefault="00AB2FE5" w:rsidP="00AB2FE5">
            <w:pPr>
              <w:rPr>
                <w:b/>
                <w:bCs/>
              </w:rPr>
            </w:pPr>
            <w:r w:rsidRPr="00AB2FE5">
              <w:rPr>
                <w:b/>
                <w:bCs/>
              </w:rPr>
              <w:t>High School Courses</w:t>
            </w:r>
          </w:p>
        </w:tc>
      </w:tr>
      <w:tr w:rsidR="00B66F6E" w14:paraId="21A37482" w14:textId="77777777" w:rsidTr="00AB2FE5">
        <w:trPr>
          <w:trHeight w:val="304"/>
        </w:trPr>
        <w:tc>
          <w:tcPr>
            <w:tcW w:w="3168" w:type="dxa"/>
          </w:tcPr>
          <w:p w14:paraId="07B13A29" w14:textId="2C3C44D2" w:rsidR="00B66F6E" w:rsidRDefault="00B66F6E">
            <w:r>
              <w:t>English 1</w:t>
            </w:r>
            <w:r w:rsidR="003826D2">
              <w:t>: Intro to Lit</w:t>
            </w:r>
          </w:p>
        </w:tc>
        <w:tc>
          <w:tcPr>
            <w:tcW w:w="5040" w:type="dxa"/>
          </w:tcPr>
          <w:p w14:paraId="3510DE02" w14:textId="1C79943C" w:rsidR="00A85C2E" w:rsidRDefault="00A85C2E">
            <w:r>
              <w:t>Grammar</w:t>
            </w:r>
            <w:r w:rsidR="009362A2">
              <w:t>/</w:t>
            </w:r>
            <w:r w:rsidR="00AB2FE5">
              <w:t>Composition/</w:t>
            </w:r>
            <w:r>
              <w:t>Intro to Literature</w:t>
            </w:r>
          </w:p>
        </w:tc>
        <w:tc>
          <w:tcPr>
            <w:tcW w:w="1095" w:type="dxa"/>
          </w:tcPr>
          <w:p w14:paraId="6321C585" w14:textId="1138590D" w:rsidR="00B66F6E" w:rsidRDefault="00C91762" w:rsidP="00AB2FE5">
            <w:pPr>
              <w:jc w:val="center"/>
            </w:pPr>
            <w:r>
              <w:t>8</w:t>
            </w:r>
            <w:r w:rsidR="00A85C2E">
              <w:t>-10</w:t>
            </w:r>
          </w:p>
        </w:tc>
      </w:tr>
      <w:tr w:rsidR="00B66F6E" w14:paraId="3BE2420A" w14:textId="77777777" w:rsidTr="00AB2FE5">
        <w:trPr>
          <w:trHeight w:val="328"/>
        </w:trPr>
        <w:tc>
          <w:tcPr>
            <w:tcW w:w="3168" w:type="dxa"/>
          </w:tcPr>
          <w:p w14:paraId="16B95601" w14:textId="41280593" w:rsidR="00B66F6E" w:rsidRDefault="00A85C2E">
            <w:r>
              <w:t>English 2</w:t>
            </w:r>
            <w:r w:rsidR="003826D2">
              <w:t>: Elements of Lit</w:t>
            </w:r>
          </w:p>
        </w:tc>
        <w:tc>
          <w:tcPr>
            <w:tcW w:w="5040" w:type="dxa"/>
          </w:tcPr>
          <w:p w14:paraId="5F250F5F" w14:textId="6F534760" w:rsidR="00B66F6E" w:rsidRDefault="00A85C2E">
            <w:r>
              <w:t>Formal Composition</w:t>
            </w:r>
            <w:r w:rsidR="003826D2">
              <w:t xml:space="preserve"> </w:t>
            </w:r>
            <w:r w:rsidR="00C91762">
              <w:t>/Elements of Lit</w:t>
            </w:r>
            <w:r w:rsidR="00AB2FE5">
              <w:t>erature</w:t>
            </w:r>
          </w:p>
        </w:tc>
        <w:tc>
          <w:tcPr>
            <w:tcW w:w="1095" w:type="dxa"/>
          </w:tcPr>
          <w:p w14:paraId="2BCB9365" w14:textId="12613006" w:rsidR="00B66F6E" w:rsidRDefault="00C91762" w:rsidP="00AB2FE5">
            <w:pPr>
              <w:jc w:val="center"/>
            </w:pPr>
            <w:r>
              <w:t>9</w:t>
            </w:r>
            <w:r w:rsidR="00A85C2E">
              <w:t>-11</w:t>
            </w:r>
          </w:p>
        </w:tc>
      </w:tr>
      <w:tr w:rsidR="00B66F6E" w14:paraId="68457615" w14:textId="77777777" w:rsidTr="00AB2FE5">
        <w:trPr>
          <w:trHeight w:val="304"/>
        </w:trPr>
        <w:tc>
          <w:tcPr>
            <w:tcW w:w="3168" w:type="dxa"/>
          </w:tcPr>
          <w:p w14:paraId="28D25BF7" w14:textId="77777777" w:rsidR="00B66F6E" w:rsidRDefault="00A85C2E">
            <w:r>
              <w:t>American Literature</w:t>
            </w:r>
          </w:p>
        </w:tc>
        <w:tc>
          <w:tcPr>
            <w:tcW w:w="5040" w:type="dxa"/>
          </w:tcPr>
          <w:p w14:paraId="291EED8C" w14:textId="77777777" w:rsidR="00B66F6E" w:rsidRDefault="00A85C2E" w:rsidP="00B7454D">
            <w:r>
              <w:t>Litera</w:t>
            </w:r>
            <w:r w:rsidR="00B7454D">
              <w:t>ture</w:t>
            </w:r>
          </w:p>
        </w:tc>
        <w:tc>
          <w:tcPr>
            <w:tcW w:w="1095" w:type="dxa"/>
          </w:tcPr>
          <w:p w14:paraId="228BCD08" w14:textId="6A0C858C" w:rsidR="00B66F6E" w:rsidRDefault="00864C86" w:rsidP="00AB2FE5">
            <w:pPr>
              <w:jc w:val="center"/>
            </w:pPr>
            <w:r>
              <w:t>9</w:t>
            </w:r>
            <w:r w:rsidR="00A85C2E">
              <w:t>-12</w:t>
            </w:r>
          </w:p>
        </w:tc>
      </w:tr>
      <w:tr w:rsidR="00B66F6E" w14:paraId="4FF68483" w14:textId="77777777" w:rsidTr="00AB2FE5">
        <w:trPr>
          <w:trHeight w:val="328"/>
        </w:trPr>
        <w:tc>
          <w:tcPr>
            <w:tcW w:w="3168" w:type="dxa"/>
          </w:tcPr>
          <w:p w14:paraId="4BCFFD16" w14:textId="77777777" w:rsidR="00B66F6E" w:rsidRDefault="00A85C2E">
            <w:r>
              <w:t>British Literature</w:t>
            </w:r>
          </w:p>
        </w:tc>
        <w:tc>
          <w:tcPr>
            <w:tcW w:w="5040" w:type="dxa"/>
          </w:tcPr>
          <w:p w14:paraId="052D1FB2" w14:textId="77777777" w:rsidR="00B66F6E" w:rsidRDefault="00A85C2E" w:rsidP="00B7454D">
            <w:r>
              <w:t>Litera</w:t>
            </w:r>
            <w:r w:rsidR="00B7454D">
              <w:t>ture</w:t>
            </w:r>
          </w:p>
        </w:tc>
        <w:tc>
          <w:tcPr>
            <w:tcW w:w="1095" w:type="dxa"/>
          </w:tcPr>
          <w:p w14:paraId="2F2595F4" w14:textId="77777777" w:rsidR="00B66F6E" w:rsidRDefault="00A85C2E" w:rsidP="00AB2FE5">
            <w:pPr>
              <w:jc w:val="center"/>
            </w:pPr>
            <w:r>
              <w:t>10-12</w:t>
            </w:r>
          </w:p>
        </w:tc>
      </w:tr>
      <w:tr w:rsidR="00B66F6E" w14:paraId="672C6DCC" w14:textId="77777777" w:rsidTr="00AB2FE5">
        <w:trPr>
          <w:trHeight w:val="304"/>
        </w:trPr>
        <w:tc>
          <w:tcPr>
            <w:tcW w:w="3168" w:type="dxa"/>
          </w:tcPr>
          <w:p w14:paraId="3F466B62" w14:textId="77777777" w:rsidR="00B66F6E" w:rsidRDefault="00A85C2E">
            <w:r>
              <w:t>World Literature</w:t>
            </w:r>
          </w:p>
        </w:tc>
        <w:tc>
          <w:tcPr>
            <w:tcW w:w="5040" w:type="dxa"/>
          </w:tcPr>
          <w:p w14:paraId="0B92679F" w14:textId="2D02BD0F" w:rsidR="00B66F6E" w:rsidRDefault="00A85C2E" w:rsidP="00B7454D">
            <w:r>
              <w:t>Litera</w:t>
            </w:r>
            <w:r w:rsidR="00B7454D">
              <w:t>ture</w:t>
            </w:r>
            <w:r w:rsidR="003826D2">
              <w:t xml:space="preserve"> </w:t>
            </w:r>
          </w:p>
        </w:tc>
        <w:tc>
          <w:tcPr>
            <w:tcW w:w="1095" w:type="dxa"/>
          </w:tcPr>
          <w:p w14:paraId="0A9DEA26" w14:textId="1D55F90E" w:rsidR="00B66F6E" w:rsidRDefault="00A85C2E" w:rsidP="00AB2FE5">
            <w:pPr>
              <w:jc w:val="center"/>
            </w:pPr>
            <w:r>
              <w:t>1</w:t>
            </w:r>
            <w:r w:rsidR="00C91762">
              <w:t>0</w:t>
            </w:r>
            <w:r>
              <w:t>-12</w:t>
            </w:r>
          </w:p>
        </w:tc>
      </w:tr>
      <w:tr w:rsidR="00B66F6E" w14:paraId="13012F86" w14:textId="77777777" w:rsidTr="00AB2FE5">
        <w:trPr>
          <w:trHeight w:val="328"/>
        </w:trPr>
        <w:tc>
          <w:tcPr>
            <w:tcW w:w="3168" w:type="dxa"/>
          </w:tcPr>
          <w:p w14:paraId="2E7D1B94" w14:textId="77777777" w:rsidR="00B66F6E" w:rsidRDefault="00A85C2E">
            <w:r>
              <w:t>One Year Adventure Novel</w:t>
            </w:r>
          </w:p>
        </w:tc>
        <w:tc>
          <w:tcPr>
            <w:tcW w:w="5040" w:type="dxa"/>
          </w:tcPr>
          <w:p w14:paraId="2A02C1A6" w14:textId="33C6F24D" w:rsidR="00B66F6E" w:rsidRDefault="00A85C2E">
            <w:r>
              <w:t>Creative Writing</w:t>
            </w:r>
            <w:r w:rsidR="002955FE">
              <w:t xml:space="preserve"> </w:t>
            </w:r>
          </w:p>
        </w:tc>
        <w:tc>
          <w:tcPr>
            <w:tcW w:w="1095" w:type="dxa"/>
          </w:tcPr>
          <w:p w14:paraId="46CBC995" w14:textId="77777777" w:rsidR="00B66F6E" w:rsidRDefault="00A85C2E" w:rsidP="00AB2FE5">
            <w:pPr>
              <w:jc w:val="center"/>
            </w:pPr>
            <w:r>
              <w:t>9-12</w:t>
            </w:r>
          </w:p>
        </w:tc>
      </w:tr>
    </w:tbl>
    <w:p w14:paraId="2F88EBB7" w14:textId="77777777" w:rsidR="00B66F6E" w:rsidRDefault="00B66F6E"/>
    <w:sectPr w:rsidR="00B66F6E" w:rsidSect="002049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F6E"/>
    <w:rsid w:val="000415BB"/>
    <w:rsid w:val="00204948"/>
    <w:rsid w:val="002157DD"/>
    <w:rsid w:val="00261480"/>
    <w:rsid w:val="00262CC8"/>
    <w:rsid w:val="0027542B"/>
    <w:rsid w:val="002955FE"/>
    <w:rsid w:val="003826D2"/>
    <w:rsid w:val="0038725A"/>
    <w:rsid w:val="003D073D"/>
    <w:rsid w:val="00777EF1"/>
    <w:rsid w:val="00864C86"/>
    <w:rsid w:val="009362A2"/>
    <w:rsid w:val="00A7677C"/>
    <w:rsid w:val="00A85C2E"/>
    <w:rsid w:val="00AA1D54"/>
    <w:rsid w:val="00AB2FE5"/>
    <w:rsid w:val="00B022C7"/>
    <w:rsid w:val="00B66F6E"/>
    <w:rsid w:val="00B7454D"/>
    <w:rsid w:val="00C91762"/>
    <w:rsid w:val="00CB69C4"/>
    <w:rsid w:val="00D50F34"/>
    <w:rsid w:val="00F16CD3"/>
    <w:rsid w:val="00F2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B6911E"/>
  <w14:defaultImageDpi w14:val="300"/>
  <w15:docId w15:val="{EED1FB85-47D1-2845-8D91-38AF7F61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725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72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8725A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Cross Academy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Smith</dc:creator>
  <cp:keywords/>
  <dc:description/>
  <cp:lastModifiedBy>Laurel Smith</cp:lastModifiedBy>
  <cp:revision>9</cp:revision>
  <dcterms:created xsi:type="dcterms:W3CDTF">2017-01-15T01:00:00Z</dcterms:created>
  <dcterms:modified xsi:type="dcterms:W3CDTF">2019-05-29T23:04:00Z</dcterms:modified>
</cp:coreProperties>
</file>