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DA421A">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DA421A">
      <w:pPr>
        <w:spacing w:beforeLines="1" w:before="2" w:afterLines="1" w:after="2"/>
        <w:rPr>
          <w:rFonts w:ascii="Times" w:hAnsi="Times" w:cs="Times New Roman"/>
          <w:szCs w:val="20"/>
        </w:rPr>
      </w:pPr>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Name:</w:t>
      </w:r>
      <w:r w:rsidR="0072343C">
        <w:rPr>
          <w:rFonts w:ascii="Times" w:hAnsi="Times" w:cs="Times New Roman"/>
          <w:szCs w:val="20"/>
        </w:rPr>
        <w:tab/>
      </w:r>
      <w:r w:rsidR="0072343C">
        <w:rPr>
          <w:rFonts w:ascii="Times" w:hAnsi="Times" w:cs="Times New Roman"/>
          <w:szCs w:val="20"/>
        </w:rPr>
        <w:tab/>
      </w:r>
      <w:r w:rsidR="00FF78B8">
        <w:rPr>
          <w:rFonts w:ascii="Times" w:hAnsi="Times" w:cs="Times New Roman"/>
          <w:szCs w:val="20"/>
        </w:rPr>
        <w:t>Raul O. Reyes</w:t>
      </w:r>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Ward:</w:t>
      </w:r>
      <w:r w:rsidR="00FF78B8">
        <w:rPr>
          <w:rFonts w:ascii="Times" w:hAnsi="Times" w:cs="Times New Roman"/>
          <w:szCs w:val="20"/>
        </w:rPr>
        <w:tab/>
      </w:r>
      <w:r w:rsidR="00FF78B8">
        <w:rPr>
          <w:rFonts w:ascii="Times" w:hAnsi="Times" w:cs="Times New Roman"/>
          <w:szCs w:val="20"/>
        </w:rPr>
        <w:tab/>
        <w:t>15</w:t>
      </w:r>
      <w:r w:rsidR="00FF78B8" w:rsidRPr="00FF78B8">
        <w:rPr>
          <w:rFonts w:ascii="Times" w:hAnsi="Times" w:cs="Times New Roman"/>
          <w:szCs w:val="20"/>
          <w:vertAlign w:val="superscript"/>
        </w:rPr>
        <w:t>th</w:t>
      </w:r>
      <w:r w:rsidR="00FF78B8">
        <w:rPr>
          <w:rFonts w:ascii="Times" w:hAnsi="Times" w:cs="Times New Roman"/>
          <w:szCs w:val="20"/>
        </w:rPr>
        <w:t xml:space="preserve"> Ward</w:t>
      </w:r>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Occupation:</w:t>
      </w:r>
      <w:r w:rsidR="00FF78B8">
        <w:rPr>
          <w:rFonts w:ascii="Times" w:hAnsi="Times" w:cs="Times New Roman"/>
          <w:szCs w:val="20"/>
        </w:rPr>
        <w:tab/>
        <w:t>Chicago City Clerk’s Office</w:t>
      </w:r>
    </w:p>
    <w:p w:rsidR="00CE5A16" w:rsidRDefault="00CE5A16" w:rsidP="00DA421A">
      <w:pPr>
        <w:spacing w:beforeLines="1" w:before="2" w:afterLines="1" w:after="2"/>
        <w:rPr>
          <w:rFonts w:ascii="Times" w:hAnsi="Times" w:cs="Times New Roman"/>
          <w:szCs w:val="20"/>
        </w:rPr>
      </w:pPr>
    </w:p>
    <w:p w:rsidR="00601A31" w:rsidRDefault="00601A31" w:rsidP="00DA421A">
      <w:pPr>
        <w:spacing w:beforeLines="1" w:before="2" w:afterLines="1" w:after="2"/>
        <w:rPr>
          <w:rFonts w:ascii="Times" w:hAnsi="Times" w:cs="Times New Roman"/>
          <w:szCs w:val="20"/>
        </w:rPr>
      </w:pPr>
      <w:r w:rsidRPr="00C07A10">
        <w:rPr>
          <w:rFonts w:ascii="Times" w:hAnsi="Times" w:cs="Times New Roman"/>
          <w:szCs w:val="20"/>
        </w:rPr>
        <w:t>Education:</w:t>
      </w:r>
      <w:r w:rsidR="00FF78B8">
        <w:rPr>
          <w:rFonts w:ascii="Times" w:hAnsi="Times" w:cs="Times New Roman"/>
          <w:szCs w:val="20"/>
        </w:rPr>
        <w:tab/>
        <w:t>St. Joseph Seminary of Loyola University</w:t>
      </w:r>
    </w:p>
    <w:p w:rsidR="00FF78B8" w:rsidRDefault="00FF78B8" w:rsidP="00DA421A">
      <w:pPr>
        <w:spacing w:beforeLines="1" w:before="2" w:afterLines="1" w:after="2"/>
        <w:rPr>
          <w:rFonts w:ascii="Times" w:hAnsi="Times" w:cs="Times New Roman"/>
          <w:szCs w:val="20"/>
        </w:rPr>
      </w:pPr>
      <w:r>
        <w:rPr>
          <w:rFonts w:ascii="Times" w:hAnsi="Times" w:cs="Times New Roman"/>
          <w:szCs w:val="20"/>
        </w:rPr>
        <w:tab/>
      </w:r>
      <w:r>
        <w:rPr>
          <w:rFonts w:ascii="Times" w:hAnsi="Times" w:cs="Times New Roman"/>
          <w:szCs w:val="20"/>
        </w:rPr>
        <w:tab/>
        <w:t>Criminal Justice, major</w:t>
      </w:r>
    </w:p>
    <w:p w:rsidR="00FF78B8" w:rsidRDefault="00FF78B8" w:rsidP="00DA421A">
      <w:pPr>
        <w:spacing w:beforeLines="1" w:before="2" w:afterLines="1" w:after="2"/>
        <w:rPr>
          <w:rFonts w:ascii="Times" w:hAnsi="Times" w:cs="Times New Roman"/>
          <w:szCs w:val="20"/>
        </w:rPr>
      </w:pPr>
    </w:p>
    <w:p w:rsidR="00FF78B8" w:rsidRDefault="00FF78B8" w:rsidP="00DA421A">
      <w:pPr>
        <w:spacing w:beforeLines="1" w:before="2" w:afterLines="1" w:after="2"/>
        <w:rPr>
          <w:rFonts w:ascii="Times" w:hAnsi="Times" w:cs="Times New Roman"/>
          <w:szCs w:val="20"/>
        </w:rPr>
      </w:pPr>
      <w:r>
        <w:rPr>
          <w:rFonts w:ascii="Times" w:hAnsi="Times" w:cs="Times New Roman"/>
          <w:szCs w:val="20"/>
        </w:rPr>
        <w:tab/>
      </w:r>
      <w:r>
        <w:rPr>
          <w:rFonts w:ascii="Times" w:hAnsi="Times" w:cs="Times New Roman"/>
          <w:szCs w:val="20"/>
        </w:rPr>
        <w:tab/>
        <w:t>UIC, College of Urban Planning and Public Affairs</w:t>
      </w:r>
    </w:p>
    <w:p w:rsidR="00FF78B8" w:rsidRPr="00C07A10" w:rsidRDefault="00FF78B8" w:rsidP="00DA421A">
      <w:pPr>
        <w:spacing w:beforeLines="1" w:before="2" w:afterLines="1" w:after="2"/>
        <w:rPr>
          <w:rFonts w:ascii="Times" w:hAnsi="Times" w:cs="Times New Roman"/>
          <w:szCs w:val="20"/>
        </w:rPr>
      </w:pPr>
      <w:r>
        <w:rPr>
          <w:rFonts w:ascii="Times" w:hAnsi="Times" w:cs="Times New Roman"/>
          <w:szCs w:val="20"/>
        </w:rPr>
        <w:tab/>
      </w:r>
      <w:r>
        <w:rPr>
          <w:rFonts w:ascii="Times" w:hAnsi="Times" w:cs="Times New Roman"/>
          <w:szCs w:val="20"/>
        </w:rPr>
        <w:tab/>
        <w:t>Master’s in Public Administration/Financial Management, concentration</w:t>
      </w:r>
    </w:p>
    <w:p w:rsidR="00CE5A16" w:rsidRDefault="00CE5A16" w:rsidP="00DA421A">
      <w:pPr>
        <w:spacing w:beforeLines="1" w:before="2" w:afterLines="1" w:after="2"/>
        <w:rPr>
          <w:rFonts w:ascii="Times" w:hAnsi="Times" w:cs="Times New Roman"/>
          <w:szCs w:val="20"/>
        </w:rPr>
      </w:pPr>
      <w:bookmarkStart w:id="0" w:name="_GoBack"/>
      <w:bookmarkEnd w:id="0"/>
    </w:p>
    <w:p w:rsidR="00601A31" w:rsidRPr="00C07A10" w:rsidRDefault="00601A31" w:rsidP="00DA421A">
      <w:pPr>
        <w:spacing w:beforeLines="1" w:before="2" w:afterLines="1" w:after="2"/>
        <w:rPr>
          <w:rFonts w:ascii="Times" w:hAnsi="Times" w:cs="Times New Roman"/>
          <w:szCs w:val="20"/>
        </w:rPr>
      </w:pPr>
      <w:r w:rsidRPr="00C07A10">
        <w:rPr>
          <w:rFonts w:ascii="Times" w:hAnsi="Times" w:cs="Times New Roman"/>
          <w:szCs w:val="20"/>
        </w:rPr>
        <w:t> </w:t>
      </w:r>
      <w:r w:rsidR="0089485C" w:rsidRPr="00C07A10">
        <w:rPr>
          <w:rFonts w:ascii="Times" w:hAnsi="Times" w:cs="Times New Roman"/>
          <w:szCs w:val="20"/>
        </w:rPr>
        <w:t xml:space="preserve">Previous </w:t>
      </w:r>
      <w:r w:rsidRPr="00C07A10">
        <w:rPr>
          <w:rFonts w:ascii="Times" w:hAnsi="Times" w:cs="Times New Roman"/>
          <w:szCs w:val="20"/>
        </w:rPr>
        <w:t>political and civic experience:</w:t>
      </w:r>
    </w:p>
    <w:p w:rsidR="00CE5A16" w:rsidRDefault="00C56D16" w:rsidP="00601A31">
      <w:pPr>
        <w:rPr>
          <w:rFonts w:ascii="Times" w:hAnsi="Times"/>
          <w:color w:val="000000"/>
          <w:szCs w:val="22"/>
        </w:rPr>
      </w:pPr>
      <w:r>
        <w:rPr>
          <w:rFonts w:ascii="Times" w:hAnsi="Times"/>
          <w:color w:val="000000"/>
          <w:szCs w:val="22"/>
        </w:rPr>
        <w:tab/>
      </w:r>
      <w:r>
        <w:rPr>
          <w:rFonts w:ascii="Times" w:hAnsi="Times"/>
          <w:color w:val="000000"/>
          <w:szCs w:val="22"/>
        </w:rPr>
        <w:tab/>
        <w:t>Bishop Placido Rodriguez Auxiliary Scholarship Committee</w:t>
      </w:r>
    </w:p>
    <w:p w:rsidR="00C56D16" w:rsidRDefault="00C56D16" w:rsidP="00601A31">
      <w:pPr>
        <w:rPr>
          <w:rFonts w:ascii="Times" w:hAnsi="Times"/>
          <w:color w:val="000000"/>
          <w:szCs w:val="22"/>
        </w:rPr>
      </w:pPr>
      <w:r>
        <w:rPr>
          <w:rFonts w:ascii="Times" w:hAnsi="Times"/>
          <w:color w:val="000000"/>
          <w:szCs w:val="22"/>
        </w:rPr>
        <w:tab/>
      </w:r>
      <w:r>
        <w:rPr>
          <w:rFonts w:ascii="Times" w:hAnsi="Times"/>
          <w:color w:val="000000"/>
          <w:szCs w:val="22"/>
        </w:rPr>
        <w:tab/>
        <w:t>Mexican American Police Organization, past president</w:t>
      </w:r>
    </w:p>
    <w:p w:rsidR="00C56D16" w:rsidRDefault="00C56D16" w:rsidP="00601A31">
      <w:pPr>
        <w:rPr>
          <w:rFonts w:ascii="Times" w:hAnsi="Times"/>
          <w:color w:val="000000"/>
          <w:szCs w:val="22"/>
        </w:rPr>
      </w:pPr>
      <w:r>
        <w:rPr>
          <w:rFonts w:ascii="Times" w:hAnsi="Times"/>
          <w:color w:val="000000"/>
          <w:szCs w:val="22"/>
        </w:rPr>
        <w:tab/>
      </w:r>
      <w:r>
        <w:rPr>
          <w:rFonts w:ascii="Times" w:hAnsi="Times"/>
          <w:color w:val="000000"/>
          <w:szCs w:val="22"/>
        </w:rPr>
        <w:tab/>
        <w:t>Youn</w:t>
      </w:r>
      <w:r w:rsidR="00401516">
        <w:rPr>
          <w:rFonts w:ascii="Times" w:hAnsi="Times"/>
          <w:color w:val="000000"/>
          <w:szCs w:val="22"/>
        </w:rPr>
        <w:t>g Professionals for Misericordia Heart of Mercy</w:t>
      </w:r>
    </w:p>
    <w:p w:rsidR="00401516" w:rsidRDefault="00401516" w:rsidP="00601A31">
      <w:pPr>
        <w:rPr>
          <w:rFonts w:ascii="Times" w:hAnsi="Times"/>
          <w:color w:val="000000"/>
          <w:szCs w:val="22"/>
        </w:rPr>
      </w:pPr>
      <w:r>
        <w:rPr>
          <w:rFonts w:ascii="Times" w:hAnsi="Times"/>
          <w:color w:val="000000"/>
          <w:szCs w:val="22"/>
        </w:rPr>
        <w:tab/>
      </w:r>
      <w:r>
        <w:rPr>
          <w:rFonts w:ascii="Times" w:hAnsi="Times"/>
          <w:color w:val="000000"/>
          <w:szCs w:val="22"/>
        </w:rPr>
        <w:tab/>
        <w:t>Illinois Legislative Latino Caucus Foundation, Founding Member</w:t>
      </w:r>
    </w:p>
    <w:p w:rsidR="00401516" w:rsidRDefault="00401516" w:rsidP="00601A31">
      <w:pPr>
        <w:rPr>
          <w:rFonts w:ascii="Times" w:hAnsi="Times"/>
          <w:color w:val="000000"/>
          <w:szCs w:val="22"/>
        </w:rPr>
      </w:pPr>
      <w:r>
        <w:rPr>
          <w:rFonts w:ascii="Times" w:hAnsi="Times"/>
          <w:color w:val="000000"/>
          <w:szCs w:val="22"/>
        </w:rPr>
        <w:tab/>
      </w:r>
      <w:r>
        <w:rPr>
          <w:rFonts w:ascii="Times" w:hAnsi="Times"/>
          <w:color w:val="000000"/>
          <w:szCs w:val="22"/>
        </w:rPr>
        <w:tab/>
        <w:t>The 100 Club of Chicago</w:t>
      </w:r>
    </w:p>
    <w:p w:rsidR="00401516" w:rsidRDefault="00401516" w:rsidP="00601A31">
      <w:pPr>
        <w:rPr>
          <w:rFonts w:ascii="Times" w:hAnsi="Times"/>
          <w:color w:val="000000"/>
          <w:szCs w:val="22"/>
        </w:rPr>
      </w:pPr>
      <w:r>
        <w:rPr>
          <w:rFonts w:ascii="Times" w:hAnsi="Times"/>
          <w:color w:val="000000"/>
          <w:szCs w:val="22"/>
        </w:rPr>
        <w:tab/>
      </w:r>
      <w:r>
        <w:rPr>
          <w:rFonts w:ascii="Times" w:hAnsi="Times"/>
          <w:color w:val="000000"/>
          <w:szCs w:val="22"/>
        </w:rPr>
        <w:tab/>
        <w:t>City Club of Chicago</w:t>
      </w:r>
    </w:p>
    <w:p w:rsidR="00CE5A16" w:rsidRDefault="00CE5A16" w:rsidP="00601A31">
      <w:pPr>
        <w:rPr>
          <w:rFonts w:ascii="Times" w:hAnsi="Times"/>
          <w:color w:val="000000"/>
          <w:szCs w:val="22"/>
        </w:rPr>
      </w:pPr>
    </w:p>
    <w:p w:rsidR="00A86449" w:rsidRDefault="00A86449"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Yes or No:</w:t>
      </w:r>
      <w:r w:rsidR="00682EEC">
        <w:rPr>
          <w:rFonts w:ascii="Times" w:hAnsi="Times"/>
          <w:color w:val="000000"/>
          <w:szCs w:val="22"/>
        </w:rPr>
        <w:tab/>
        <w:t>No, not until all other possibilities have been exhausted.</w:t>
      </w:r>
      <w:r w:rsidR="0072343C">
        <w:rPr>
          <w:rFonts w:ascii="Times" w:hAnsi="Times"/>
          <w:color w:val="000000"/>
          <w:szCs w:val="22"/>
        </w:rPr>
        <w:tab/>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225F49" w:rsidP="00225F49">
      <w:pPr>
        <w:ind w:left="1440"/>
        <w:rPr>
          <w:rFonts w:ascii="Times" w:hAnsi="Times"/>
          <w:szCs w:val="20"/>
        </w:rPr>
      </w:pPr>
      <w:r>
        <w:rPr>
          <w:rFonts w:ascii="Times" w:hAnsi="Times"/>
          <w:szCs w:val="20"/>
        </w:rPr>
        <w:t xml:space="preserve">It is very important to remember, and deserves to be reiterated, that the employees did nothing wrong to cause the pensions to be grossly underfunded.  There have been some </w:t>
      </w:r>
      <w:r w:rsidR="00235EF6">
        <w:rPr>
          <w:rFonts w:ascii="Times" w:hAnsi="Times"/>
          <w:szCs w:val="20"/>
        </w:rPr>
        <w:t>who</w:t>
      </w:r>
      <w:r>
        <w:rPr>
          <w:rFonts w:ascii="Times" w:hAnsi="Times"/>
          <w:szCs w:val="20"/>
        </w:rPr>
        <w:t xml:space="preserve"> have claimed that the</w:t>
      </w:r>
      <w:r w:rsidR="00235EF6">
        <w:rPr>
          <w:rFonts w:ascii="Times" w:hAnsi="Times"/>
          <w:szCs w:val="20"/>
        </w:rPr>
        <w:t xml:space="preserve"> steep</w:t>
      </w:r>
      <w:r>
        <w:rPr>
          <w:rFonts w:ascii="Times" w:hAnsi="Times"/>
          <w:szCs w:val="20"/>
        </w:rPr>
        <w:t xml:space="preserve"> pension payment ramp was </w:t>
      </w:r>
      <w:r w:rsidR="00235EF6">
        <w:rPr>
          <w:rFonts w:ascii="Times" w:hAnsi="Times"/>
          <w:szCs w:val="20"/>
        </w:rPr>
        <w:t xml:space="preserve">created </w:t>
      </w:r>
      <w:r>
        <w:rPr>
          <w:rFonts w:ascii="Times" w:hAnsi="Times"/>
          <w:szCs w:val="20"/>
        </w:rPr>
        <w:t xml:space="preserve">artificially and that it should be </w:t>
      </w:r>
      <w:proofErr w:type="spellStart"/>
      <w:r>
        <w:rPr>
          <w:rFonts w:ascii="Times" w:hAnsi="Times"/>
          <w:szCs w:val="20"/>
        </w:rPr>
        <w:t>reamortized</w:t>
      </w:r>
      <w:proofErr w:type="spellEnd"/>
      <w:r>
        <w:rPr>
          <w:rFonts w:ascii="Times" w:hAnsi="Times"/>
          <w:szCs w:val="20"/>
        </w:rPr>
        <w:t xml:space="preserve"> to better manage the payments.  Also, TIF anticipation bonds, as suggested by Ald</w:t>
      </w:r>
      <w:r w:rsidR="00235EF6">
        <w:rPr>
          <w:rFonts w:ascii="Times" w:hAnsi="Times"/>
          <w:szCs w:val="20"/>
        </w:rPr>
        <w:t>. Reilly, can be another method to fund or close the gap.</w:t>
      </w:r>
      <w:r>
        <w:rPr>
          <w:rFonts w:ascii="Times" w:hAnsi="Times"/>
          <w:szCs w:val="20"/>
        </w:rPr>
        <w:t xml:space="preserve">  </w:t>
      </w:r>
      <w:r w:rsidR="00B90B6D">
        <w:rPr>
          <w:rFonts w:ascii="Times" w:hAnsi="Times"/>
          <w:szCs w:val="20"/>
        </w:rPr>
        <w:t>Although Ald. Burns (formerly a state rep.) has stated that it would never pass the state legislature, a “LaSalle St.” transaction tax deserves some serious discussion</w:t>
      </w:r>
      <w:r w:rsidR="002D648D">
        <w:rPr>
          <w:rFonts w:ascii="Times" w:hAnsi="Times"/>
          <w:szCs w:val="20"/>
        </w:rPr>
        <w:t xml:space="preserve">; and codifying the </w:t>
      </w:r>
      <w:r w:rsidR="00C90E63">
        <w:rPr>
          <w:rFonts w:ascii="Times" w:hAnsi="Times"/>
          <w:szCs w:val="20"/>
        </w:rPr>
        <w:t>eliminati</w:t>
      </w:r>
      <w:r w:rsidR="002D648D">
        <w:rPr>
          <w:rFonts w:ascii="Times" w:hAnsi="Times"/>
          <w:szCs w:val="20"/>
        </w:rPr>
        <w:t>on of</w:t>
      </w:r>
      <w:r w:rsidR="00C90E63">
        <w:rPr>
          <w:rFonts w:ascii="Times" w:hAnsi="Times"/>
          <w:szCs w:val="20"/>
        </w:rPr>
        <w:t xml:space="preserve"> “Pension Holidays”. </w:t>
      </w:r>
      <w:r w:rsidR="00B90B6D">
        <w:rPr>
          <w:rFonts w:ascii="Times" w:hAnsi="Times"/>
          <w:szCs w:val="20"/>
        </w:rPr>
        <w:t xml:space="preserve">  </w:t>
      </w:r>
      <w:r w:rsidR="00C90E63">
        <w:rPr>
          <w:rFonts w:ascii="Times" w:hAnsi="Times"/>
          <w:szCs w:val="20"/>
        </w:rPr>
        <w:t>Reducing employee benefits should be reserved as the very last option for the sole reason stated at the beginning of this paragraph.</w:t>
      </w: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lastRenderedPageBreak/>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002D648D">
        <w:rPr>
          <w:rFonts w:ascii="Times" w:hAnsi="Times"/>
          <w:color w:val="000000"/>
          <w:szCs w:val="22"/>
        </w:rPr>
        <w:t>?</w:t>
      </w:r>
    </w:p>
    <w:p w:rsidR="002D648D" w:rsidRPr="00C07A10" w:rsidRDefault="002D648D" w:rsidP="00601A31">
      <w:pPr>
        <w:spacing w:after="240"/>
        <w:rPr>
          <w:rFonts w:ascii="Times" w:hAnsi="Times"/>
          <w:color w:val="000000"/>
          <w:szCs w:val="22"/>
        </w:rPr>
      </w:pPr>
      <w:r>
        <w:rPr>
          <w:rFonts w:ascii="Times" w:hAnsi="Times"/>
          <w:color w:val="000000"/>
          <w:szCs w:val="22"/>
        </w:rPr>
        <w:tab/>
        <w:t>See answer above.</w:t>
      </w:r>
    </w:p>
    <w:p w:rsidR="00C07A10" w:rsidRDefault="00C07A10" w:rsidP="00601A31">
      <w:pPr>
        <w:rPr>
          <w:rFonts w:ascii="Times" w:hAnsi="Times"/>
          <w:b/>
          <w:szCs w:val="22"/>
        </w:rPr>
      </w:pPr>
    </w:p>
    <w:p w:rsidR="00A86449" w:rsidRDefault="00A86449"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2D648D" w:rsidRDefault="002D648D" w:rsidP="00601A31">
      <w:pPr>
        <w:rPr>
          <w:rFonts w:ascii="Times" w:hAnsi="Times"/>
          <w:szCs w:val="22"/>
        </w:rPr>
      </w:pPr>
    </w:p>
    <w:p w:rsidR="002D648D" w:rsidRPr="00C07A10" w:rsidRDefault="00C43445" w:rsidP="001516AB">
      <w:pPr>
        <w:ind w:left="720"/>
        <w:rPr>
          <w:rFonts w:ascii="Times" w:hAnsi="Times"/>
          <w:szCs w:val="22"/>
        </w:rPr>
      </w:pPr>
      <w:r>
        <w:rPr>
          <w:rFonts w:ascii="Times" w:hAnsi="Times"/>
          <w:szCs w:val="22"/>
        </w:rPr>
        <w:t xml:space="preserve">The state’s pension legislation fix having been struck down by a Sangamon County judge and now in the hands of the State Supreme Court, have effectively put on hold any possible proposed CPS measures </w:t>
      </w:r>
      <w:r w:rsidR="001516AB">
        <w:rPr>
          <w:rFonts w:ascii="Times" w:hAnsi="Times"/>
          <w:szCs w:val="22"/>
        </w:rPr>
        <w:t>that will fully fund the pensions.</w:t>
      </w:r>
    </w:p>
    <w:p w:rsidR="00601A31" w:rsidRDefault="00601A31" w:rsidP="00601A31">
      <w:pPr>
        <w:rPr>
          <w:rFonts w:ascii="Times" w:hAnsi="Times"/>
          <w:szCs w:val="22"/>
        </w:rPr>
      </w:pPr>
    </w:p>
    <w:p w:rsidR="00A86449" w:rsidRPr="00C07A10" w:rsidRDefault="00A86449"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001516AB">
        <w:rPr>
          <w:rFonts w:ascii="Times" w:hAnsi="Times"/>
          <w:szCs w:val="22"/>
        </w:rPr>
        <w:t xml:space="preserve">at a minimum, </w:t>
      </w:r>
      <w:r w:rsidRPr="00C07A10">
        <w:rPr>
          <w:rFonts w:ascii="Times" w:hAnsi="Times"/>
          <w:szCs w:val="22"/>
        </w:rPr>
        <w:t>approval by the Illinois Legislature?</w:t>
      </w:r>
    </w:p>
    <w:p w:rsidR="00601A31" w:rsidRPr="00C07A10" w:rsidRDefault="00601A31" w:rsidP="00601A31">
      <w:pPr>
        <w:rPr>
          <w:rFonts w:ascii="Times" w:hAnsi="Times"/>
          <w:szCs w:val="22"/>
        </w:rPr>
      </w:pPr>
    </w:p>
    <w:p w:rsidR="00601A31" w:rsidRPr="00C07A10" w:rsidRDefault="001516AB" w:rsidP="00601A31">
      <w:pPr>
        <w:rPr>
          <w:rFonts w:ascii="Times" w:hAnsi="Times"/>
          <w:szCs w:val="22"/>
        </w:rPr>
      </w:pPr>
      <w:r>
        <w:rPr>
          <w:rFonts w:ascii="Times" w:hAnsi="Times"/>
          <w:szCs w:val="22"/>
        </w:rPr>
        <w:t xml:space="preserve">* A statewide </w:t>
      </w:r>
      <w:r w:rsidR="00601A31" w:rsidRPr="00C07A10">
        <w:rPr>
          <w:rFonts w:ascii="Times" w:hAnsi="Times"/>
          <w:szCs w:val="22"/>
        </w:rPr>
        <w:t>expansion of the sale</w:t>
      </w:r>
      <w:r w:rsidR="00582C80">
        <w:rPr>
          <w:rFonts w:ascii="Times" w:hAnsi="Times"/>
          <w:szCs w:val="22"/>
        </w:rPr>
        <w:t>s</w:t>
      </w:r>
      <w:r w:rsidR="00601A31"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1516AB">
        <w:rPr>
          <w:rFonts w:ascii="Times" w:hAnsi="Times"/>
          <w:color w:val="000000"/>
          <w:szCs w:val="22"/>
        </w:rPr>
        <w:tab/>
        <w:t>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516AB">
        <w:rPr>
          <w:rFonts w:ascii="Times" w:hAnsi="Times"/>
          <w:color w:val="000000"/>
          <w:szCs w:val="22"/>
        </w:rPr>
        <w:tab/>
        <w:t>Leaning toward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1516AB">
        <w:rPr>
          <w:rFonts w:ascii="Times" w:hAnsi="Times"/>
          <w:color w:val="000000"/>
          <w:szCs w:val="22"/>
        </w:rPr>
        <w:tab/>
        <w:t>Leaning toward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lastRenderedPageBreak/>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1516AB">
        <w:rPr>
          <w:rFonts w:ascii="Times" w:hAnsi="Times"/>
          <w:color w:val="000000"/>
          <w:szCs w:val="22"/>
        </w:rPr>
        <w:tab/>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A86449" w:rsidP="00A86449">
      <w:pPr>
        <w:ind w:left="720"/>
        <w:rPr>
          <w:rFonts w:ascii="Times" w:hAnsi="Times"/>
          <w:szCs w:val="22"/>
        </w:rPr>
      </w:pPr>
      <w:r>
        <w:rPr>
          <w:rFonts w:ascii="Times" w:hAnsi="Times"/>
          <w:szCs w:val="22"/>
        </w:rPr>
        <w:t>I do support hiring more police officers to combat crime and gun violence; however, this is not the only means to combat crime.  A multi-pronged approach is necessary.  An approach that involves after-school programs, summer jobs for teens, and jobs for adults.  A balanced approach of hiring more police officers with investing in these programs is what is needed.</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1516AB" w:rsidRPr="00655F39" w:rsidRDefault="001516AB" w:rsidP="00655F39">
      <w:pPr>
        <w:pStyle w:val="ListParagraph"/>
        <w:numPr>
          <w:ilvl w:val="0"/>
          <w:numId w:val="1"/>
        </w:numPr>
        <w:ind w:left="1080"/>
        <w:rPr>
          <w:rFonts w:ascii="Times" w:hAnsi="Times"/>
          <w:szCs w:val="22"/>
        </w:rPr>
      </w:pPr>
      <w:r w:rsidRPr="00655F39">
        <w:rPr>
          <w:rFonts w:ascii="Times" w:hAnsi="Times"/>
          <w:szCs w:val="22"/>
        </w:rPr>
        <w:t>Registering all firearms when bought and/or sold either at a gun shop or in private.</w:t>
      </w:r>
    </w:p>
    <w:p w:rsidR="00601A31" w:rsidRPr="00655F39" w:rsidRDefault="001516AB" w:rsidP="00655F39">
      <w:pPr>
        <w:pStyle w:val="ListParagraph"/>
        <w:numPr>
          <w:ilvl w:val="0"/>
          <w:numId w:val="1"/>
        </w:numPr>
        <w:ind w:left="1080"/>
        <w:rPr>
          <w:rFonts w:ascii="Times" w:hAnsi="Times"/>
          <w:szCs w:val="22"/>
        </w:rPr>
      </w:pPr>
      <w:r w:rsidRPr="00655F39">
        <w:rPr>
          <w:rFonts w:ascii="Times" w:hAnsi="Times"/>
          <w:szCs w:val="22"/>
        </w:rPr>
        <w:t>Requiring the registered owner</w:t>
      </w:r>
      <w:r w:rsidR="00655F39" w:rsidRPr="00655F39">
        <w:rPr>
          <w:rFonts w:ascii="Times" w:hAnsi="Times"/>
          <w:szCs w:val="22"/>
        </w:rPr>
        <w:t xml:space="preserve"> to file a police </w:t>
      </w:r>
      <w:r w:rsidRPr="00655F39">
        <w:rPr>
          <w:rFonts w:ascii="Times" w:hAnsi="Times"/>
          <w:szCs w:val="22"/>
        </w:rPr>
        <w:t>report when a firearm is lost or stolen.</w:t>
      </w:r>
    </w:p>
    <w:p w:rsidR="001516AB" w:rsidRPr="00655F39" w:rsidRDefault="001516AB" w:rsidP="00655F39">
      <w:pPr>
        <w:pStyle w:val="ListParagraph"/>
        <w:numPr>
          <w:ilvl w:val="0"/>
          <w:numId w:val="1"/>
        </w:numPr>
        <w:ind w:left="1080"/>
        <w:rPr>
          <w:rFonts w:ascii="Times" w:hAnsi="Times"/>
          <w:szCs w:val="22"/>
        </w:rPr>
      </w:pPr>
      <w:r w:rsidRPr="00655F39">
        <w:rPr>
          <w:rFonts w:ascii="Times" w:hAnsi="Times"/>
          <w:szCs w:val="22"/>
        </w:rPr>
        <w:t>A waiting period, which includes a complete background check of any individual purchasing a firearm.</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roofErr w:type="gramStart"/>
      <w:r w:rsidRPr="00C07A10">
        <w:rPr>
          <w:rFonts w:ascii="Times" w:hAnsi="Times"/>
          <w:color w:val="000000"/>
          <w:szCs w:val="22"/>
        </w:rPr>
        <w:t>:</w:t>
      </w:r>
      <w:r w:rsidR="00655F39">
        <w:rPr>
          <w:rFonts w:ascii="Times" w:hAnsi="Times"/>
          <w:color w:val="000000"/>
          <w:szCs w:val="22"/>
        </w:rPr>
        <w:tab/>
        <w:t>?</w:t>
      </w:r>
      <w:proofErr w:type="gramEnd"/>
    </w:p>
    <w:p w:rsidR="00601A31" w:rsidRPr="00C07A10" w:rsidRDefault="00601A31" w:rsidP="00601A31">
      <w:pPr>
        <w:rPr>
          <w:rFonts w:ascii="Times" w:hAnsi="Times"/>
          <w:szCs w:val="22"/>
        </w:rPr>
      </w:pPr>
    </w:p>
    <w:p w:rsidR="00601A31" w:rsidRDefault="00E44BC6" w:rsidP="00601A31">
      <w:pPr>
        <w:rPr>
          <w:rFonts w:ascii="Times" w:hAnsi="Times"/>
          <w:szCs w:val="20"/>
        </w:rPr>
      </w:pPr>
      <w:r w:rsidRPr="00C07A10">
        <w:rPr>
          <w:rFonts w:ascii="Times" w:hAnsi="Times"/>
          <w:szCs w:val="20"/>
        </w:rPr>
        <w:t xml:space="preserve">Please explain: </w:t>
      </w:r>
    </w:p>
    <w:p w:rsidR="00655F39" w:rsidRPr="00C07A10" w:rsidRDefault="00655F39" w:rsidP="00655F39">
      <w:pPr>
        <w:ind w:left="720"/>
        <w:rPr>
          <w:rFonts w:ascii="Times" w:hAnsi="Times"/>
          <w:szCs w:val="22"/>
        </w:rPr>
      </w:pPr>
      <w:r>
        <w:rPr>
          <w:rFonts w:ascii="Times" w:hAnsi="Times"/>
          <w:szCs w:val="20"/>
        </w:rPr>
        <w:t>I have wrestled with the issue of an elected school board.  What is of concern is the gridlock that can occur when each elected board member sticks to their principals that got them elected, and refuses to compromise.</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655F39">
        <w:rPr>
          <w:rFonts w:ascii="Times" w:hAnsi="Times"/>
          <w:color w:val="000000"/>
          <w:szCs w:val="22"/>
        </w:rPr>
        <w:tab/>
        <w:t>YES</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0B3D66" w:rsidRDefault="00FC2ECC" w:rsidP="00A731CA">
      <w:pPr>
        <w:spacing w:after="240"/>
        <w:ind w:left="720"/>
        <w:rPr>
          <w:rFonts w:ascii="Times" w:hAnsi="Times"/>
          <w:color w:val="333333"/>
          <w:szCs w:val="22"/>
        </w:rPr>
      </w:pPr>
      <w:r>
        <w:rPr>
          <w:rFonts w:ascii="Times" w:hAnsi="Times"/>
          <w:color w:val="333333"/>
          <w:szCs w:val="22"/>
        </w:rPr>
        <w:t xml:space="preserve">Due to </w:t>
      </w:r>
      <w:r w:rsidR="00A731CA">
        <w:rPr>
          <w:rFonts w:ascii="Times" w:hAnsi="Times"/>
          <w:color w:val="333333"/>
          <w:szCs w:val="22"/>
        </w:rPr>
        <w:t>the city’s</w:t>
      </w:r>
      <w:r>
        <w:rPr>
          <w:rFonts w:ascii="Times" w:hAnsi="Times"/>
          <w:color w:val="333333"/>
          <w:szCs w:val="22"/>
        </w:rPr>
        <w:t xml:space="preserve"> slow </w:t>
      </w:r>
      <w:r w:rsidR="00A731CA">
        <w:rPr>
          <w:rFonts w:ascii="Times" w:hAnsi="Times"/>
          <w:color w:val="333333"/>
          <w:szCs w:val="22"/>
        </w:rPr>
        <w:t xml:space="preserve">economic recovery and increasing expenditures, declaring slightly more end-of-year TIF surplus </w:t>
      </w:r>
      <w:r w:rsidR="000B3D66">
        <w:rPr>
          <w:rFonts w:ascii="Times" w:hAnsi="Times"/>
          <w:color w:val="333333"/>
          <w:szCs w:val="22"/>
        </w:rPr>
        <w:t>can be helpful.</w:t>
      </w:r>
    </w:p>
    <w:p w:rsidR="00655F39" w:rsidRPr="00C07A10" w:rsidRDefault="00A731CA" w:rsidP="000B3D66">
      <w:pPr>
        <w:spacing w:after="240"/>
        <w:ind w:left="720"/>
        <w:rPr>
          <w:rFonts w:ascii="Times" w:hAnsi="Times"/>
          <w:color w:val="333333"/>
          <w:szCs w:val="22"/>
        </w:rPr>
      </w:pPr>
      <w:r>
        <w:rPr>
          <w:rFonts w:ascii="Times" w:hAnsi="Times"/>
          <w:color w:val="333333"/>
          <w:szCs w:val="22"/>
        </w:rPr>
        <w:t>Studying past and current TIF districts performance and creating a set of criteria wherein a TIF district may be dissolved before the 23</w:t>
      </w:r>
      <w:r w:rsidRPr="00A731CA">
        <w:rPr>
          <w:rFonts w:ascii="Times" w:hAnsi="Times"/>
          <w:color w:val="333333"/>
          <w:szCs w:val="22"/>
          <w:vertAlign w:val="superscript"/>
        </w:rPr>
        <w:t>rd</w:t>
      </w:r>
      <w:r>
        <w:rPr>
          <w:rFonts w:ascii="Times" w:hAnsi="Times"/>
          <w:color w:val="333333"/>
          <w:szCs w:val="22"/>
        </w:rPr>
        <w:t xml:space="preserve"> year for l</w:t>
      </w:r>
      <w:r w:rsidR="000B3D66">
        <w:rPr>
          <w:rFonts w:ascii="Times" w:hAnsi="Times"/>
          <w:color w:val="333333"/>
          <w:szCs w:val="22"/>
        </w:rPr>
        <w:t>ack of achieving a set of performance measurements.</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A86449" w:rsidRDefault="00A86449"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Default="00601A31" w:rsidP="00DA421A">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0B3D66" w:rsidRDefault="000B3D66" w:rsidP="00DA421A">
      <w:pPr>
        <w:spacing w:beforeLines="1" w:before="2" w:afterLines="1" w:after="2"/>
        <w:rPr>
          <w:rFonts w:ascii="Times" w:hAnsi="Times" w:cs="Times New Roman"/>
          <w:szCs w:val="20"/>
        </w:rPr>
      </w:pPr>
    </w:p>
    <w:p w:rsidR="000B3D66" w:rsidRPr="00C07A10" w:rsidRDefault="000B3D66" w:rsidP="004C4F5A">
      <w:pPr>
        <w:spacing w:beforeLines="1" w:before="2" w:afterLines="1" w:after="2"/>
        <w:ind w:left="720"/>
        <w:rPr>
          <w:rFonts w:ascii="Times" w:hAnsi="Times" w:cs="Times New Roman"/>
          <w:szCs w:val="20"/>
        </w:rPr>
      </w:pPr>
      <w:r>
        <w:rPr>
          <w:rFonts w:ascii="Times" w:hAnsi="Times" w:cs="Times New Roman"/>
          <w:szCs w:val="20"/>
        </w:rPr>
        <w:t xml:space="preserve">I would </w:t>
      </w:r>
      <w:r w:rsidR="004C4F5A">
        <w:rPr>
          <w:rFonts w:ascii="Times" w:hAnsi="Times" w:cs="Times New Roman"/>
          <w:szCs w:val="20"/>
        </w:rPr>
        <w:t xml:space="preserve">use TIF funds for its original intended purpose - </w:t>
      </w:r>
      <w:r>
        <w:rPr>
          <w:rFonts w:ascii="Times" w:hAnsi="Times" w:cs="Times New Roman"/>
          <w:szCs w:val="20"/>
        </w:rPr>
        <w:t>to invest in the local business and city infrastructure</w:t>
      </w:r>
      <w:r w:rsidR="004C4F5A">
        <w:rPr>
          <w:rFonts w:ascii="Times" w:hAnsi="Times" w:cs="Times New Roman"/>
          <w:szCs w:val="20"/>
        </w:rPr>
        <w:t>.  This local investment would</w:t>
      </w:r>
      <w:r>
        <w:rPr>
          <w:rFonts w:ascii="Times" w:hAnsi="Times" w:cs="Times New Roman"/>
          <w:szCs w:val="20"/>
        </w:rPr>
        <w:t xml:space="preserve"> mak</w:t>
      </w:r>
      <w:r w:rsidR="004C4F5A">
        <w:rPr>
          <w:rFonts w:ascii="Times" w:hAnsi="Times" w:cs="Times New Roman"/>
          <w:szCs w:val="20"/>
        </w:rPr>
        <w:t>e</w:t>
      </w:r>
      <w:r>
        <w:rPr>
          <w:rFonts w:ascii="Times" w:hAnsi="Times" w:cs="Times New Roman"/>
          <w:szCs w:val="20"/>
        </w:rPr>
        <w:t xml:space="preserve"> the commercial strips more of a destination so that “outside” money can come and be spent in the 15</w:t>
      </w:r>
      <w:r w:rsidRPr="000B3D66">
        <w:rPr>
          <w:rFonts w:ascii="Times" w:hAnsi="Times" w:cs="Times New Roman"/>
          <w:szCs w:val="20"/>
          <w:vertAlign w:val="superscript"/>
        </w:rPr>
        <w:t>th</w:t>
      </w:r>
      <w:r>
        <w:rPr>
          <w:rFonts w:ascii="Times" w:hAnsi="Times" w:cs="Times New Roman"/>
          <w:szCs w:val="20"/>
        </w:rPr>
        <w:t xml:space="preserve"> ward.  I would also encourage the local businesses to hire local residents, thereby keeping more money in the ward and improving the lives of the local residents.</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1927F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Pr="00C07A10">
        <w:rPr>
          <w:rFonts w:ascii="Times" w:hAnsi="Times"/>
          <w:szCs w:val="22"/>
        </w:rPr>
        <w:t>And why?</w:t>
      </w:r>
      <w:proofErr w:type="gramEnd"/>
      <w:r w:rsidR="00601A31" w:rsidRPr="00C07A10">
        <w:rPr>
          <w:rFonts w:ascii="Times" w:hAnsi="Times"/>
          <w:szCs w:val="22"/>
        </w:rPr>
        <w:br/>
      </w:r>
      <w:r w:rsidR="004C4F5A">
        <w:rPr>
          <w:rFonts w:ascii="Times" w:hAnsi="Times"/>
          <w:szCs w:val="22"/>
        </w:rPr>
        <w:t xml:space="preserve">I am not sure if reducing the number of aldermen in the council will bring in enough savings.  The residents will continue to expect the level of services that they are currently receiving, so if the number of aldermen is reduced, those that remain may want to increase their staff in order to serve a larger constituency. </w:t>
      </w:r>
      <w:r w:rsidR="001927F0">
        <w:rPr>
          <w:rFonts w:ascii="Times" w:hAnsi="Times"/>
          <w:szCs w:val="22"/>
        </w:rPr>
        <w:t xml:space="preserve"> If you lower the number of </w:t>
      </w:r>
      <w:r w:rsidR="001927F0">
        <w:rPr>
          <w:rFonts w:ascii="Times" w:hAnsi="Times"/>
          <w:szCs w:val="22"/>
        </w:rPr>
        <w:lastRenderedPageBreak/>
        <w:t>aldermen, you would need to reduce the types of legislation that is considered by aldermen, and place it in administrative hands.</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1927F0">
        <w:rPr>
          <w:rFonts w:ascii="Times" w:hAnsi="Times"/>
          <w:color w:val="000000"/>
          <w:szCs w:val="22"/>
        </w:rPr>
        <w:tab/>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1927F0" w:rsidP="005616AB">
      <w:pPr>
        <w:ind w:left="720"/>
        <w:rPr>
          <w:rFonts w:ascii="Times" w:hAnsi="Times"/>
          <w:szCs w:val="22"/>
        </w:rPr>
      </w:pPr>
      <w:r>
        <w:rPr>
          <w:rFonts w:ascii="Times" w:hAnsi="Times"/>
          <w:szCs w:val="22"/>
        </w:rPr>
        <w:t xml:space="preserve">A Chicago casino can help </w:t>
      </w:r>
      <w:r w:rsidR="005616AB">
        <w:rPr>
          <w:rFonts w:ascii="Times" w:hAnsi="Times"/>
          <w:szCs w:val="22"/>
        </w:rPr>
        <w:t>develop a new revenue stream that can help a cash-strapped city.  It could bring in new revenue from tourists and those with disposable income.</w:t>
      </w:r>
    </w:p>
    <w:p w:rsidR="00C07A10" w:rsidRDefault="00C07A10" w:rsidP="00CB2C96">
      <w:pPr>
        <w:rPr>
          <w:rFonts w:ascii="Times" w:hAnsi="Times"/>
          <w:szCs w:val="22"/>
        </w:rPr>
      </w:pPr>
    </w:p>
    <w:p w:rsidR="00CB2C96" w:rsidRDefault="00CB2C96" w:rsidP="00CB2C96">
      <w:pPr>
        <w:rPr>
          <w:rFonts w:ascii="Times" w:hAnsi="Times"/>
          <w:szCs w:val="22"/>
        </w:rPr>
      </w:pPr>
    </w:p>
    <w:p w:rsidR="00A86449" w:rsidRPr="00C07A10" w:rsidRDefault="00A86449"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931FE1">
        <w:rPr>
          <w:rFonts w:ascii="Times" w:hAnsi="Times"/>
          <w:color w:val="000000"/>
          <w:szCs w:val="22"/>
        </w:rPr>
        <w:tab/>
        <w:t>No</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p>
    <w:p w:rsidR="00931FE1" w:rsidRDefault="00931FE1" w:rsidP="00931FE1">
      <w:pPr>
        <w:spacing w:after="240"/>
        <w:ind w:left="720"/>
        <w:rPr>
          <w:rFonts w:ascii="Times" w:hAnsi="Times"/>
          <w:szCs w:val="20"/>
        </w:rPr>
      </w:pPr>
      <w:r>
        <w:rPr>
          <w:rFonts w:ascii="Times" w:hAnsi="Times"/>
          <w:szCs w:val="20"/>
        </w:rPr>
        <w:t>I am aware of 2 speed camera’s that are not properly employed.  They are neither by a school or a park and should be removed.</w:t>
      </w:r>
    </w:p>
    <w:p w:rsidR="00931FE1" w:rsidRPr="00C07A10" w:rsidRDefault="00931FE1" w:rsidP="00931FE1">
      <w:pPr>
        <w:spacing w:after="240"/>
        <w:ind w:left="720"/>
        <w:rPr>
          <w:rFonts w:ascii="Times" w:hAnsi="Times"/>
          <w:szCs w:val="22"/>
        </w:rPr>
      </w:pPr>
      <w:r>
        <w:rPr>
          <w:rFonts w:ascii="Times" w:hAnsi="Times"/>
          <w:szCs w:val="20"/>
        </w:rPr>
        <w:t xml:space="preserve">The red light cameras have recently come under fire for a shorter yellow light, which issued thousands of dollars in tickets.  This needs to be corrected in order to ensure its legitimacy. </w:t>
      </w:r>
    </w:p>
    <w:p w:rsidR="00C07A10" w:rsidRDefault="00601A31">
      <w:pPr>
        <w:rPr>
          <w:rFonts w:ascii="Times" w:hAnsi="Times"/>
          <w:b/>
          <w:szCs w:val="22"/>
        </w:rPr>
      </w:pPr>
      <w:r w:rsidRPr="00C07A10">
        <w:rPr>
          <w:rFonts w:ascii="Times" w:hAnsi="Times"/>
          <w:szCs w:val="22"/>
        </w:rPr>
        <w:br/>
      </w:r>
    </w:p>
    <w:p w:rsidR="00A86449" w:rsidRDefault="00A86449">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931FE1" w:rsidP="00931FE1">
      <w:pPr>
        <w:ind w:left="720"/>
        <w:rPr>
          <w:rFonts w:ascii="Times" w:hAnsi="Times"/>
        </w:rPr>
      </w:pPr>
      <w:r>
        <w:rPr>
          <w:rFonts w:ascii="Times" w:hAnsi="Times"/>
        </w:rPr>
        <w:t xml:space="preserve">The top three issues in the ward are lack of city services, public safety, </w:t>
      </w:r>
      <w:r w:rsidR="006105E5">
        <w:rPr>
          <w:rFonts w:ascii="Times" w:hAnsi="Times"/>
        </w:rPr>
        <w:t>and jobs/economic</w:t>
      </w:r>
      <w:r>
        <w:rPr>
          <w:rFonts w:ascii="Times" w:hAnsi="Times"/>
        </w:rPr>
        <w:t xml:space="preserve"> development</w:t>
      </w:r>
      <w:r w:rsidR="006105E5">
        <w:rPr>
          <w:rFonts w:ascii="Times" w:hAnsi="Times"/>
        </w:rPr>
        <w:t>.</w:t>
      </w: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82C53"/>
    <w:multiLevelType w:val="hybridMultilevel"/>
    <w:tmpl w:val="4A7858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44DE7"/>
    <w:rsid w:val="000B3D66"/>
    <w:rsid w:val="000E2CFC"/>
    <w:rsid w:val="00150C80"/>
    <w:rsid w:val="001516AB"/>
    <w:rsid w:val="001927F0"/>
    <w:rsid w:val="001C3EA6"/>
    <w:rsid w:val="00225F49"/>
    <w:rsid w:val="00235EF6"/>
    <w:rsid w:val="00270576"/>
    <w:rsid w:val="002D648D"/>
    <w:rsid w:val="00335B27"/>
    <w:rsid w:val="00401516"/>
    <w:rsid w:val="004C4F5A"/>
    <w:rsid w:val="005067F4"/>
    <w:rsid w:val="005616AB"/>
    <w:rsid w:val="00582C80"/>
    <w:rsid w:val="00601A31"/>
    <w:rsid w:val="006105E5"/>
    <w:rsid w:val="00655F39"/>
    <w:rsid w:val="00682EEC"/>
    <w:rsid w:val="0072343C"/>
    <w:rsid w:val="007B1573"/>
    <w:rsid w:val="0089485C"/>
    <w:rsid w:val="00931FE1"/>
    <w:rsid w:val="009531FD"/>
    <w:rsid w:val="00954A55"/>
    <w:rsid w:val="00A731CA"/>
    <w:rsid w:val="00A86449"/>
    <w:rsid w:val="00B90B6D"/>
    <w:rsid w:val="00BC6998"/>
    <w:rsid w:val="00C03567"/>
    <w:rsid w:val="00C07A10"/>
    <w:rsid w:val="00C11C27"/>
    <w:rsid w:val="00C43445"/>
    <w:rsid w:val="00C56D16"/>
    <w:rsid w:val="00C90E63"/>
    <w:rsid w:val="00CB2C96"/>
    <w:rsid w:val="00CE5A16"/>
    <w:rsid w:val="00DA421A"/>
    <w:rsid w:val="00E44BC6"/>
    <w:rsid w:val="00F14A63"/>
    <w:rsid w:val="00F539A0"/>
    <w:rsid w:val="00F855DD"/>
    <w:rsid w:val="00FB5F78"/>
    <w:rsid w:val="00FC2ECC"/>
    <w:rsid w:val="00FF78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655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rreyes</cp:lastModifiedBy>
  <cp:revision>7</cp:revision>
  <cp:lastPrinted>2014-12-16T23:12:00Z</cp:lastPrinted>
  <dcterms:created xsi:type="dcterms:W3CDTF">2014-12-18T04:49:00Z</dcterms:created>
  <dcterms:modified xsi:type="dcterms:W3CDTF">2014-12-30T07:45:00Z</dcterms:modified>
</cp:coreProperties>
</file>