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D0D29" w:rsidRDefault="00B15421">
      <w:pPr>
        <w:jc w:val="center"/>
        <w:rPr>
          <w:b/>
          <w:sz w:val="28"/>
          <w:szCs w:val="28"/>
        </w:rPr>
      </w:pPr>
      <w:bookmarkStart w:id="0" w:name="_heading=h.gjdgxs" w:colFirst="0" w:colLast="0"/>
      <w:bookmarkEnd w:id="0"/>
      <w:r>
        <w:rPr>
          <w:b/>
          <w:sz w:val="28"/>
          <w:szCs w:val="28"/>
        </w:rPr>
        <w:t xml:space="preserve">MCCPTA Committee Work Plan </w:t>
      </w:r>
    </w:p>
    <w:p w14:paraId="00000002" w14:textId="77777777" w:rsidR="000D0D29" w:rsidRDefault="000D0D29">
      <w:pPr>
        <w:rPr>
          <w:b/>
          <w:sz w:val="28"/>
          <w:szCs w:val="28"/>
        </w:rPr>
      </w:pPr>
    </w:p>
    <w:p w14:paraId="00000003" w14:textId="77777777" w:rsidR="000D0D29" w:rsidRDefault="000D0D29">
      <w:pPr>
        <w:rPr>
          <w:b/>
          <w:sz w:val="28"/>
          <w:szCs w:val="28"/>
        </w:rPr>
      </w:pPr>
    </w:p>
    <w:p w14:paraId="00000004" w14:textId="77777777" w:rsidR="000D0D29" w:rsidRDefault="00B15421">
      <w:pPr>
        <w:rPr>
          <w:b/>
          <w:sz w:val="28"/>
          <w:szCs w:val="28"/>
        </w:rPr>
      </w:pPr>
      <w:r>
        <w:rPr>
          <w:b/>
          <w:sz w:val="28"/>
          <w:szCs w:val="28"/>
        </w:rPr>
        <w:t>Committee:  ESOL Committee</w:t>
      </w:r>
      <w:r>
        <w:tab/>
      </w:r>
      <w:r>
        <w:tab/>
      </w:r>
      <w:r>
        <w:tab/>
      </w:r>
    </w:p>
    <w:p w14:paraId="00000005" w14:textId="77777777" w:rsidR="000D0D29" w:rsidRDefault="00B15421">
      <w:pPr>
        <w:rPr>
          <w:b/>
          <w:sz w:val="28"/>
          <w:szCs w:val="28"/>
        </w:rPr>
      </w:pPr>
      <w:r>
        <w:rPr>
          <w:b/>
          <w:sz w:val="28"/>
          <w:szCs w:val="28"/>
        </w:rPr>
        <w:t>Chair: Jay Guan</w:t>
      </w:r>
      <w:r>
        <w:rPr>
          <w:b/>
          <w:sz w:val="28"/>
          <w:szCs w:val="28"/>
        </w:rPr>
        <w:tab/>
      </w:r>
      <w:r>
        <w:rPr>
          <w:b/>
          <w:sz w:val="28"/>
          <w:szCs w:val="28"/>
        </w:rPr>
        <w:tab/>
      </w:r>
    </w:p>
    <w:p w14:paraId="00000006" w14:textId="5D7C1511" w:rsidR="000D0D29" w:rsidRDefault="00B15421">
      <w:pPr>
        <w:rPr>
          <w:b/>
          <w:sz w:val="28"/>
          <w:szCs w:val="28"/>
        </w:rPr>
      </w:pPr>
      <w:r>
        <w:rPr>
          <w:b/>
          <w:sz w:val="28"/>
          <w:szCs w:val="28"/>
        </w:rPr>
        <w:t>Email: ESOL@mccpta.org</w:t>
      </w:r>
    </w:p>
    <w:p w14:paraId="00000007" w14:textId="77777777" w:rsidR="000D0D29" w:rsidRDefault="00B15421">
      <w:pPr>
        <w:rPr>
          <w:b/>
          <w:sz w:val="28"/>
          <w:szCs w:val="28"/>
        </w:rPr>
      </w:pPr>
      <w:r>
        <w:rPr>
          <w:b/>
          <w:sz w:val="28"/>
          <w:szCs w:val="28"/>
        </w:rPr>
        <w:t>Phone: 626-841-3082</w:t>
      </w:r>
      <w:r>
        <w:rPr>
          <w:b/>
          <w:sz w:val="28"/>
          <w:szCs w:val="28"/>
        </w:rPr>
        <w:tab/>
      </w:r>
      <w:r>
        <w:rPr>
          <w:b/>
          <w:sz w:val="28"/>
          <w:szCs w:val="28"/>
        </w:rPr>
        <w:tab/>
      </w:r>
    </w:p>
    <w:p w14:paraId="00000008" w14:textId="77777777" w:rsidR="000D0D29" w:rsidRDefault="000D0D29">
      <w:pPr>
        <w:rPr>
          <w:sz w:val="28"/>
          <w:szCs w:val="28"/>
        </w:rPr>
      </w:pPr>
    </w:p>
    <w:p w14:paraId="00000009" w14:textId="77777777" w:rsidR="000D0D29" w:rsidRDefault="000D0D29">
      <w:pPr>
        <w:rPr>
          <w:sz w:val="28"/>
          <w:szCs w:val="28"/>
        </w:rPr>
      </w:pPr>
    </w:p>
    <w:p w14:paraId="0000000A" w14:textId="77777777" w:rsidR="000D0D29" w:rsidRDefault="00B15421">
      <w:pPr>
        <w:rPr>
          <w:b/>
          <w:sz w:val="28"/>
          <w:szCs w:val="28"/>
        </w:rPr>
      </w:pPr>
      <w:r>
        <w:rPr>
          <w:b/>
          <w:sz w:val="28"/>
          <w:szCs w:val="28"/>
        </w:rPr>
        <w:t>Vision</w:t>
      </w:r>
    </w:p>
    <w:p w14:paraId="0000000B" w14:textId="77777777" w:rsidR="000D0D29" w:rsidRDefault="00B15421">
      <w:pPr>
        <w:rPr>
          <w:rFonts w:ascii="Calibri" w:eastAsia="Calibri" w:hAnsi="Calibri" w:cs="Calibri"/>
          <w:i/>
          <w:color w:val="00000A"/>
          <w:sz w:val="28"/>
          <w:szCs w:val="28"/>
        </w:rPr>
      </w:pPr>
      <w:r>
        <w:rPr>
          <w:rFonts w:ascii="Calibri" w:eastAsia="Calibri" w:hAnsi="Calibri" w:cs="Calibri"/>
          <w:i/>
          <w:color w:val="00000A"/>
          <w:sz w:val="28"/>
          <w:szCs w:val="28"/>
        </w:rPr>
        <w:t>We envision a support network and communication channels for ESOL families between MCPS and other MCPS families. This support network will be established and sustained via both social media and traditional channels. This support network will connect ESOL families with other MCPS families and community groups. People and organizations who speak their language(s), understand their cultural sensitivities/practices, and provide support services if needed.</w:t>
      </w:r>
    </w:p>
    <w:p w14:paraId="0000000C" w14:textId="77777777" w:rsidR="000D0D29" w:rsidRDefault="000D0D29">
      <w:pPr>
        <w:rPr>
          <w:rFonts w:ascii="Calibri" w:eastAsia="Calibri" w:hAnsi="Calibri" w:cs="Calibri"/>
          <w:i/>
          <w:color w:val="00000A"/>
          <w:sz w:val="28"/>
          <w:szCs w:val="28"/>
        </w:rPr>
      </w:pPr>
    </w:p>
    <w:p w14:paraId="0000000D" w14:textId="77777777" w:rsidR="000D0D29" w:rsidRDefault="00B15421">
      <w:pPr>
        <w:rPr>
          <w:rFonts w:ascii="Calibri" w:eastAsia="Calibri" w:hAnsi="Calibri" w:cs="Calibri"/>
          <w:i/>
          <w:color w:val="00000A"/>
          <w:sz w:val="28"/>
          <w:szCs w:val="28"/>
        </w:rPr>
      </w:pPr>
      <w:proofErr w:type="gramStart"/>
      <w:r>
        <w:rPr>
          <w:rFonts w:ascii="Calibri" w:eastAsia="Calibri" w:hAnsi="Calibri" w:cs="Calibri"/>
          <w:i/>
          <w:color w:val="00000A"/>
          <w:sz w:val="28"/>
          <w:szCs w:val="28"/>
        </w:rPr>
        <w:t>Furthermore ,</w:t>
      </w:r>
      <w:proofErr w:type="gramEnd"/>
      <w:r>
        <w:rPr>
          <w:rFonts w:ascii="Calibri" w:eastAsia="Calibri" w:hAnsi="Calibri" w:cs="Calibri"/>
          <w:i/>
          <w:color w:val="00000A"/>
          <w:sz w:val="28"/>
          <w:szCs w:val="28"/>
        </w:rPr>
        <w:t xml:space="preserve"> we seek to ensure that the ESOL families’ voice and needs are accurately reflected in the upcoming comprehensive review of ESOL curriculum within MCPS. </w:t>
      </w:r>
    </w:p>
    <w:p w14:paraId="0000000E" w14:textId="77777777" w:rsidR="000D0D29" w:rsidRDefault="000D0D29">
      <w:pPr>
        <w:rPr>
          <w:rFonts w:ascii="Calibri" w:eastAsia="Calibri" w:hAnsi="Calibri" w:cs="Calibri"/>
          <w:i/>
          <w:color w:val="00000A"/>
          <w:sz w:val="28"/>
          <w:szCs w:val="28"/>
        </w:rPr>
      </w:pPr>
    </w:p>
    <w:p w14:paraId="0000000F" w14:textId="77777777" w:rsidR="000D0D29" w:rsidRDefault="000D0D29">
      <w:pPr>
        <w:rPr>
          <w:sz w:val="28"/>
          <w:szCs w:val="28"/>
        </w:rPr>
      </w:pPr>
    </w:p>
    <w:p w14:paraId="00000010" w14:textId="77777777" w:rsidR="000D0D29" w:rsidRDefault="00B15421">
      <w:pPr>
        <w:rPr>
          <w:b/>
          <w:sz w:val="28"/>
          <w:szCs w:val="28"/>
        </w:rPr>
      </w:pPr>
      <w:r>
        <w:rPr>
          <w:b/>
          <w:sz w:val="28"/>
          <w:szCs w:val="28"/>
        </w:rPr>
        <w:t>Advocacy Priorities</w:t>
      </w:r>
    </w:p>
    <w:p w14:paraId="00000011" w14:textId="77777777" w:rsidR="000D0D29" w:rsidRDefault="00B15421">
      <w:pPr>
        <w:numPr>
          <w:ilvl w:val="0"/>
          <w:numId w:val="2"/>
        </w:numPr>
        <w:pBdr>
          <w:top w:val="nil"/>
          <w:left w:val="nil"/>
          <w:bottom w:val="nil"/>
          <w:right w:val="nil"/>
          <w:between w:val="nil"/>
        </w:pBdr>
        <w:spacing w:line="259" w:lineRule="auto"/>
        <w:rPr>
          <w:rFonts w:ascii="Calibri" w:eastAsia="Calibri" w:hAnsi="Calibri" w:cs="Calibri"/>
          <w:i/>
          <w:color w:val="000000"/>
          <w:sz w:val="28"/>
          <w:szCs w:val="28"/>
        </w:rPr>
      </w:pPr>
      <w:r>
        <w:rPr>
          <w:rFonts w:ascii="Calibri" w:eastAsia="Calibri" w:hAnsi="Calibri" w:cs="Calibri"/>
          <w:i/>
          <w:sz w:val="28"/>
          <w:szCs w:val="28"/>
        </w:rPr>
        <w:t>Identify effective means of information dissemination to ESOL families.</w:t>
      </w:r>
    </w:p>
    <w:p w14:paraId="00000012" w14:textId="77777777" w:rsidR="000D0D29" w:rsidRDefault="00B15421">
      <w:pPr>
        <w:numPr>
          <w:ilvl w:val="0"/>
          <w:numId w:val="2"/>
        </w:numPr>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i/>
          <w:sz w:val="28"/>
          <w:szCs w:val="28"/>
        </w:rPr>
        <w:t>Work with MCPS to establish platforms and means for MCPS families proficient in a second language to assist ESOL families.</w:t>
      </w:r>
    </w:p>
    <w:p w14:paraId="00000013" w14:textId="77777777" w:rsidR="000D0D29" w:rsidRDefault="00B15421">
      <w:pPr>
        <w:numPr>
          <w:ilvl w:val="0"/>
          <w:numId w:val="2"/>
        </w:numPr>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i/>
          <w:color w:val="000000"/>
          <w:sz w:val="28"/>
          <w:szCs w:val="28"/>
        </w:rPr>
        <w:t>MCPS collection</w:t>
      </w:r>
      <w:r>
        <w:rPr>
          <w:rFonts w:ascii="Calibri" w:eastAsia="Calibri" w:hAnsi="Calibri" w:cs="Calibri"/>
          <w:i/>
          <w:sz w:val="28"/>
          <w:szCs w:val="28"/>
        </w:rPr>
        <w:t xml:space="preserve"> and </w:t>
      </w:r>
      <w:r>
        <w:rPr>
          <w:rFonts w:ascii="Calibri" w:eastAsia="Calibri" w:hAnsi="Calibri" w:cs="Calibri"/>
          <w:i/>
          <w:color w:val="000000"/>
          <w:sz w:val="28"/>
          <w:szCs w:val="28"/>
        </w:rPr>
        <w:t>publication of data</w:t>
      </w:r>
      <w:r>
        <w:rPr>
          <w:rFonts w:ascii="Calibri" w:eastAsia="Calibri" w:hAnsi="Calibri" w:cs="Calibri"/>
          <w:i/>
          <w:sz w:val="28"/>
          <w:szCs w:val="28"/>
        </w:rPr>
        <w:t xml:space="preserve"> </w:t>
      </w:r>
      <w:r>
        <w:rPr>
          <w:rFonts w:ascii="Calibri" w:eastAsia="Calibri" w:hAnsi="Calibri" w:cs="Calibri"/>
          <w:i/>
          <w:color w:val="000000"/>
          <w:sz w:val="28"/>
          <w:szCs w:val="28"/>
        </w:rPr>
        <w:t xml:space="preserve">that shows </w:t>
      </w:r>
      <w:r>
        <w:rPr>
          <w:rFonts w:ascii="Calibri" w:eastAsia="Calibri" w:hAnsi="Calibri" w:cs="Calibri"/>
          <w:i/>
          <w:sz w:val="28"/>
          <w:szCs w:val="28"/>
        </w:rPr>
        <w:t xml:space="preserve">ESOL </w:t>
      </w:r>
      <w:r>
        <w:rPr>
          <w:rFonts w:ascii="Calibri" w:eastAsia="Calibri" w:hAnsi="Calibri" w:cs="Calibri"/>
          <w:i/>
          <w:color w:val="000000"/>
          <w:sz w:val="28"/>
          <w:szCs w:val="28"/>
        </w:rPr>
        <w:t>learner growth</w:t>
      </w:r>
      <w:r>
        <w:rPr>
          <w:rFonts w:ascii="Calibri" w:eastAsia="Calibri" w:hAnsi="Calibri" w:cs="Calibri"/>
          <w:i/>
          <w:sz w:val="28"/>
          <w:szCs w:val="28"/>
        </w:rPr>
        <w:t xml:space="preserve">, student engagement/attendance, and </w:t>
      </w:r>
      <w:r>
        <w:rPr>
          <w:rFonts w:ascii="Calibri" w:eastAsia="Calibri" w:hAnsi="Calibri" w:cs="Calibri"/>
          <w:i/>
          <w:color w:val="000000"/>
          <w:sz w:val="28"/>
          <w:szCs w:val="28"/>
        </w:rPr>
        <w:t xml:space="preserve">effectiveness of </w:t>
      </w:r>
      <w:r>
        <w:rPr>
          <w:rFonts w:ascii="Calibri" w:eastAsia="Calibri" w:hAnsi="Calibri" w:cs="Calibri"/>
          <w:i/>
          <w:sz w:val="28"/>
          <w:szCs w:val="28"/>
        </w:rPr>
        <w:t xml:space="preserve">ESOL curriculums </w:t>
      </w:r>
      <w:r>
        <w:rPr>
          <w:rFonts w:ascii="Calibri" w:eastAsia="Calibri" w:hAnsi="Calibri" w:cs="Calibri"/>
          <w:i/>
          <w:color w:val="000000"/>
          <w:sz w:val="28"/>
          <w:szCs w:val="28"/>
        </w:rPr>
        <w:t>etc.</w:t>
      </w:r>
    </w:p>
    <w:p w14:paraId="2377E993" w14:textId="4D090916" w:rsidR="00507085" w:rsidRDefault="00507085">
      <w:pPr>
        <w:numPr>
          <w:ilvl w:val="0"/>
          <w:numId w:val="2"/>
        </w:numPr>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i/>
          <w:color w:val="000000"/>
          <w:sz w:val="28"/>
          <w:szCs w:val="28"/>
        </w:rPr>
        <w:t xml:space="preserve">Identify best practices </w:t>
      </w:r>
      <w:r w:rsidR="00E802A4">
        <w:rPr>
          <w:rFonts w:ascii="Calibri" w:eastAsia="Calibri" w:hAnsi="Calibri" w:cs="Calibri"/>
          <w:i/>
          <w:color w:val="000000"/>
          <w:sz w:val="28"/>
          <w:szCs w:val="28"/>
        </w:rPr>
        <w:t>and models from within and/or outside MCPS.</w:t>
      </w:r>
    </w:p>
    <w:p w14:paraId="00000014" w14:textId="77777777" w:rsidR="000D0D29" w:rsidRDefault="000D0D29">
      <w:pPr>
        <w:ind w:left="360"/>
        <w:rPr>
          <w:i/>
          <w:sz w:val="28"/>
          <w:szCs w:val="28"/>
        </w:rPr>
      </w:pPr>
    </w:p>
    <w:p w14:paraId="00000015" w14:textId="77777777" w:rsidR="000D0D29" w:rsidRDefault="00B15421">
      <w:pPr>
        <w:rPr>
          <w:b/>
          <w:sz w:val="28"/>
          <w:szCs w:val="28"/>
        </w:rPr>
      </w:pPr>
      <w:r>
        <w:rPr>
          <w:b/>
          <w:sz w:val="28"/>
          <w:szCs w:val="28"/>
        </w:rPr>
        <w:t>Action Steps</w:t>
      </w:r>
    </w:p>
    <w:p w14:paraId="00000016" w14:textId="77777777" w:rsidR="000D0D29" w:rsidRDefault="00B15421">
      <w:pPr>
        <w:numPr>
          <w:ilvl w:val="0"/>
          <w:numId w:val="1"/>
        </w:numPr>
        <w:pBdr>
          <w:top w:val="nil"/>
          <w:left w:val="nil"/>
          <w:bottom w:val="nil"/>
          <w:right w:val="nil"/>
          <w:between w:val="nil"/>
        </w:pBdr>
        <w:spacing w:line="259" w:lineRule="auto"/>
        <w:rPr>
          <w:rFonts w:ascii="Calibri" w:eastAsia="Calibri" w:hAnsi="Calibri" w:cs="Calibri"/>
          <w:i/>
          <w:color w:val="000000"/>
          <w:sz w:val="28"/>
          <w:szCs w:val="28"/>
        </w:rPr>
      </w:pPr>
      <w:r>
        <w:rPr>
          <w:rFonts w:ascii="Calibri" w:eastAsia="Calibri" w:hAnsi="Calibri" w:cs="Calibri"/>
          <w:i/>
          <w:color w:val="000000"/>
          <w:sz w:val="28"/>
          <w:szCs w:val="28"/>
        </w:rPr>
        <w:t xml:space="preserve">Establish monthly Zoom meetings </w:t>
      </w:r>
      <w:r>
        <w:rPr>
          <w:rFonts w:ascii="Calibri" w:eastAsia="Calibri" w:hAnsi="Calibri" w:cs="Calibri"/>
          <w:i/>
          <w:sz w:val="28"/>
          <w:szCs w:val="28"/>
        </w:rPr>
        <w:t xml:space="preserve">with </w:t>
      </w:r>
      <w:r>
        <w:rPr>
          <w:rFonts w:ascii="Calibri" w:eastAsia="Calibri" w:hAnsi="Calibri" w:cs="Calibri"/>
          <w:i/>
          <w:color w:val="000000"/>
          <w:sz w:val="28"/>
          <w:szCs w:val="28"/>
        </w:rPr>
        <w:t xml:space="preserve">MCPS and </w:t>
      </w:r>
      <w:r>
        <w:rPr>
          <w:rFonts w:ascii="Calibri" w:eastAsia="Calibri" w:hAnsi="Calibri" w:cs="Calibri"/>
          <w:i/>
          <w:sz w:val="28"/>
          <w:szCs w:val="28"/>
        </w:rPr>
        <w:t xml:space="preserve">ESOL </w:t>
      </w:r>
      <w:r>
        <w:rPr>
          <w:rFonts w:ascii="Calibri" w:eastAsia="Calibri" w:hAnsi="Calibri" w:cs="Calibri"/>
          <w:i/>
          <w:color w:val="000000"/>
          <w:sz w:val="28"/>
          <w:szCs w:val="28"/>
        </w:rPr>
        <w:t xml:space="preserve">community; </w:t>
      </w:r>
      <w:r>
        <w:rPr>
          <w:rFonts w:ascii="Calibri" w:eastAsia="Calibri" w:hAnsi="Calibri" w:cs="Calibri"/>
          <w:i/>
          <w:sz w:val="28"/>
          <w:szCs w:val="28"/>
        </w:rPr>
        <w:t>host “office hours” to answer and assist ESOL families in navigating remote learning, and MCPS in general</w:t>
      </w:r>
    </w:p>
    <w:p w14:paraId="00000017" w14:textId="480AB042" w:rsidR="000D0D29" w:rsidRDefault="00B15421">
      <w:pPr>
        <w:numPr>
          <w:ilvl w:val="0"/>
          <w:numId w:val="1"/>
        </w:numPr>
        <w:pBdr>
          <w:top w:val="nil"/>
          <w:left w:val="nil"/>
          <w:bottom w:val="nil"/>
          <w:right w:val="nil"/>
          <w:between w:val="nil"/>
        </w:pBdr>
        <w:spacing w:line="259" w:lineRule="auto"/>
        <w:rPr>
          <w:rFonts w:ascii="Calibri" w:eastAsia="Calibri" w:hAnsi="Calibri" w:cs="Calibri"/>
          <w:i/>
          <w:color w:val="000000"/>
          <w:sz w:val="28"/>
          <w:szCs w:val="28"/>
        </w:rPr>
      </w:pPr>
      <w:r>
        <w:rPr>
          <w:rFonts w:ascii="Calibri" w:eastAsia="Calibri" w:hAnsi="Calibri" w:cs="Calibri"/>
          <w:i/>
          <w:color w:val="000000"/>
          <w:sz w:val="28"/>
          <w:szCs w:val="28"/>
        </w:rPr>
        <w:lastRenderedPageBreak/>
        <w:t xml:space="preserve">Work with MCPS </w:t>
      </w:r>
      <w:r>
        <w:rPr>
          <w:rFonts w:ascii="Calibri" w:eastAsia="Calibri" w:hAnsi="Calibri" w:cs="Calibri"/>
          <w:i/>
          <w:sz w:val="28"/>
          <w:szCs w:val="28"/>
        </w:rPr>
        <w:t xml:space="preserve">OFSE to establish </w:t>
      </w:r>
      <w:r w:rsidR="00507085">
        <w:rPr>
          <w:rFonts w:ascii="Calibri" w:eastAsia="Calibri" w:hAnsi="Calibri" w:cs="Calibri"/>
          <w:i/>
          <w:sz w:val="28"/>
          <w:szCs w:val="28"/>
        </w:rPr>
        <w:t>a platform/system that enables</w:t>
      </w:r>
      <w:r>
        <w:rPr>
          <w:rFonts w:ascii="Calibri" w:eastAsia="Calibri" w:hAnsi="Calibri" w:cs="Calibri"/>
          <w:i/>
          <w:sz w:val="28"/>
          <w:szCs w:val="28"/>
        </w:rPr>
        <w:t xml:space="preserve"> Parent Community Coordinators (PCCs) and Pupil Personnel Workers (PPWs) </w:t>
      </w:r>
      <w:r w:rsidR="00507085">
        <w:rPr>
          <w:rFonts w:ascii="Calibri" w:eastAsia="Calibri" w:hAnsi="Calibri" w:cs="Calibri"/>
          <w:i/>
          <w:sz w:val="28"/>
          <w:szCs w:val="28"/>
        </w:rPr>
        <w:t>to communicate</w:t>
      </w:r>
      <w:r>
        <w:rPr>
          <w:rFonts w:ascii="Calibri" w:eastAsia="Calibri" w:hAnsi="Calibri" w:cs="Calibri"/>
          <w:i/>
          <w:sz w:val="28"/>
          <w:szCs w:val="28"/>
        </w:rPr>
        <w:t xml:space="preserve"> and conduct outreach more efficiently. </w:t>
      </w:r>
    </w:p>
    <w:p w14:paraId="00000018" w14:textId="5D18AA71" w:rsidR="000D0D29" w:rsidRDefault="00B15421">
      <w:pPr>
        <w:numPr>
          <w:ilvl w:val="0"/>
          <w:numId w:val="1"/>
        </w:numPr>
        <w:pBdr>
          <w:top w:val="nil"/>
          <w:left w:val="nil"/>
          <w:bottom w:val="nil"/>
          <w:right w:val="nil"/>
          <w:between w:val="nil"/>
        </w:pBdr>
        <w:spacing w:line="259" w:lineRule="auto"/>
        <w:rPr>
          <w:rFonts w:ascii="Calibri" w:eastAsia="Calibri" w:hAnsi="Calibri" w:cs="Calibri"/>
          <w:i/>
          <w:color w:val="000000"/>
          <w:sz w:val="28"/>
          <w:szCs w:val="28"/>
        </w:rPr>
      </w:pPr>
      <w:r>
        <w:rPr>
          <w:rFonts w:ascii="Calibri" w:eastAsia="Calibri" w:hAnsi="Calibri" w:cs="Calibri"/>
          <w:i/>
          <w:color w:val="000000"/>
          <w:sz w:val="28"/>
          <w:szCs w:val="28"/>
        </w:rPr>
        <w:t xml:space="preserve">Work collaboratively with MCCPTA committees (curriculum, Special Ed, </w:t>
      </w:r>
      <w:r>
        <w:rPr>
          <w:rFonts w:ascii="Calibri" w:eastAsia="Calibri" w:hAnsi="Calibri" w:cs="Calibri"/>
          <w:i/>
          <w:sz w:val="28"/>
          <w:szCs w:val="28"/>
        </w:rPr>
        <w:t>GT</w:t>
      </w:r>
      <w:r>
        <w:rPr>
          <w:rFonts w:ascii="Calibri" w:eastAsia="Calibri" w:hAnsi="Calibri" w:cs="Calibri"/>
          <w:i/>
          <w:color w:val="000000"/>
          <w:sz w:val="28"/>
          <w:szCs w:val="28"/>
        </w:rPr>
        <w:t xml:space="preserve">), Cluster Coordinators, etc. to foster </w:t>
      </w:r>
      <w:r>
        <w:rPr>
          <w:rFonts w:ascii="Calibri" w:eastAsia="Calibri" w:hAnsi="Calibri" w:cs="Calibri"/>
          <w:i/>
          <w:sz w:val="28"/>
          <w:szCs w:val="28"/>
        </w:rPr>
        <w:t xml:space="preserve">ESOL </w:t>
      </w:r>
      <w:r>
        <w:rPr>
          <w:rFonts w:ascii="Calibri" w:eastAsia="Calibri" w:hAnsi="Calibri" w:cs="Calibri"/>
          <w:i/>
          <w:color w:val="000000"/>
          <w:sz w:val="28"/>
          <w:szCs w:val="28"/>
        </w:rPr>
        <w:t>community outreach and feedback.</w:t>
      </w:r>
    </w:p>
    <w:p w14:paraId="00000019" w14:textId="77777777" w:rsidR="000D0D29" w:rsidRDefault="00B15421">
      <w:pPr>
        <w:numPr>
          <w:ilvl w:val="0"/>
          <w:numId w:val="1"/>
        </w:numPr>
        <w:pBdr>
          <w:top w:val="nil"/>
          <w:left w:val="nil"/>
          <w:bottom w:val="nil"/>
          <w:right w:val="nil"/>
          <w:between w:val="nil"/>
        </w:pBdr>
        <w:spacing w:line="259" w:lineRule="auto"/>
        <w:rPr>
          <w:rFonts w:ascii="Calibri" w:eastAsia="Calibri" w:hAnsi="Calibri" w:cs="Calibri"/>
          <w:i/>
          <w:color w:val="000000"/>
          <w:sz w:val="28"/>
          <w:szCs w:val="28"/>
        </w:rPr>
      </w:pPr>
      <w:r>
        <w:rPr>
          <w:rFonts w:ascii="Calibri" w:eastAsia="Calibri" w:hAnsi="Calibri" w:cs="Calibri"/>
          <w:i/>
          <w:color w:val="000000"/>
          <w:sz w:val="28"/>
          <w:szCs w:val="28"/>
        </w:rPr>
        <w:t>Establish a working relationship with the Black and Brown Coalition to more effectively advocate for students of color.</w:t>
      </w:r>
    </w:p>
    <w:p w14:paraId="0000001A" w14:textId="77777777" w:rsidR="000D0D29" w:rsidRDefault="00B15421">
      <w:pPr>
        <w:numPr>
          <w:ilvl w:val="0"/>
          <w:numId w:val="1"/>
        </w:numPr>
        <w:pBdr>
          <w:top w:val="nil"/>
          <w:left w:val="nil"/>
          <w:bottom w:val="nil"/>
          <w:right w:val="nil"/>
          <w:between w:val="nil"/>
        </w:pBdr>
        <w:spacing w:line="259" w:lineRule="auto"/>
        <w:rPr>
          <w:rFonts w:ascii="Calibri" w:eastAsia="Calibri" w:hAnsi="Calibri" w:cs="Calibri"/>
          <w:i/>
          <w:color w:val="000000"/>
          <w:sz w:val="28"/>
          <w:szCs w:val="28"/>
        </w:rPr>
      </w:pPr>
      <w:r>
        <w:rPr>
          <w:rFonts w:ascii="Calibri" w:eastAsia="Calibri" w:hAnsi="Calibri" w:cs="Calibri"/>
          <w:i/>
          <w:color w:val="000000"/>
          <w:sz w:val="28"/>
          <w:szCs w:val="28"/>
        </w:rPr>
        <w:t xml:space="preserve">Create a FB </w:t>
      </w:r>
      <w:r>
        <w:rPr>
          <w:rFonts w:ascii="Calibri" w:eastAsia="Calibri" w:hAnsi="Calibri" w:cs="Calibri"/>
          <w:i/>
          <w:sz w:val="28"/>
          <w:szCs w:val="28"/>
        </w:rPr>
        <w:t xml:space="preserve">group, or groups/nexus in other social media platforms </w:t>
      </w:r>
      <w:r>
        <w:rPr>
          <w:rFonts w:ascii="Calibri" w:eastAsia="Calibri" w:hAnsi="Calibri" w:cs="Calibri"/>
          <w:i/>
          <w:color w:val="000000"/>
          <w:sz w:val="28"/>
          <w:szCs w:val="28"/>
        </w:rPr>
        <w:t xml:space="preserve">to connect and communicate with the </w:t>
      </w:r>
      <w:r>
        <w:rPr>
          <w:rFonts w:ascii="Calibri" w:eastAsia="Calibri" w:hAnsi="Calibri" w:cs="Calibri"/>
          <w:i/>
          <w:sz w:val="28"/>
          <w:szCs w:val="28"/>
        </w:rPr>
        <w:t xml:space="preserve">disparate ESOL </w:t>
      </w:r>
      <w:r>
        <w:rPr>
          <w:rFonts w:ascii="Calibri" w:eastAsia="Calibri" w:hAnsi="Calibri" w:cs="Calibri"/>
          <w:i/>
          <w:color w:val="000000"/>
          <w:sz w:val="28"/>
          <w:szCs w:val="28"/>
        </w:rPr>
        <w:t>communit</w:t>
      </w:r>
      <w:r>
        <w:rPr>
          <w:rFonts w:ascii="Calibri" w:eastAsia="Calibri" w:hAnsi="Calibri" w:cs="Calibri"/>
          <w:i/>
          <w:sz w:val="28"/>
          <w:szCs w:val="28"/>
        </w:rPr>
        <w:t>ies</w:t>
      </w:r>
      <w:r>
        <w:rPr>
          <w:rFonts w:ascii="Calibri" w:eastAsia="Calibri" w:hAnsi="Calibri" w:cs="Calibri"/>
          <w:i/>
          <w:color w:val="000000"/>
          <w:sz w:val="28"/>
          <w:szCs w:val="28"/>
        </w:rPr>
        <w:t>.</w:t>
      </w:r>
    </w:p>
    <w:p w14:paraId="0000001B" w14:textId="77777777" w:rsidR="000D0D29" w:rsidRDefault="00B15421">
      <w:pPr>
        <w:numPr>
          <w:ilvl w:val="0"/>
          <w:numId w:val="1"/>
        </w:numPr>
        <w:pBdr>
          <w:top w:val="nil"/>
          <w:left w:val="nil"/>
          <w:bottom w:val="nil"/>
          <w:right w:val="nil"/>
          <w:between w:val="nil"/>
        </w:pBdr>
        <w:spacing w:line="259" w:lineRule="auto"/>
        <w:rPr>
          <w:rFonts w:ascii="Calibri" w:eastAsia="Calibri" w:hAnsi="Calibri" w:cs="Calibri"/>
          <w:i/>
          <w:color w:val="000000"/>
          <w:sz w:val="28"/>
          <w:szCs w:val="28"/>
        </w:rPr>
      </w:pPr>
      <w:r>
        <w:rPr>
          <w:rFonts w:ascii="Calibri" w:eastAsia="Calibri" w:hAnsi="Calibri" w:cs="Calibri"/>
          <w:i/>
          <w:color w:val="000000"/>
          <w:sz w:val="28"/>
          <w:szCs w:val="28"/>
        </w:rPr>
        <w:t>Participate i</w:t>
      </w:r>
      <w:r>
        <w:rPr>
          <w:rFonts w:ascii="Calibri" w:eastAsia="Calibri" w:hAnsi="Calibri" w:cs="Calibri"/>
          <w:i/>
          <w:sz w:val="28"/>
          <w:szCs w:val="28"/>
        </w:rPr>
        <w:t xml:space="preserve">n the upcoming comprehensive review of ESOL curriculum </w:t>
      </w:r>
      <w:r>
        <w:rPr>
          <w:rFonts w:ascii="Calibri" w:eastAsia="Calibri" w:hAnsi="Calibri" w:cs="Calibri"/>
          <w:i/>
          <w:color w:val="000000"/>
          <w:sz w:val="28"/>
          <w:szCs w:val="28"/>
        </w:rPr>
        <w:t>and other MCPS opportunities.</w:t>
      </w:r>
    </w:p>
    <w:p w14:paraId="0000001C" w14:textId="77777777" w:rsidR="000D0D29" w:rsidRDefault="00B15421">
      <w:pPr>
        <w:numPr>
          <w:ilvl w:val="0"/>
          <w:numId w:val="1"/>
        </w:numPr>
        <w:pBdr>
          <w:top w:val="nil"/>
          <w:left w:val="nil"/>
          <w:bottom w:val="nil"/>
          <w:right w:val="nil"/>
          <w:between w:val="nil"/>
        </w:pBdr>
        <w:spacing w:line="259" w:lineRule="auto"/>
        <w:rPr>
          <w:rFonts w:ascii="Calibri" w:eastAsia="Calibri" w:hAnsi="Calibri" w:cs="Calibri"/>
          <w:i/>
          <w:color w:val="000000"/>
          <w:sz w:val="28"/>
          <w:szCs w:val="28"/>
        </w:rPr>
      </w:pPr>
      <w:r>
        <w:rPr>
          <w:rFonts w:ascii="Calibri" w:eastAsia="Calibri" w:hAnsi="Calibri" w:cs="Calibri"/>
          <w:i/>
          <w:color w:val="000000"/>
          <w:sz w:val="28"/>
          <w:szCs w:val="28"/>
        </w:rPr>
        <w:t xml:space="preserve">Survey community regarding </w:t>
      </w:r>
      <w:r>
        <w:rPr>
          <w:rFonts w:ascii="Calibri" w:eastAsia="Calibri" w:hAnsi="Calibri" w:cs="Calibri"/>
          <w:i/>
          <w:sz w:val="28"/>
          <w:szCs w:val="28"/>
        </w:rPr>
        <w:t>experiences of ESOL families in various parts of County</w:t>
      </w:r>
      <w:r>
        <w:rPr>
          <w:rFonts w:ascii="Calibri" w:eastAsia="Calibri" w:hAnsi="Calibri" w:cs="Calibri"/>
          <w:i/>
          <w:color w:val="000000"/>
          <w:sz w:val="28"/>
          <w:szCs w:val="28"/>
        </w:rPr>
        <w:t>.</w:t>
      </w:r>
    </w:p>
    <w:p w14:paraId="0000001D" w14:textId="77777777" w:rsidR="000D0D29" w:rsidRDefault="000D0D29">
      <w:pPr>
        <w:tabs>
          <w:tab w:val="left" w:pos="8460"/>
        </w:tabs>
      </w:pPr>
    </w:p>
    <w:p w14:paraId="0000001E" w14:textId="77777777" w:rsidR="000D0D29" w:rsidRDefault="000D0D29"/>
    <w:p w14:paraId="0000001F" w14:textId="77777777" w:rsidR="000D0D29" w:rsidRDefault="00B15421">
      <w:pPr>
        <w:rPr>
          <w:b/>
          <w:sz w:val="28"/>
          <w:szCs w:val="28"/>
        </w:rPr>
      </w:pPr>
      <w:r>
        <w:rPr>
          <w:b/>
          <w:sz w:val="28"/>
          <w:szCs w:val="28"/>
        </w:rPr>
        <w:t>Meeting Schedule</w:t>
      </w:r>
    </w:p>
    <w:p w14:paraId="00000020" w14:textId="77777777" w:rsidR="000D0D29" w:rsidRDefault="00B15421">
      <w:pPr>
        <w:rPr>
          <w:sz w:val="28"/>
          <w:szCs w:val="28"/>
        </w:rPr>
      </w:pPr>
      <w:r>
        <w:rPr>
          <w:sz w:val="28"/>
          <w:szCs w:val="28"/>
        </w:rPr>
        <w:t>We have not finalized the monthly date of our meetings. However, we will meet at least once a month virtually. We will reevaluate the feasibility and desirability of in-person meetings when conditions permit.</w:t>
      </w:r>
    </w:p>
    <w:p w14:paraId="00000021" w14:textId="77777777" w:rsidR="000D0D29" w:rsidRDefault="000D0D29"/>
    <w:p w14:paraId="00000022" w14:textId="77777777" w:rsidR="000D0D29" w:rsidRDefault="00B15421">
      <w:r>
        <w:tab/>
      </w:r>
    </w:p>
    <w:p w14:paraId="00000023" w14:textId="77777777" w:rsidR="000D0D29" w:rsidRDefault="00B15421">
      <w:pPr>
        <w:rPr>
          <w:b/>
          <w:sz w:val="28"/>
          <w:szCs w:val="28"/>
        </w:rPr>
      </w:pPr>
      <w:r>
        <w:rPr>
          <w:b/>
          <w:sz w:val="28"/>
          <w:szCs w:val="28"/>
        </w:rPr>
        <w:t>Expenses</w:t>
      </w:r>
    </w:p>
    <w:p w14:paraId="00000024" w14:textId="77777777" w:rsidR="000D0D29" w:rsidRDefault="00B15421">
      <w:pPr>
        <w:rPr>
          <w:sz w:val="28"/>
          <w:szCs w:val="28"/>
        </w:rPr>
      </w:pPr>
      <w:r>
        <w:rPr>
          <w:sz w:val="28"/>
          <w:szCs w:val="28"/>
        </w:rPr>
        <w:t>None at the moment.</w:t>
      </w:r>
    </w:p>
    <w:p w14:paraId="00000025" w14:textId="77777777" w:rsidR="000D0D29" w:rsidRDefault="000D0D29">
      <w:pPr>
        <w:rPr>
          <w:sz w:val="28"/>
          <w:szCs w:val="28"/>
        </w:rPr>
      </w:pPr>
    </w:p>
    <w:sectPr w:rsidR="000D0D29">
      <w:head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706EB" w14:textId="77777777" w:rsidR="008C531A" w:rsidRDefault="008C531A">
      <w:r>
        <w:separator/>
      </w:r>
    </w:p>
  </w:endnote>
  <w:endnote w:type="continuationSeparator" w:id="0">
    <w:p w14:paraId="383E0B75" w14:textId="77777777" w:rsidR="008C531A" w:rsidRDefault="008C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A9DD6" w14:textId="77777777" w:rsidR="008C531A" w:rsidRDefault="008C531A">
      <w:r>
        <w:separator/>
      </w:r>
    </w:p>
  </w:footnote>
  <w:footnote w:type="continuationSeparator" w:id="0">
    <w:p w14:paraId="35FA4D7B" w14:textId="77777777" w:rsidR="008C531A" w:rsidRDefault="008C5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6" w14:textId="77777777" w:rsidR="000D0D29" w:rsidRDefault="000D0D29">
    <w:pPr>
      <w:pBdr>
        <w:top w:val="nil"/>
        <w:left w:val="nil"/>
        <w:bottom w:val="nil"/>
        <w:right w:val="nil"/>
        <w:between w:val="nil"/>
      </w:pBdr>
      <w:tabs>
        <w:tab w:val="center" w:pos="4320"/>
        <w:tab w:val="right" w:pos="8640"/>
      </w:tabs>
      <w:jc w:val="right"/>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C2C62"/>
    <w:multiLevelType w:val="multilevel"/>
    <w:tmpl w:val="E90C1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A36790"/>
    <w:multiLevelType w:val="multilevel"/>
    <w:tmpl w:val="741CC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29"/>
    <w:rsid w:val="000D0D29"/>
    <w:rsid w:val="00507085"/>
    <w:rsid w:val="008130CA"/>
    <w:rsid w:val="008C531A"/>
    <w:rsid w:val="00B15421"/>
    <w:rsid w:val="00E80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EF92"/>
  <w15:docId w15:val="{3042D604-557A-4666-8417-6C0DFD1F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8F3FB9"/>
    <w:rPr>
      <w:color w:val="0000FF"/>
      <w:u w:val="single"/>
    </w:rPr>
  </w:style>
  <w:style w:type="paragraph" w:styleId="Header">
    <w:name w:val="header"/>
    <w:basedOn w:val="Normal"/>
    <w:rsid w:val="00851D7E"/>
    <w:pPr>
      <w:tabs>
        <w:tab w:val="center" w:pos="4320"/>
        <w:tab w:val="right" w:pos="8640"/>
      </w:tabs>
    </w:pPr>
  </w:style>
  <w:style w:type="paragraph" w:styleId="Footer">
    <w:name w:val="footer"/>
    <w:basedOn w:val="Normal"/>
    <w:rsid w:val="00851D7E"/>
    <w:pPr>
      <w:tabs>
        <w:tab w:val="center" w:pos="4320"/>
        <w:tab w:val="right" w:pos="8640"/>
      </w:tabs>
    </w:pPr>
  </w:style>
  <w:style w:type="paragraph" w:styleId="BalloonText">
    <w:name w:val="Balloon Text"/>
    <w:basedOn w:val="Normal"/>
    <w:link w:val="BalloonTextChar"/>
    <w:rsid w:val="00B04C4B"/>
    <w:rPr>
      <w:rFonts w:ascii="Tahoma" w:hAnsi="Tahoma" w:cs="Tahoma"/>
      <w:sz w:val="16"/>
      <w:szCs w:val="16"/>
    </w:rPr>
  </w:style>
  <w:style w:type="character" w:customStyle="1" w:styleId="BalloonTextChar">
    <w:name w:val="Balloon Text Char"/>
    <w:link w:val="BalloonText"/>
    <w:rsid w:val="00B04C4B"/>
    <w:rPr>
      <w:rFonts w:ascii="Tahoma" w:hAnsi="Tahoma" w:cs="Tahoma"/>
      <w:sz w:val="16"/>
      <w:szCs w:val="16"/>
    </w:rPr>
  </w:style>
  <w:style w:type="paragraph" w:styleId="ListParagraph">
    <w:name w:val="List Paragraph"/>
    <w:basedOn w:val="Normal"/>
    <w:uiPriority w:val="34"/>
    <w:qFormat/>
    <w:rsid w:val="00F41087"/>
    <w:pPr>
      <w:ind w:left="720"/>
    </w:pPr>
    <w:rPr>
      <w:rFonts w:ascii="Calibri" w:eastAsiaTheme="minorHAnsi" w:hAnsi="Calibri" w:cs="Calibr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bCClpzCwCpnUy+Vi5vfbbqWITg==">AMUW2mVOIVvaRb2r/hyJlxutzzfC0EX2ZdmOADmkLChpYJsL+n8QX+Nnke32+AtYmHHsNC6mPxyUjAmKqkcSYIOlc+LnAMok0ej26BsXRpghiZ0EzC0Yqvi5jPr3p/NIlKy+84n2R6Lx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Kellie Reynolds</cp:lastModifiedBy>
  <cp:revision>2</cp:revision>
  <dcterms:created xsi:type="dcterms:W3CDTF">2020-08-20T21:18:00Z</dcterms:created>
  <dcterms:modified xsi:type="dcterms:W3CDTF">2020-08-20T21:18:00Z</dcterms:modified>
</cp:coreProperties>
</file>