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086B51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47ED0DF6" w:rsidR="000C2633" w:rsidRPr="001C09BA" w:rsidRDefault="00A57189" w:rsidP="00491A59">
            <w:r>
              <w:t>MS Exchange/Office 365 Server Engineer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451C3568" w:rsidR="000C2633" w:rsidRPr="001C09BA" w:rsidRDefault="00A57189" w:rsidP="00192AD5">
            <w:r>
              <w:t>488572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086B51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2C0A0386" w:rsidR="000C2633" w:rsidRPr="001C09BA" w:rsidRDefault="00A57189" w:rsidP="00491A59">
            <w:r>
              <w:t>PA Turnpike Commission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513BBB32" w:rsidR="000C2633" w:rsidRPr="001C09BA" w:rsidRDefault="00A57189" w:rsidP="00192AD5">
            <w:r>
              <w:t>71.15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4F81C877" w:rsidR="00491A59" w:rsidRPr="001C09BA" w:rsidRDefault="00A57189" w:rsidP="00491A59">
            <w:r>
              <w:t>02/01/2017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69EB29AC" w:rsidR="00491A59" w:rsidRPr="001C09BA" w:rsidRDefault="00A57189" w:rsidP="00491A59">
            <w:r>
              <w:t>05/31/2017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4C9F6B35" w:rsidR="00491A59" w:rsidRPr="001C09BA" w:rsidRDefault="00A57189" w:rsidP="00491A59">
            <w:r>
              <w:t>01/24/2017</w:t>
            </w:r>
          </w:p>
        </w:tc>
        <w:tc>
          <w:tcPr>
            <w:tcW w:w="1807" w:type="dxa"/>
            <w:shd w:val="clear" w:color="auto" w:fill="9ADCDE"/>
          </w:tcPr>
          <w:p w14:paraId="46323FDA" w14:textId="77777777" w:rsidR="00491A59" w:rsidRPr="001C09BA" w:rsidRDefault="00491A59" w:rsidP="00491A59">
            <w:pPr>
              <w:pStyle w:val="Heading2"/>
            </w:pPr>
          </w:p>
        </w:tc>
        <w:tc>
          <w:tcPr>
            <w:tcW w:w="2605" w:type="dxa"/>
          </w:tcPr>
          <w:p w14:paraId="10C87AC5" w14:textId="77777777" w:rsidR="00491A59" w:rsidRPr="001C09BA" w:rsidRDefault="00491A59" w:rsidP="00491A59"/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E8B" w14:textId="4272A330" w:rsidR="000C2633" w:rsidRPr="00414C13" w:rsidRDefault="00A57189" w:rsidP="00A57189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  <w:rPr>
                <w:b w:val="0"/>
              </w:rPr>
            </w:pPr>
            <w:r>
              <w:rPr>
                <w:b w:val="0"/>
              </w:rPr>
              <w:t>In person round one interviews required for local candidates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086B51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594D4BC1" w14:textId="77777777" w:rsidR="000C2633" w:rsidRDefault="00A57189" w:rsidP="00A57189">
            <w:pPr>
              <w:pStyle w:val="Heading1"/>
              <w:rPr>
                <w:b w:val="0"/>
              </w:rPr>
            </w:pPr>
            <w:r w:rsidRPr="00A57189">
              <w:rPr>
                <w:b w:val="0"/>
              </w:rPr>
              <w:t xml:space="preserve">This </w:t>
            </w:r>
            <w:r>
              <w:rPr>
                <w:b w:val="0"/>
              </w:rPr>
              <w:t xml:space="preserve">person </w:t>
            </w:r>
            <w:r w:rsidRPr="00A57189">
              <w:rPr>
                <w:b w:val="0"/>
              </w:rPr>
              <w:t>will be providing project and routine support for the PTC server infrastructure.</w:t>
            </w:r>
          </w:p>
          <w:p w14:paraId="3EC38DCE" w14:textId="77777777" w:rsidR="00A57189" w:rsidRDefault="00A57189" w:rsidP="00A57189">
            <w:pPr>
              <w:pStyle w:val="Heading1"/>
            </w:pPr>
            <w:r>
              <w:t>Summary:   The Technical Specialist is a senior level resource with specialized knowledge and experience in Microsoft Exchange, Office 365, and the Windows server operating systems.  He/she will work closely with our lead email support engineer to maintain, upgrade, and introduce new functionality to the existing Microsoft Exchange / Office 365 environment.  This person will also assist in supporting the 560 Windows servers (99% virtual).  Other server / storage infrastructure projects will be assigned as needed.  This resource will be required to work independently and as part of the Server / Storage support team.</w:t>
            </w:r>
          </w:p>
          <w:p w14:paraId="6F23FD5C" w14:textId="77777777" w:rsidR="00A57189" w:rsidRDefault="00A57189" w:rsidP="00A57189">
            <w:pPr>
              <w:pStyle w:val="Heading1"/>
            </w:pPr>
          </w:p>
          <w:p w14:paraId="52BBB758" w14:textId="77777777" w:rsidR="00A57189" w:rsidRDefault="00A57189" w:rsidP="00A57189">
            <w:pPr>
              <w:pStyle w:val="Heading1"/>
            </w:pPr>
            <w:r>
              <w:t xml:space="preserve">Responsibilities:   Primary responsibilities will include </w:t>
            </w:r>
          </w:p>
          <w:p w14:paraId="06758DCE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Provide assistance with troubleshooting mail related issues including</w:t>
            </w:r>
          </w:p>
          <w:p w14:paraId="66CDBB5A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Missing emails</w:t>
            </w:r>
          </w:p>
          <w:p w14:paraId="7D994947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Recovering email</w:t>
            </w:r>
          </w:p>
          <w:p w14:paraId="7C9D23F9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Missing updates to the Global Address Book</w:t>
            </w:r>
          </w:p>
          <w:p w14:paraId="3379F8F9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All other Outlook / Exchange related problems</w:t>
            </w:r>
          </w:p>
          <w:p w14:paraId="6951497D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 xml:space="preserve">Provide backup support for the primary Exchange Administrator </w:t>
            </w:r>
          </w:p>
          <w:p w14:paraId="6E7D22DD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Suggest improvements to environment to raise reliability and availability of our Exchange environment.</w:t>
            </w:r>
          </w:p>
          <w:p w14:paraId="51AF6C0C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Assist with applying security patches to our Exchange environment (Windows 2012 R2)</w:t>
            </w:r>
          </w:p>
          <w:p w14:paraId="51D0FAA0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 xml:space="preserve">Provide support for </w:t>
            </w:r>
            <w:proofErr w:type="spellStart"/>
            <w:r>
              <w:t>Globalscape</w:t>
            </w:r>
            <w:proofErr w:type="spellEnd"/>
            <w:r>
              <w:t xml:space="preserve"> software (SFTP)</w:t>
            </w:r>
          </w:p>
          <w:p w14:paraId="592BA60A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Provide assistance to end users with Mimecast issues</w:t>
            </w:r>
          </w:p>
          <w:p w14:paraId="7A8DA645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Support of our Office 365 users (approximately 70+ including the CIO</w:t>
            </w:r>
          </w:p>
          <w:p w14:paraId="2730A0B3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Configuration and support of Microsoft ADFS</w:t>
            </w:r>
          </w:p>
          <w:p w14:paraId="0F91C1C8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Configure and issue trusted certificates</w:t>
            </w:r>
          </w:p>
          <w:p w14:paraId="65C3C575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Provide 2nd and 3rd level Microsoft Exchange support for all Microsoft Exchange problems and requests</w:t>
            </w:r>
          </w:p>
          <w:p w14:paraId="227B155D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Provide 2nd / 3rd level support for help desk tickets related to server technology</w:t>
            </w:r>
          </w:p>
          <w:p w14:paraId="66EF4DED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Provide operating system support for our existing Windows servers</w:t>
            </w:r>
          </w:p>
          <w:p w14:paraId="058D5F55" w14:textId="77777777" w:rsidR="00A57189" w:rsidRDefault="00A57189" w:rsidP="00A57189">
            <w:pPr>
              <w:pStyle w:val="Heading1"/>
            </w:pPr>
            <w:r>
              <w:lastRenderedPageBreak/>
              <w:t>•</w:t>
            </w:r>
            <w:r>
              <w:tab/>
              <w:t>Recommend best practices and improvements to our existing environment</w:t>
            </w:r>
          </w:p>
          <w:p w14:paraId="1B8EF861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Develop standards and documentation of current and new processes which adhere to best practices</w:t>
            </w:r>
          </w:p>
          <w:p w14:paraId="56DB5311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Hours and availability</w:t>
            </w:r>
          </w:p>
          <w:p w14:paraId="370E8500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Must be available onsite during normal business hours.</w:t>
            </w:r>
          </w:p>
          <w:p w14:paraId="431111F7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Evening and weekend work may be required to perform system maintenance or upgrades</w:t>
            </w:r>
          </w:p>
          <w:p w14:paraId="00EAF6B8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Required to be onsite when lead email engineer is out of the office</w:t>
            </w:r>
          </w:p>
          <w:p w14:paraId="510796FB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Travel is not required</w:t>
            </w:r>
          </w:p>
          <w:p w14:paraId="2B38067C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Identifies improvements to project standards to achieve high quality services/ products.</w:t>
            </w:r>
          </w:p>
          <w:p w14:paraId="1F5D862F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Interacts with executive level business users or technical experts.</w:t>
            </w:r>
          </w:p>
          <w:p w14:paraId="61F18952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Perform related duties as required.</w:t>
            </w:r>
          </w:p>
          <w:p w14:paraId="0A2DFD3D" w14:textId="77777777" w:rsidR="00A57189" w:rsidRDefault="00A57189" w:rsidP="00A57189">
            <w:pPr>
              <w:pStyle w:val="Heading1"/>
            </w:pPr>
          </w:p>
          <w:p w14:paraId="2158B699" w14:textId="77777777" w:rsidR="00A57189" w:rsidRDefault="00A57189" w:rsidP="00A57189">
            <w:pPr>
              <w:pStyle w:val="Heading1"/>
            </w:pPr>
            <w:r>
              <w:t xml:space="preserve">A qualified candidate must have: </w:t>
            </w:r>
          </w:p>
          <w:p w14:paraId="6361D037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8+ Years installing and administering Microsoft Exchange 2007/2010 with at least 2 of those years in an Exchange 2010 environment with a minimum of 1000 users</w:t>
            </w:r>
          </w:p>
          <w:p w14:paraId="3A7DB682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 xml:space="preserve">Experience implementing, configuring, and supporting a highly available Microsoft Exchange 2010 multi-site environment utilizing multiple DAGs across a WAN </w:t>
            </w:r>
          </w:p>
          <w:p w14:paraId="03CF5B9E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Experience with Disaster Recovery planning to maintain a highly available Exchange Environment</w:t>
            </w:r>
          </w:p>
          <w:p w14:paraId="44FA6D54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Experience supporting a 1000+ mailbox Exchange environment</w:t>
            </w:r>
          </w:p>
          <w:p w14:paraId="5640FA71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5+ Years Microsoft Active Directory Administration with experience in installing / maintaining</w:t>
            </w:r>
          </w:p>
          <w:p w14:paraId="15D4B378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Windows Server 2008 R2 / 2012</w:t>
            </w:r>
          </w:p>
          <w:p w14:paraId="1BF5C415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DNS</w:t>
            </w:r>
          </w:p>
          <w:p w14:paraId="3E702A07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DHCP</w:t>
            </w:r>
          </w:p>
          <w:p w14:paraId="7009248F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WINS</w:t>
            </w:r>
          </w:p>
          <w:p w14:paraId="29CC6FDF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Active Directory Group Policy</w:t>
            </w:r>
          </w:p>
          <w:p w14:paraId="22EC8379" w14:textId="77777777" w:rsidR="00A57189" w:rsidRDefault="00A57189" w:rsidP="00A57189">
            <w:pPr>
              <w:pStyle w:val="Heading1"/>
            </w:pPr>
            <w:r>
              <w:t>o</w:t>
            </w:r>
            <w:r>
              <w:tab/>
              <w:t>Certificates</w:t>
            </w:r>
          </w:p>
          <w:p w14:paraId="667C7B0B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Experience in configuration, managing all aspects of Office 365</w:t>
            </w:r>
          </w:p>
          <w:p w14:paraId="508936C7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Demonstrated experience in configuring and maintaining Microsoft ADFS</w:t>
            </w:r>
          </w:p>
          <w:p w14:paraId="3B074BB5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4-year degree or equivalent work experience</w:t>
            </w:r>
          </w:p>
          <w:p w14:paraId="21F0294F" w14:textId="77777777" w:rsidR="00A57189" w:rsidRDefault="00A57189" w:rsidP="00A57189">
            <w:pPr>
              <w:pStyle w:val="Heading1"/>
            </w:pPr>
            <w:r>
              <w:t xml:space="preserve">Nice to have: </w:t>
            </w:r>
          </w:p>
          <w:p w14:paraId="156D8B47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Mimecast Experience – if no experience, the resource would be required to take a couple of webinars</w:t>
            </w:r>
          </w:p>
          <w:p w14:paraId="2684D286" w14:textId="77777777" w:rsidR="00A57189" w:rsidRDefault="00A57189" w:rsidP="00A57189">
            <w:pPr>
              <w:pStyle w:val="Heading1"/>
            </w:pPr>
            <w:r>
              <w:lastRenderedPageBreak/>
              <w:t>•</w:t>
            </w:r>
            <w:r>
              <w:tab/>
              <w:t>Trend Micro Deep Security</w:t>
            </w:r>
          </w:p>
          <w:p w14:paraId="508D2D34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VMWare ESX Server</w:t>
            </w:r>
          </w:p>
          <w:p w14:paraId="530C0B84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VMWare Horizon</w:t>
            </w:r>
          </w:p>
          <w:p w14:paraId="1CB2EF95" w14:textId="77777777" w:rsidR="00A57189" w:rsidRDefault="00A57189" w:rsidP="00A57189">
            <w:pPr>
              <w:pStyle w:val="Heading1"/>
            </w:pPr>
            <w:r>
              <w:t>•</w:t>
            </w:r>
            <w:r>
              <w:tab/>
              <w:t>Education: 4 year degree or equivalent work experience</w:t>
            </w:r>
          </w:p>
          <w:p w14:paraId="5F37837D" w14:textId="20AF7D43" w:rsidR="00A57189" w:rsidRPr="001C09BA" w:rsidRDefault="00A57189" w:rsidP="00A57189">
            <w:pPr>
              <w:pStyle w:val="Heading1"/>
            </w:pPr>
            <w:r>
              <w:t>•</w:t>
            </w:r>
            <w:r>
              <w:tab/>
              <w:t>Certifications: Microsoft certifications are not required but nice to have.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5B085B19" w:rsidR="00192AD5" w:rsidRPr="00192AD5" w:rsidRDefault="008A0913" w:rsidP="008A0913">
            <w:pPr>
              <w:spacing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Summary of </w:t>
            </w:r>
            <w:r w:rsidR="00192AD5" w:rsidRPr="00192AD5">
              <w:rPr>
                <w:b/>
                <w:sz w:val="24"/>
                <w:szCs w:val="24"/>
              </w:rPr>
              <w:t>Required Skills</w:t>
            </w:r>
            <w:r>
              <w:rPr>
                <w:b/>
                <w:sz w:val="24"/>
                <w:szCs w:val="24"/>
              </w:rPr>
              <w:t xml:space="preserve"> (Must be reflected on Resume)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39DA68B2" w:rsidR="00192AD5" w:rsidRPr="001C09BA" w:rsidRDefault="00A57189" w:rsidP="00192AD5">
            <w:pPr>
              <w:spacing w:after="30"/>
            </w:pPr>
            <w:r>
              <w:t>I</w:t>
            </w:r>
            <w:r w:rsidRPr="00A57189">
              <w:t>nstalling and administering Microsoft Exchange 2007/2010 with at least 2 of those years in an Exchange 2010 environment with a minimum of 1000 users</w:t>
            </w:r>
          </w:p>
        </w:tc>
        <w:tc>
          <w:tcPr>
            <w:tcW w:w="2155" w:type="dxa"/>
            <w:shd w:val="clear" w:color="auto" w:fill="auto"/>
          </w:tcPr>
          <w:p w14:paraId="371D6D2C" w14:textId="677D87FA" w:rsidR="00192AD5" w:rsidRPr="001C09BA" w:rsidRDefault="00A57189" w:rsidP="00192AD5">
            <w:pPr>
              <w:spacing w:after="30"/>
            </w:pPr>
            <w:r>
              <w:t>8 years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248F0AAC" w:rsidR="00192AD5" w:rsidRPr="001C09BA" w:rsidRDefault="00A57189" w:rsidP="00192AD5">
            <w:pPr>
              <w:spacing w:after="30"/>
            </w:pPr>
            <w:r w:rsidRPr="00A57189">
              <w:t xml:space="preserve">Experience implementing, configuring, and supporting a highly available Microsoft Exchange 2010 multi-site environment utilizing multiple DAGs </w:t>
            </w:r>
            <w:proofErr w:type="spellStart"/>
            <w:r w:rsidRPr="00A57189">
              <w:t>acros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94346D2" w14:textId="1E991FC9" w:rsidR="00192AD5" w:rsidRPr="001C09BA" w:rsidRDefault="00A57189" w:rsidP="00192AD5">
            <w:pPr>
              <w:spacing w:after="30"/>
            </w:pPr>
            <w:r>
              <w:t>8 years</w:t>
            </w:r>
          </w:p>
        </w:tc>
      </w:tr>
      <w:tr w:rsidR="00A57189" w:rsidRPr="001C09BA" w14:paraId="0536D3FB" w14:textId="77777777" w:rsidTr="00491A59">
        <w:tc>
          <w:tcPr>
            <w:tcW w:w="7195" w:type="dxa"/>
            <w:shd w:val="clear" w:color="auto" w:fill="auto"/>
          </w:tcPr>
          <w:p w14:paraId="48F8F1BF" w14:textId="38F4B1D3" w:rsidR="00A57189" w:rsidRPr="00A57189" w:rsidRDefault="00A57189" w:rsidP="00192AD5">
            <w:r w:rsidRPr="00A57189">
              <w:t>Experience with Disaster Recovery planning to maintain a highly available Exchange Environment</w:t>
            </w:r>
          </w:p>
        </w:tc>
        <w:tc>
          <w:tcPr>
            <w:tcW w:w="2155" w:type="dxa"/>
            <w:shd w:val="clear" w:color="auto" w:fill="auto"/>
          </w:tcPr>
          <w:p w14:paraId="115F045B" w14:textId="1E56C831" w:rsidR="00A57189" w:rsidRDefault="00A57189" w:rsidP="00192AD5">
            <w:r>
              <w:t>8 years</w:t>
            </w:r>
          </w:p>
        </w:tc>
      </w:tr>
      <w:tr w:rsidR="00A57189" w:rsidRPr="001C09BA" w14:paraId="1830D793" w14:textId="77777777" w:rsidTr="00491A59">
        <w:tc>
          <w:tcPr>
            <w:tcW w:w="7195" w:type="dxa"/>
            <w:shd w:val="clear" w:color="auto" w:fill="auto"/>
          </w:tcPr>
          <w:p w14:paraId="5DBECE5D" w14:textId="20359091" w:rsidR="00A57189" w:rsidRPr="00A57189" w:rsidRDefault="00A57189" w:rsidP="00192AD5">
            <w:r w:rsidRPr="00A57189">
              <w:t>Experience supporting a 1000+ mailbox Exchange environment</w:t>
            </w:r>
          </w:p>
        </w:tc>
        <w:tc>
          <w:tcPr>
            <w:tcW w:w="2155" w:type="dxa"/>
            <w:shd w:val="clear" w:color="auto" w:fill="auto"/>
          </w:tcPr>
          <w:p w14:paraId="7BFF9CD7" w14:textId="41F7C7AB" w:rsidR="00A57189" w:rsidRDefault="00A57189" w:rsidP="00192AD5">
            <w:r>
              <w:t>8 years</w:t>
            </w:r>
          </w:p>
        </w:tc>
      </w:tr>
      <w:tr w:rsidR="00A57189" w:rsidRPr="001C09BA" w14:paraId="6F98D43A" w14:textId="77777777" w:rsidTr="00491A59">
        <w:tc>
          <w:tcPr>
            <w:tcW w:w="7195" w:type="dxa"/>
            <w:shd w:val="clear" w:color="auto" w:fill="auto"/>
          </w:tcPr>
          <w:p w14:paraId="5D93341D" w14:textId="4C388D09" w:rsidR="00A57189" w:rsidRPr="00A57189" w:rsidRDefault="00A57189" w:rsidP="00192AD5">
            <w:r w:rsidRPr="00A57189">
              <w:t>Microsoft Active Directory Administration with experience in installing / maintaining: Windows Server 2008 R2 / 2012; DNS; DHCP; WINS; AD ; Certs</w:t>
            </w:r>
          </w:p>
        </w:tc>
        <w:tc>
          <w:tcPr>
            <w:tcW w:w="2155" w:type="dxa"/>
            <w:shd w:val="clear" w:color="auto" w:fill="auto"/>
          </w:tcPr>
          <w:p w14:paraId="73431566" w14:textId="30878031" w:rsidR="00A57189" w:rsidRDefault="00A57189" w:rsidP="00192AD5">
            <w:r>
              <w:t>5 years</w:t>
            </w:r>
          </w:p>
        </w:tc>
      </w:tr>
      <w:tr w:rsidR="00A57189" w:rsidRPr="001C09BA" w14:paraId="2035A5EE" w14:textId="77777777" w:rsidTr="00491A59">
        <w:tc>
          <w:tcPr>
            <w:tcW w:w="7195" w:type="dxa"/>
            <w:shd w:val="clear" w:color="auto" w:fill="auto"/>
          </w:tcPr>
          <w:p w14:paraId="74402E7C" w14:textId="34B6440E" w:rsidR="00A57189" w:rsidRPr="00A57189" w:rsidRDefault="00A57189" w:rsidP="00192AD5">
            <w:r w:rsidRPr="00A57189">
              <w:t>Experience in configuration, managing all aspects of Office 365</w:t>
            </w:r>
          </w:p>
        </w:tc>
        <w:tc>
          <w:tcPr>
            <w:tcW w:w="2155" w:type="dxa"/>
            <w:shd w:val="clear" w:color="auto" w:fill="auto"/>
          </w:tcPr>
          <w:p w14:paraId="5D444C72" w14:textId="4F5DA520" w:rsidR="00A57189" w:rsidRDefault="00A57189" w:rsidP="00192AD5">
            <w:r>
              <w:t>5 years</w:t>
            </w:r>
          </w:p>
        </w:tc>
      </w:tr>
      <w:tr w:rsidR="00A57189" w:rsidRPr="001C09BA" w14:paraId="762544BB" w14:textId="77777777" w:rsidTr="00491A59">
        <w:tc>
          <w:tcPr>
            <w:tcW w:w="7195" w:type="dxa"/>
            <w:shd w:val="clear" w:color="auto" w:fill="auto"/>
          </w:tcPr>
          <w:p w14:paraId="6F9A215C" w14:textId="52CA3C45" w:rsidR="00A57189" w:rsidRPr="00A57189" w:rsidRDefault="00A57189" w:rsidP="00192AD5">
            <w:r w:rsidRPr="00A57189">
              <w:t>Demonstrated experience in configuring and maintaining Microsoft ADFS</w:t>
            </w:r>
          </w:p>
        </w:tc>
        <w:tc>
          <w:tcPr>
            <w:tcW w:w="2155" w:type="dxa"/>
            <w:shd w:val="clear" w:color="auto" w:fill="auto"/>
          </w:tcPr>
          <w:p w14:paraId="06FEC056" w14:textId="33770E24" w:rsidR="00A57189" w:rsidRDefault="00A57189" w:rsidP="00192AD5">
            <w:r>
              <w:t>5 years</w:t>
            </w:r>
          </w:p>
        </w:tc>
      </w:tr>
      <w:tr w:rsidR="00A57189" w:rsidRPr="001C09BA" w14:paraId="2C14FE29" w14:textId="77777777" w:rsidTr="00491A59">
        <w:tc>
          <w:tcPr>
            <w:tcW w:w="7195" w:type="dxa"/>
            <w:shd w:val="clear" w:color="auto" w:fill="auto"/>
          </w:tcPr>
          <w:p w14:paraId="16DD7AD8" w14:textId="5BB083E8" w:rsidR="00A57189" w:rsidRPr="00A57189" w:rsidRDefault="00A57189" w:rsidP="00192AD5">
            <w:r w:rsidRPr="00A57189">
              <w:t xml:space="preserve">4-year degree or equivalent work </w:t>
            </w:r>
            <w:r>
              <w:t xml:space="preserve">5 years work </w:t>
            </w:r>
            <w:r w:rsidRPr="00A57189">
              <w:t>experience</w:t>
            </w:r>
          </w:p>
        </w:tc>
        <w:tc>
          <w:tcPr>
            <w:tcW w:w="2155" w:type="dxa"/>
            <w:shd w:val="clear" w:color="auto" w:fill="auto"/>
          </w:tcPr>
          <w:p w14:paraId="49BE7ED8" w14:textId="3A1F4AA6" w:rsidR="00A57189" w:rsidRDefault="00A57189" w:rsidP="00192AD5">
            <w:r>
              <w:t>Required</w:t>
            </w:r>
          </w:p>
        </w:tc>
      </w:tr>
      <w:tr w:rsidR="00A57189" w:rsidRPr="001C09BA" w14:paraId="27917062" w14:textId="77777777" w:rsidTr="00491A59">
        <w:tc>
          <w:tcPr>
            <w:tcW w:w="7195" w:type="dxa"/>
            <w:shd w:val="clear" w:color="auto" w:fill="auto"/>
          </w:tcPr>
          <w:p w14:paraId="25618DA7" w14:textId="37523681" w:rsidR="00A57189" w:rsidRPr="00A57189" w:rsidRDefault="00A57189" w:rsidP="00192AD5">
            <w:r w:rsidRPr="00A57189">
              <w:t>Mimecast Experience – if no experience, the resource would be required to take a couple of webinars</w:t>
            </w:r>
          </w:p>
        </w:tc>
        <w:tc>
          <w:tcPr>
            <w:tcW w:w="2155" w:type="dxa"/>
            <w:shd w:val="clear" w:color="auto" w:fill="auto"/>
          </w:tcPr>
          <w:p w14:paraId="2A84111E" w14:textId="26E914A5" w:rsidR="00A57189" w:rsidRDefault="00A57189" w:rsidP="00192AD5">
            <w:r>
              <w:t>Nice to have</w:t>
            </w:r>
          </w:p>
        </w:tc>
      </w:tr>
    </w:tbl>
    <w:p w14:paraId="578732CA" w14:textId="77777777" w:rsidR="008A6F05" w:rsidRDefault="008A6F05">
      <w:bookmarkStart w:id="0" w:name="_GoBack"/>
      <w:bookmarkEnd w:id="0"/>
    </w:p>
    <w:sectPr w:rsidR="008A6F05" w:rsidSect="008C52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473E1" w14:textId="77777777" w:rsidR="00086B51" w:rsidRDefault="00086B51">
      <w:pPr>
        <w:spacing w:before="0" w:after="0"/>
      </w:pPr>
      <w:r>
        <w:separator/>
      </w:r>
    </w:p>
  </w:endnote>
  <w:endnote w:type="continuationSeparator" w:id="0">
    <w:p w14:paraId="0775123E" w14:textId="77777777" w:rsidR="00086B51" w:rsidRDefault="00086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8AE4" w14:textId="77777777" w:rsidR="008C523E" w:rsidRDefault="008C523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8C523E">
      <w:rPr>
        <w:color w:val="31849B" w:themeColor="accent5" w:themeShade="BF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A57189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A57189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2C08E08C" w14:textId="083B7913" w:rsidR="000C2633" w:rsidRDefault="000C2633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159D" w14:textId="77777777" w:rsidR="00086B51" w:rsidRDefault="00086B51">
      <w:pPr>
        <w:spacing w:before="0" w:after="0"/>
      </w:pPr>
      <w:r>
        <w:separator/>
      </w:r>
    </w:p>
  </w:footnote>
  <w:footnote w:type="continuationSeparator" w:id="0">
    <w:p w14:paraId="2BC0027D" w14:textId="77777777" w:rsidR="00086B51" w:rsidRDefault="00086B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B8F73B0" w:rsidR="000C2633" w:rsidRDefault="008C52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9A851" wp14:editId="2CE5891A">
          <wp:simplePos x="0" y="0"/>
          <wp:positionH relativeFrom="column">
            <wp:posOffset>4524375</wp:posOffset>
          </wp:positionH>
          <wp:positionV relativeFrom="paragraph">
            <wp:posOffset>-314325</wp:posOffset>
          </wp:positionV>
          <wp:extent cx="609600" cy="73400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vadore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9055" r="86218" b="46427"/>
                  <a:stretch/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 w:rsidR="00491A59">
          <w:t>uivadore</w:t>
        </w:r>
        <w:proofErr w:type="spellEnd"/>
        <w:proofErr w:type="gramEnd"/>
        <w:r w:rsidR="00491A59">
          <w:t xml:space="preserve">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2294B"/>
    <w:multiLevelType w:val="hybridMultilevel"/>
    <w:tmpl w:val="FFE0E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86B51"/>
    <w:rsid w:val="000C2633"/>
    <w:rsid w:val="00192AD5"/>
    <w:rsid w:val="001C09BA"/>
    <w:rsid w:val="002444C5"/>
    <w:rsid w:val="00344935"/>
    <w:rsid w:val="00414C13"/>
    <w:rsid w:val="00491A59"/>
    <w:rsid w:val="00761239"/>
    <w:rsid w:val="008A0913"/>
    <w:rsid w:val="008A6F05"/>
    <w:rsid w:val="008C523E"/>
    <w:rsid w:val="00A57189"/>
    <w:rsid w:val="00A86455"/>
    <w:rsid w:val="00E7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5D7357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5D7357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5D7357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5D7357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5D7357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496DF5"/>
    <w:rsid w:val="005D7357"/>
    <w:rsid w:val="00770044"/>
    <w:rsid w:val="007E0CFF"/>
    <w:rsid w:val="00B01D4C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8EC15-C2D4-4E1E-8382-C3FA374C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2</cp:revision>
  <dcterms:created xsi:type="dcterms:W3CDTF">2017-01-19T17:51:00Z</dcterms:created>
  <dcterms:modified xsi:type="dcterms:W3CDTF">2017-01-19T17:51:00Z</dcterms:modified>
</cp:coreProperties>
</file>