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F5" w:rsidRDefault="004E3FF5"/>
    <w:p w:rsidR="004E3FF5" w:rsidRPr="004E3FF5" w:rsidRDefault="004E3FF5" w:rsidP="004E3FF5"/>
    <w:tbl>
      <w:tblPr>
        <w:tblW w:w="18100" w:type="dxa"/>
        <w:tblInd w:w="108" w:type="dxa"/>
        <w:tblLook w:val="0000"/>
      </w:tblPr>
      <w:tblGrid>
        <w:gridCol w:w="773"/>
        <w:gridCol w:w="256"/>
        <w:gridCol w:w="1017"/>
        <w:gridCol w:w="12"/>
        <w:gridCol w:w="275"/>
        <w:gridCol w:w="754"/>
        <w:gridCol w:w="1029"/>
        <w:gridCol w:w="3167"/>
        <w:gridCol w:w="332"/>
        <w:gridCol w:w="6369"/>
        <w:gridCol w:w="1029"/>
        <w:gridCol w:w="1029"/>
        <w:gridCol w:w="1029"/>
        <w:gridCol w:w="1029"/>
      </w:tblGrid>
      <w:tr w:rsidR="004E3FF5" w:rsidRPr="004E3FF5">
        <w:trPr>
          <w:gridAfter w:val="7"/>
          <w:wAfter w:w="13984" w:type="dxa"/>
          <w:trHeight w:val="300"/>
        </w:trPr>
        <w:tc>
          <w:tcPr>
            <w:tcW w:w="1029"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trPr>
          <w:gridAfter w:val="7"/>
          <w:wAfter w:w="13984" w:type="dxa"/>
          <w:trHeight w:val="300"/>
        </w:trPr>
        <w:tc>
          <w:tcPr>
            <w:tcW w:w="1029"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18100" w:type="dxa"/>
            <w:gridSpan w:val="14"/>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r w:rsidRPr="004E3FF5">
              <w:rPr>
                <w:rFonts w:ascii="Arial" w:hAnsi="Arial"/>
                <w:b/>
                <w:bCs/>
              </w:rPr>
              <w:t>ROCKY HILL'S CENTER CEMETERY TIMELINE</w:t>
            </w: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2046" w:type="dxa"/>
            <w:gridSpan w:val="3"/>
            <w:tcBorders>
              <w:top w:val="nil"/>
              <w:left w:val="nil"/>
              <w:bottom w:val="single" w:sz="4" w:space="0" w:color="auto"/>
              <w:right w:val="nil"/>
            </w:tcBorders>
            <w:shd w:val="clear" w:color="auto" w:fill="auto"/>
            <w:noWrap/>
            <w:vAlign w:val="bottom"/>
          </w:tcPr>
          <w:p w:rsidR="004E3FF5" w:rsidRPr="004E3FF5" w:rsidRDefault="004E3FF5" w:rsidP="004E3FF5">
            <w:pPr>
              <w:jc w:val="center"/>
              <w:rPr>
                <w:rFonts w:ascii="Arial" w:hAnsi="Arial"/>
                <w:b/>
                <w:bCs/>
              </w:rPr>
            </w:pPr>
            <w:r w:rsidRPr="004E3FF5">
              <w:rPr>
                <w:rFonts w:ascii="Arial" w:hAnsi="Arial"/>
                <w:b/>
                <w:bCs/>
              </w:rPr>
              <w:t>DATE</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4950" w:type="dxa"/>
            <w:gridSpan w:val="3"/>
            <w:tcBorders>
              <w:top w:val="nil"/>
              <w:left w:val="nil"/>
              <w:bottom w:val="single" w:sz="4" w:space="0" w:color="auto"/>
              <w:right w:val="nil"/>
            </w:tcBorders>
            <w:shd w:val="clear" w:color="auto" w:fill="auto"/>
            <w:noWrap/>
            <w:vAlign w:val="bottom"/>
          </w:tcPr>
          <w:p w:rsidR="004E3FF5" w:rsidRPr="004E3FF5" w:rsidRDefault="004E3FF5" w:rsidP="004E3FF5">
            <w:pPr>
              <w:jc w:val="center"/>
              <w:rPr>
                <w:rFonts w:ascii="Arial" w:hAnsi="Arial"/>
                <w:b/>
                <w:bCs/>
              </w:rPr>
            </w:pPr>
            <w:r w:rsidRPr="004E3FF5">
              <w:rPr>
                <w:rFonts w:ascii="Arial" w:hAnsi="Arial"/>
                <w:b/>
                <w:bCs/>
              </w:rPr>
              <w:t>EVENT</w:t>
            </w:r>
          </w:p>
        </w:tc>
        <w:tc>
          <w:tcPr>
            <w:tcW w:w="332" w:type="dxa"/>
            <w:tcBorders>
              <w:top w:val="nil"/>
              <w:left w:val="nil"/>
              <w:bottom w:val="single" w:sz="4" w:space="0" w:color="auto"/>
              <w:right w:val="nil"/>
            </w:tcBorders>
            <w:shd w:val="clear" w:color="auto" w:fill="auto"/>
            <w:noWrap/>
            <w:vAlign w:val="bottom"/>
          </w:tcPr>
          <w:p w:rsidR="004E3FF5" w:rsidRPr="004E3FF5" w:rsidRDefault="004E3FF5" w:rsidP="004E3FF5">
            <w:pPr>
              <w:rPr>
                <w:rFonts w:ascii="Arial" w:hAnsi="Arial"/>
                <w:b/>
                <w:bCs/>
              </w:rPr>
            </w:pPr>
            <w:r w:rsidRPr="004E3FF5">
              <w:rPr>
                <w:rFonts w:ascii="Arial" w:hAnsi="Arial"/>
                <w:b/>
                <w:bCs/>
              </w:rPr>
              <w:t> </w:t>
            </w:r>
          </w:p>
        </w:tc>
        <w:tc>
          <w:tcPr>
            <w:tcW w:w="6369" w:type="dxa"/>
            <w:tcBorders>
              <w:top w:val="nil"/>
              <w:left w:val="nil"/>
              <w:bottom w:val="single" w:sz="4" w:space="0" w:color="auto"/>
              <w:right w:val="nil"/>
            </w:tcBorders>
            <w:shd w:val="clear" w:color="auto" w:fill="auto"/>
            <w:noWrap/>
            <w:vAlign w:val="bottom"/>
          </w:tcPr>
          <w:p w:rsidR="004E3FF5" w:rsidRPr="004E3FF5" w:rsidRDefault="004E3FF5" w:rsidP="004E3FF5">
            <w:pPr>
              <w:rPr>
                <w:rFonts w:ascii="Arial" w:hAnsi="Arial"/>
                <w:b/>
                <w:bCs/>
              </w:rPr>
            </w:pPr>
            <w:r w:rsidRPr="004E3FF5">
              <w:rPr>
                <w:rFonts w:ascii="Arial" w:hAnsi="Arial"/>
                <w:b/>
                <w:bCs/>
              </w:rPr>
              <w:t> </w:t>
            </w:r>
          </w:p>
        </w:tc>
        <w:tc>
          <w:tcPr>
            <w:tcW w:w="1029" w:type="dxa"/>
            <w:tcBorders>
              <w:top w:val="nil"/>
              <w:left w:val="nil"/>
              <w:bottom w:val="single" w:sz="4" w:space="0" w:color="auto"/>
              <w:right w:val="nil"/>
            </w:tcBorders>
            <w:shd w:val="clear" w:color="auto" w:fill="auto"/>
            <w:noWrap/>
            <w:vAlign w:val="bottom"/>
          </w:tcPr>
          <w:p w:rsidR="004E3FF5" w:rsidRPr="004E3FF5" w:rsidRDefault="004E3FF5" w:rsidP="004E3FF5">
            <w:pPr>
              <w:rPr>
                <w:rFonts w:ascii="Arial" w:hAnsi="Arial"/>
                <w:b/>
                <w:bCs/>
              </w:rPr>
            </w:pPr>
            <w:r w:rsidRPr="004E3FF5">
              <w:rPr>
                <w:rFonts w:ascii="Arial" w:hAnsi="Arial"/>
                <w:b/>
                <w:bCs/>
              </w:rPr>
              <w:t> </w:t>
            </w:r>
          </w:p>
        </w:tc>
        <w:tc>
          <w:tcPr>
            <w:tcW w:w="1029" w:type="dxa"/>
            <w:tcBorders>
              <w:top w:val="nil"/>
              <w:left w:val="nil"/>
              <w:bottom w:val="single" w:sz="4" w:space="0" w:color="auto"/>
              <w:right w:val="nil"/>
            </w:tcBorders>
            <w:shd w:val="clear" w:color="auto" w:fill="auto"/>
            <w:noWrap/>
            <w:vAlign w:val="bottom"/>
          </w:tcPr>
          <w:p w:rsidR="004E3FF5" w:rsidRPr="004E3FF5" w:rsidRDefault="004E3FF5" w:rsidP="004E3FF5">
            <w:pPr>
              <w:rPr>
                <w:rFonts w:ascii="Arial" w:hAnsi="Arial"/>
                <w:b/>
                <w:bCs/>
              </w:rPr>
            </w:pPr>
            <w:r w:rsidRPr="004E3FF5">
              <w:rPr>
                <w:rFonts w:ascii="Arial" w:hAnsi="Arial"/>
                <w:b/>
                <w:bCs/>
              </w:rPr>
              <w:t> </w:t>
            </w:r>
          </w:p>
        </w:tc>
        <w:tc>
          <w:tcPr>
            <w:tcW w:w="1029" w:type="dxa"/>
            <w:tcBorders>
              <w:top w:val="nil"/>
              <w:left w:val="nil"/>
              <w:bottom w:val="single" w:sz="4" w:space="0" w:color="auto"/>
              <w:right w:val="nil"/>
            </w:tcBorders>
            <w:shd w:val="clear" w:color="auto" w:fill="auto"/>
            <w:noWrap/>
            <w:vAlign w:val="bottom"/>
          </w:tcPr>
          <w:p w:rsidR="004E3FF5" w:rsidRPr="004E3FF5" w:rsidRDefault="004E3FF5" w:rsidP="004E3FF5">
            <w:pPr>
              <w:rPr>
                <w:rFonts w:ascii="Arial" w:hAnsi="Arial"/>
                <w:b/>
                <w:bCs/>
              </w:rPr>
            </w:pPr>
            <w:r w:rsidRPr="004E3FF5">
              <w:rPr>
                <w:rFonts w:ascii="Arial" w:hAnsi="Arial"/>
                <w:b/>
                <w:bCs/>
              </w:rPr>
              <w:t> </w:t>
            </w:r>
          </w:p>
        </w:tc>
        <w:tc>
          <w:tcPr>
            <w:tcW w:w="1029" w:type="dxa"/>
            <w:tcBorders>
              <w:top w:val="nil"/>
              <w:left w:val="nil"/>
              <w:bottom w:val="single" w:sz="4" w:space="0" w:color="auto"/>
              <w:right w:val="nil"/>
            </w:tcBorders>
            <w:shd w:val="clear" w:color="auto" w:fill="auto"/>
            <w:noWrap/>
            <w:vAlign w:val="bottom"/>
          </w:tcPr>
          <w:p w:rsidR="004E3FF5" w:rsidRPr="004E3FF5" w:rsidRDefault="004E3FF5" w:rsidP="004E3FF5">
            <w:pPr>
              <w:rPr>
                <w:rFonts w:ascii="Arial" w:hAnsi="Arial"/>
                <w:b/>
                <w:bCs/>
              </w:rPr>
            </w:pPr>
            <w:r w:rsidRPr="004E3FF5">
              <w:rPr>
                <w:rFonts w:ascii="Arial" w:hAnsi="Arial"/>
                <w:b/>
                <w:bCs/>
              </w:rPr>
              <w:t> </w:t>
            </w: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13984" w:type="dxa"/>
            <w:gridSpan w:val="10"/>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r w:rsidRPr="004E3FF5">
              <w:rPr>
                <w:rFonts w:ascii="Arial" w:hAnsi="Arial"/>
                <w:b/>
                <w:bCs/>
              </w:rPr>
              <w:t>SEVENTEENTH CENTURY</w:t>
            </w: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1637</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Wethersfield burial ground first used for burials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13984" w:type="dxa"/>
            <w:gridSpan w:val="10"/>
            <w:tcBorders>
              <w:top w:val="nil"/>
              <w:left w:val="nil"/>
              <w:bottom w:val="nil"/>
              <w:right w:val="nil"/>
            </w:tcBorders>
            <w:shd w:val="clear" w:color="auto" w:fill="auto"/>
            <w:vAlign w:val="bottom"/>
          </w:tcPr>
          <w:p w:rsidR="004E3FF5" w:rsidRPr="004E3FF5" w:rsidRDefault="004E3FF5" w:rsidP="004E3FF5">
            <w:pPr>
              <w:jc w:val="center"/>
              <w:rPr>
                <w:rFonts w:ascii="Arial" w:hAnsi="Arial"/>
                <w:b/>
                <w:bCs/>
              </w:rPr>
            </w:pPr>
            <w:r w:rsidRPr="004E3FF5">
              <w:rPr>
                <w:rFonts w:ascii="Arial" w:hAnsi="Arial"/>
                <w:b/>
                <w:bCs/>
              </w:rPr>
              <w:t>EIGHTEENTH CENTURY</w:t>
            </w: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1730</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19-Jan</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roofErr w:type="spellStart"/>
            <w:r w:rsidRPr="004E3FF5">
              <w:rPr>
                <w:rFonts w:ascii="Arial" w:hAnsi="Arial"/>
              </w:rPr>
              <w:t>Stepney</w:t>
            </w:r>
            <w:proofErr w:type="spellEnd"/>
            <w:r w:rsidRPr="004E3FF5">
              <w:rPr>
                <w:rFonts w:ascii="Arial" w:hAnsi="Arial"/>
              </w:rPr>
              <w:t xml:space="preserve"> Parish voted new Burying Ground at Coles Hill</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History of Ancient Wethersfield, by Henry R. Stiles, A.M., M.D., The Grafton Press, New York, 1904</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1730</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3-Mar</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Wethersfield TM approves committee to lay out cemetery</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1731</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2-Jul</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Daughter of Benjamin &amp; Mary Deming first burial in Coles Hill</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1737</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31-May</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roofErr w:type="spellStart"/>
            <w:r w:rsidRPr="004E3FF5">
              <w:rPr>
                <w:rFonts w:ascii="Arial" w:hAnsi="Arial"/>
              </w:rPr>
              <w:t>Stepney</w:t>
            </w:r>
            <w:proofErr w:type="spellEnd"/>
            <w:r w:rsidRPr="004E3FF5">
              <w:rPr>
                <w:rFonts w:ascii="Arial" w:hAnsi="Arial"/>
              </w:rPr>
              <w:t xml:space="preserve"> Parish voted to carry on funerals among us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9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1764</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16-Sep</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Rev. Daniel Russell, Congregational Minister died (1st CC Minister)</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Rocky Hill Life, "A Walk Through History", by Barbara </w:t>
            </w:r>
            <w:proofErr w:type="spellStart"/>
            <w:r w:rsidRPr="004E3FF5">
              <w:rPr>
                <w:rFonts w:ascii="Arial" w:hAnsi="Arial"/>
              </w:rPr>
              <w:t>Wysocki</w:t>
            </w:r>
            <w:proofErr w:type="spellEnd"/>
            <w:r w:rsidRPr="004E3FF5">
              <w:rPr>
                <w:rFonts w:ascii="Arial" w:hAnsi="Arial"/>
              </w:rPr>
              <w:t xml:space="preserve"> (research done by Beverly Matthews), 9/2009 </w:t>
            </w:r>
            <w:proofErr w:type="gramStart"/>
            <w:r w:rsidRPr="004E3FF5">
              <w:rPr>
                <w:rFonts w:ascii="Arial" w:hAnsi="Arial"/>
              </w:rPr>
              <w:t>edition</w:t>
            </w:r>
            <w:proofErr w:type="gramEnd"/>
            <w:r w:rsidRPr="004E3FF5">
              <w:rPr>
                <w:rFonts w:ascii="Arial" w:hAnsi="Arial"/>
              </w:rPr>
              <w:t>.</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9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1776</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30-Nov</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Rev. </w:t>
            </w:r>
            <w:proofErr w:type="spellStart"/>
            <w:r w:rsidRPr="004E3FF5">
              <w:rPr>
                <w:rFonts w:ascii="Arial" w:hAnsi="Arial"/>
              </w:rPr>
              <w:t>Burrage</w:t>
            </w:r>
            <w:proofErr w:type="spellEnd"/>
            <w:r w:rsidRPr="004E3FF5">
              <w:rPr>
                <w:rFonts w:ascii="Arial" w:hAnsi="Arial"/>
              </w:rPr>
              <w:t xml:space="preserve"> Merriam Congregational Minister died (2nd CC Minister)</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Rocky Hill Life, "A Walk Through History", by Barbara </w:t>
            </w:r>
            <w:proofErr w:type="spellStart"/>
            <w:r w:rsidRPr="004E3FF5">
              <w:rPr>
                <w:rFonts w:ascii="Arial" w:hAnsi="Arial"/>
              </w:rPr>
              <w:t>Wysocki</w:t>
            </w:r>
            <w:proofErr w:type="spellEnd"/>
            <w:r w:rsidRPr="004E3FF5">
              <w:rPr>
                <w:rFonts w:ascii="Arial" w:hAnsi="Arial"/>
              </w:rPr>
              <w:t xml:space="preserve"> (research done by Beverly Matthews), 9/2009 </w:t>
            </w:r>
            <w:proofErr w:type="gramStart"/>
            <w:r w:rsidRPr="004E3FF5">
              <w:rPr>
                <w:rFonts w:ascii="Arial" w:hAnsi="Arial"/>
              </w:rPr>
              <w:t>edition</w:t>
            </w:r>
            <w:proofErr w:type="gramEnd"/>
            <w:r w:rsidRPr="004E3FF5">
              <w:rPr>
                <w:rFonts w:ascii="Arial" w:hAnsi="Arial"/>
              </w:rPr>
              <w:t>.</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1785</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Coles Hill Cemetery expanded to southwest</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9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1792</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28-Apr</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Rev. John Lewis, Congregational Minister died (3rd CC Minister)</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Rocky Hill Life, "A Walk Through History", by Barbara </w:t>
            </w:r>
            <w:proofErr w:type="spellStart"/>
            <w:r w:rsidRPr="004E3FF5">
              <w:rPr>
                <w:rFonts w:ascii="Arial" w:hAnsi="Arial"/>
              </w:rPr>
              <w:t>Wysocki</w:t>
            </w:r>
            <w:proofErr w:type="spellEnd"/>
            <w:r w:rsidRPr="004E3FF5">
              <w:rPr>
                <w:rFonts w:ascii="Arial" w:hAnsi="Arial"/>
              </w:rPr>
              <w:t xml:space="preserve"> (research done by Beverly Matthews), 9/2009 </w:t>
            </w:r>
            <w:proofErr w:type="gramStart"/>
            <w:r w:rsidRPr="004E3FF5">
              <w:rPr>
                <w:rFonts w:ascii="Arial" w:hAnsi="Arial"/>
              </w:rPr>
              <w:t>edition</w:t>
            </w:r>
            <w:proofErr w:type="gramEnd"/>
            <w:r w:rsidRPr="004E3FF5">
              <w:rPr>
                <w:rFonts w:ascii="Arial" w:hAnsi="Arial"/>
              </w:rPr>
              <w:t>.</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1797</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18-Jul</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Dr. Joseph Higgins died</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13984" w:type="dxa"/>
            <w:gridSpan w:val="10"/>
            <w:tcBorders>
              <w:top w:val="nil"/>
              <w:left w:val="nil"/>
              <w:bottom w:val="nil"/>
              <w:right w:val="nil"/>
            </w:tcBorders>
            <w:shd w:val="clear" w:color="auto" w:fill="auto"/>
            <w:vAlign w:val="bottom"/>
          </w:tcPr>
          <w:p w:rsidR="004E3FF5" w:rsidRDefault="004E3FF5" w:rsidP="004E3FF5">
            <w:pPr>
              <w:jc w:val="center"/>
              <w:rPr>
                <w:rFonts w:ascii="Arial" w:hAnsi="Arial"/>
                <w:b/>
                <w:bCs/>
              </w:rPr>
            </w:pPr>
          </w:p>
          <w:p w:rsidR="004E3FF5" w:rsidRPr="004E3FF5" w:rsidRDefault="004E3FF5" w:rsidP="004E3FF5">
            <w:pPr>
              <w:jc w:val="center"/>
              <w:rPr>
                <w:rFonts w:ascii="Arial" w:hAnsi="Arial"/>
                <w:b/>
                <w:bCs/>
              </w:rPr>
            </w:pPr>
            <w:r w:rsidRPr="004E3FF5">
              <w:rPr>
                <w:rFonts w:ascii="Arial" w:hAnsi="Arial"/>
                <w:b/>
                <w:bCs/>
              </w:rPr>
              <w:t>NINETEENTH CENTURY</w:t>
            </w: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r>
      <w:tr w:rsidR="004E3FF5" w:rsidRPr="004E3FF5" w:rsidTr="004E3FF5">
        <w:trPr>
          <w:trHeight w:val="600"/>
        </w:trPr>
        <w:tc>
          <w:tcPr>
            <w:tcW w:w="773" w:type="dxa"/>
            <w:tcBorders>
              <w:top w:val="nil"/>
              <w:left w:val="nil"/>
              <w:bottom w:val="nil"/>
              <w:right w:val="nil"/>
            </w:tcBorders>
            <w:shd w:val="clear" w:color="auto" w:fill="auto"/>
            <w:vAlign w:val="bottom"/>
          </w:tcPr>
          <w:p w:rsidR="004E3FF5" w:rsidRPr="004E3FF5" w:rsidRDefault="004E3FF5" w:rsidP="004E3FF5">
            <w:pPr>
              <w:jc w:val="right"/>
              <w:rPr>
                <w:rFonts w:ascii="Arial" w:hAnsi="Arial"/>
              </w:rPr>
            </w:pPr>
            <w:r w:rsidRPr="004E3FF5">
              <w:rPr>
                <w:rFonts w:ascii="Arial" w:hAnsi="Arial"/>
              </w:rPr>
              <w:t>1800</w:t>
            </w:r>
          </w:p>
        </w:tc>
        <w:tc>
          <w:tcPr>
            <w:tcW w:w="1273" w:type="dxa"/>
            <w:gridSpan w:val="2"/>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 </w:t>
            </w:r>
          </w:p>
        </w:tc>
        <w:tc>
          <w:tcPr>
            <w:tcW w:w="287" w:type="dxa"/>
            <w:gridSpan w:val="2"/>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burying ground was widened, on the west side about 180 feet.</w:t>
            </w:r>
          </w:p>
        </w:tc>
        <w:tc>
          <w:tcPr>
            <w:tcW w:w="332"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History of Ancient Wethersfield, by Henry R. Stiles, A.M., M.D., The Grafton Press, New York, 1904</w:t>
            </w: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p>
        </w:tc>
      </w:tr>
      <w:tr w:rsidR="004E3FF5" w:rsidRPr="004E3FF5" w:rsidTr="004E3FF5">
        <w:trPr>
          <w:trHeight w:val="9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1804</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Dr. Aaron </w:t>
            </w:r>
            <w:proofErr w:type="spellStart"/>
            <w:r w:rsidRPr="004E3FF5">
              <w:rPr>
                <w:rFonts w:ascii="Arial" w:hAnsi="Arial"/>
              </w:rPr>
              <w:t>Hosford</w:t>
            </w:r>
            <w:proofErr w:type="spellEnd"/>
            <w:r w:rsidRPr="004E3FF5">
              <w:rPr>
                <w:rFonts w:ascii="Arial" w:hAnsi="Arial"/>
              </w:rPr>
              <w:t xml:space="preserve"> died (believed to be the Town's first doctor)</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Rocky Hill Life, "A Walk Through History", by Barbara </w:t>
            </w:r>
            <w:proofErr w:type="spellStart"/>
            <w:r w:rsidRPr="004E3FF5">
              <w:rPr>
                <w:rFonts w:ascii="Arial" w:hAnsi="Arial"/>
              </w:rPr>
              <w:t>Wysocki</w:t>
            </w:r>
            <w:proofErr w:type="spellEnd"/>
            <w:r w:rsidRPr="004E3FF5">
              <w:rPr>
                <w:rFonts w:ascii="Arial" w:hAnsi="Arial"/>
              </w:rPr>
              <w:t xml:space="preserve"> (research done by Beverly Matthews), 9/2009 </w:t>
            </w:r>
            <w:proofErr w:type="gramStart"/>
            <w:r w:rsidRPr="004E3FF5">
              <w:rPr>
                <w:rFonts w:ascii="Arial" w:hAnsi="Arial"/>
              </w:rPr>
              <w:t>edition</w:t>
            </w:r>
            <w:proofErr w:type="gramEnd"/>
            <w:r w:rsidRPr="004E3FF5">
              <w:rPr>
                <w:rFonts w:ascii="Arial" w:hAnsi="Arial"/>
              </w:rPr>
              <w:t>.</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1821</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Ct. Gen, Assembly gives School Societies control of cemeteries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1843</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16-Dec</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Dr. Daniel Fuller died.  Practiced medicine for 39 years in RH</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1844</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Susanna Shailer (1801-1844), weaver of the first cotton cloth made in Connecticut)</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Wethersfield Post, "A Visit to Rocky Hill's Oldest Cemetery", by reporter Ted Simons, August 8, 1968 edition.</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1847</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Coles Hill Cemetery expanded to Northeast</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1848</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burying ground was extended north between the roads.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History of Ancient Wethersfield, by Henry R. Stiles, A.M., M.D., The Grafton Press, New York, 1904</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1851</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16-Mar</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Rev. Calvin Chapin, Congregational Minister died (4th CC Minister.  Served for 54 years)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1856</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School Societies abolished by General Assembly</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1856</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roofErr w:type="spellStart"/>
            <w:r w:rsidRPr="004E3FF5">
              <w:rPr>
                <w:rFonts w:ascii="Arial" w:hAnsi="Arial"/>
              </w:rPr>
              <w:t>Stepney</w:t>
            </w:r>
            <w:proofErr w:type="spellEnd"/>
            <w:r w:rsidRPr="004E3FF5">
              <w:rPr>
                <w:rFonts w:ascii="Arial" w:hAnsi="Arial"/>
              </w:rPr>
              <w:t xml:space="preserve"> Society presumed to be in control of cemetery</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1858</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Coles Hill Cemetery expanded to the North</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21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1859</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The burying ground was extended further north.  This extension was divided into lots of 20 by 10 feet, and sold by the single lot to the highest bidder-all expenses of </w:t>
            </w:r>
            <w:proofErr w:type="gramStart"/>
            <w:r w:rsidRPr="004E3FF5">
              <w:rPr>
                <w:rFonts w:ascii="Arial" w:hAnsi="Arial"/>
              </w:rPr>
              <w:t>lay-out</w:t>
            </w:r>
            <w:proofErr w:type="gramEnd"/>
            <w:r w:rsidRPr="004E3FF5">
              <w:rPr>
                <w:rFonts w:ascii="Arial" w:hAnsi="Arial"/>
              </w:rPr>
              <w:t xml:space="preserve"> and fencing covered by sales.  The right of burial only was sold, the land remaining in the possession of the Town.</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History of Ancient Wethersfield, by Henry R. Stiles, A.M., M.D., The Grafton Press, New York, 1904</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1886</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Coles Hill Cemetery extended to the South</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1893</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RH Town Meeting allows $50.00 for repairs and improvements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1894</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Dr. Rufus W. Griswold estimated 3,000 burials to date</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1894</w:t>
            </w:r>
          </w:p>
        </w:tc>
        <w:tc>
          <w:tcPr>
            <w:tcW w:w="1560" w:type="dxa"/>
            <w:gridSpan w:val="4"/>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October</w:t>
            </w: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RH Town meeting receives report of $44 spent on repair &amp; improvements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13984" w:type="dxa"/>
            <w:gridSpan w:val="10"/>
            <w:tcBorders>
              <w:top w:val="nil"/>
              <w:left w:val="nil"/>
              <w:bottom w:val="nil"/>
              <w:right w:val="nil"/>
            </w:tcBorders>
            <w:shd w:val="clear" w:color="auto" w:fill="auto"/>
            <w:vAlign w:val="bottom"/>
          </w:tcPr>
          <w:p w:rsidR="004E3FF5" w:rsidRPr="004E3FF5" w:rsidRDefault="004E3FF5" w:rsidP="004E3FF5">
            <w:pPr>
              <w:jc w:val="center"/>
              <w:rPr>
                <w:rFonts w:ascii="Arial" w:hAnsi="Arial"/>
                <w:b/>
                <w:bCs/>
              </w:rPr>
            </w:pPr>
            <w:r w:rsidRPr="004E3FF5">
              <w:rPr>
                <w:rFonts w:ascii="Arial" w:hAnsi="Arial"/>
                <w:b/>
                <w:bCs/>
              </w:rPr>
              <w:t>TWENTIETH CENTURY</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27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1909</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Installation of memorial gate of William H. Bradford, by his wife Anna Augusta (Dexter) Bradford.  William was eighth in direct descent from William Bradford, governor of Plymouth Colony.</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Information provided by The New York Times. January 2, 1896 and December 1, 1919 editions, the website of the Church of Jesus Christ of Latter-day Saints, the website of the Schenectady Digital History Archive, the Lennox Church on the Hill Burial Grounds burial records in Lenox, </w:t>
            </w:r>
            <w:proofErr w:type="spellStart"/>
            <w:r w:rsidRPr="004E3FF5">
              <w:rPr>
                <w:rFonts w:ascii="Arial" w:hAnsi="Arial"/>
              </w:rPr>
              <w:t>Massachusettes</w:t>
            </w:r>
            <w:proofErr w:type="spellEnd"/>
            <w:r w:rsidRPr="004E3FF5">
              <w:rPr>
                <w:rFonts w:ascii="Arial" w:hAnsi="Arial"/>
              </w:rPr>
              <w:t>. Minutes of the May 9, 1909 records of the Rocky Hill Cemetery Trust Fund committee, and the minutes of the October 17, 1909 records of the Rocky Hill Board of Selectmen.</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1917</w:t>
            </w:r>
          </w:p>
        </w:tc>
        <w:tc>
          <w:tcPr>
            <w:tcW w:w="1560" w:type="dxa"/>
            <w:gridSpan w:val="4"/>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January</w:t>
            </w: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Rocky Hill Cemetery Association incorporated to manage cemetery</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1917</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4-Jul</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The flagpole in Center Cemetery was dedicated.</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9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1919</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Samuel </w:t>
            </w:r>
            <w:proofErr w:type="spellStart"/>
            <w:r w:rsidRPr="004E3FF5">
              <w:rPr>
                <w:rFonts w:ascii="Arial" w:hAnsi="Arial"/>
              </w:rPr>
              <w:t>Ashwell</w:t>
            </w:r>
            <w:proofErr w:type="spellEnd"/>
            <w:r w:rsidRPr="004E3FF5">
              <w:rPr>
                <w:rFonts w:ascii="Arial" w:hAnsi="Arial"/>
              </w:rPr>
              <w:t xml:space="preserve"> dies.  He was the last resident who'd served the Union cause in the Civil War.</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Rocky Hill Life, "A Walk Through History", by Barbara </w:t>
            </w:r>
            <w:proofErr w:type="spellStart"/>
            <w:r w:rsidRPr="004E3FF5">
              <w:rPr>
                <w:rFonts w:ascii="Arial" w:hAnsi="Arial"/>
              </w:rPr>
              <w:t>Wysocki</w:t>
            </w:r>
            <w:proofErr w:type="spellEnd"/>
            <w:r w:rsidRPr="004E3FF5">
              <w:rPr>
                <w:rFonts w:ascii="Arial" w:hAnsi="Arial"/>
              </w:rPr>
              <w:t xml:space="preserve"> (research done by Beverly Matthews), 9/2009 </w:t>
            </w:r>
            <w:proofErr w:type="gramStart"/>
            <w:r w:rsidRPr="004E3FF5">
              <w:rPr>
                <w:rFonts w:ascii="Arial" w:hAnsi="Arial"/>
              </w:rPr>
              <w:t>edition</w:t>
            </w:r>
            <w:proofErr w:type="gramEnd"/>
            <w:r w:rsidRPr="004E3FF5">
              <w:rPr>
                <w:rFonts w:ascii="Arial" w:hAnsi="Arial"/>
              </w:rPr>
              <w:t>.</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21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1943</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Dennis McNamara dies.  He was buried in the southern part of the cemetery, where the back door of his farmhouse once was.  After the house burned down, he moved to West Street, but asked to be buried where his back doorstep had been on the land he once owned.</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Memories surface at Center Cemetery, by Melissa Miller, Herald Correspondent, New Britain Herald, 4/16/93 edition.</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12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1944</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24-Jun</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Pvt. Horace H. </w:t>
            </w:r>
            <w:proofErr w:type="spellStart"/>
            <w:r w:rsidRPr="004E3FF5">
              <w:rPr>
                <w:rFonts w:ascii="Arial" w:hAnsi="Arial"/>
              </w:rPr>
              <w:t>Bennino</w:t>
            </w:r>
            <w:proofErr w:type="spellEnd"/>
            <w:r w:rsidRPr="004E3FF5">
              <w:rPr>
                <w:rFonts w:ascii="Arial" w:hAnsi="Arial"/>
              </w:rPr>
              <w:t xml:space="preserve"> was the first Rocky Hill to give his life in World War II.  He was reported killed on June 24, 1944, of wounds received in action in France.</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Story from Hartford Courant (?)</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1944</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6-Aug</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Cpl. Frank </w:t>
            </w:r>
            <w:proofErr w:type="spellStart"/>
            <w:r w:rsidRPr="004E3FF5">
              <w:rPr>
                <w:rFonts w:ascii="Arial" w:hAnsi="Arial"/>
              </w:rPr>
              <w:t>Bennino</w:t>
            </w:r>
            <w:proofErr w:type="spellEnd"/>
            <w:r w:rsidRPr="004E3FF5">
              <w:rPr>
                <w:rFonts w:ascii="Arial" w:hAnsi="Arial"/>
              </w:rPr>
              <w:t xml:space="preserve"> lost his life in France on August 6, 1944.</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Story from Hartford Courant (?)</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9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1971</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March</w:t>
            </w: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Vandals destroyed 23 brownstone grave markers dating back to the Revolutionary War era or before.</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March 19, 1971 newspaper article (Hartford Courant?  New Britain Herald?)</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1979</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Rocky Hill Cemetery Association turns cemetery over to the Town of RH</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15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1991</w:t>
            </w:r>
          </w:p>
        </w:tc>
        <w:tc>
          <w:tcPr>
            <w:tcW w:w="1560" w:type="dxa"/>
            <w:gridSpan w:val="4"/>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November 18?</w:t>
            </w: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Quit claim deed from RH Cemetery Association to Town of RH</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 xml:space="preserve">There was an item in the 10/24/91 Hartford </w:t>
            </w:r>
            <w:proofErr w:type="gramStart"/>
            <w:r w:rsidRPr="004E3FF5">
              <w:rPr>
                <w:rFonts w:ascii="Arial" w:hAnsi="Arial"/>
              </w:rPr>
              <w:t>Courant(</w:t>
            </w:r>
            <w:proofErr w:type="gramEnd"/>
            <w:r w:rsidRPr="004E3FF5">
              <w:rPr>
                <w:rFonts w:ascii="Arial" w:hAnsi="Arial"/>
              </w:rPr>
              <w:t>?) about a deed transferring ownership of the burial grounds from the Rocky Hill Cemetery Association to the Town being filed with Town Clerk Marion Palmer earlier in the day (what day?)</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600"/>
        </w:trPr>
        <w:tc>
          <w:tcPr>
            <w:tcW w:w="773" w:type="dxa"/>
            <w:tcBorders>
              <w:top w:val="nil"/>
              <w:left w:val="nil"/>
              <w:bottom w:val="nil"/>
              <w:right w:val="nil"/>
            </w:tcBorders>
            <w:shd w:val="clear" w:color="auto" w:fill="auto"/>
            <w:noWrap/>
            <w:vAlign w:val="bottom"/>
          </w:tcPr>
          <w:p w:rsidR="004E3FF5" w:rsidRPr="004E3FF5" w:rsidRDefault="004E3FF5" w:rsidP="004E3FF5">
            <w:pPr>
              <w:jc w:val="right"/>
              <w:rPr>
                <w:rFonts w:ascii="Arial" w:hAnsi="Arial"/>
              </w:rPr>
            </w:pPr>
            <w:r w:rsidRPr="004E3FF5">
              <w:rPr>
                <w:rFonts w:ascii="Arial" w:hAnsi="Arial"/>
              </w:rPr>
              <w:t>1992</w:t>
            </w: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r w:rsidRPr="004E3FF5">
              <w:rPr>
                <w:rFonts w:ascii="Arial" w:hAnsi="Arial"/>
              </w:rPr>
              <w:t>Center Cemetery expanded by 2.9 acres, with the addition of 2,100 new plots</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13984" w:type="dxa"/>
            <w:gridSpan w:val="10"/>
            <w:tcBorders>
              <w:top w:val="nil"/>
              <w:left w:val="nil"/>
              <w:bottom w:val="nil"/>
              <w:right w:val="nil"/>
            </w:tcBorders>
            <w:shd w:val="clear" w:color="auto" w:fill="auto"/>
            <w:noWrap/>
            <w:vAlign w:val="bottom"/>
          </w:tcPr>
          <w:p w:rsidR="004E3FF5" w:rsidRPr="004E3FF5" w:rsidRDefault="004E3FF5" w:rsidP="004E3FF5">
            <w:pPr>
              <w:jc w:val="center"/>
              <w:rPr>
                <w:rFonts w:ascii="Arial" w:hAnsi="Arial"/>
                <w:b/>
                <w:bCs/>
              </w:rPr>
            </w:pPr>
            <w:r w:rsidRPr="004E3FF5">
              <w:rPr>
                <w:rFonts w:ascii="Arial" w:hAnsi="Arial"/>
                <w:b/>
                <w:bCs/>
              </w:rPr>
              <w:t>TWENTY-FIRST CENTURY</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b/>
                <w:bCs/>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1)</w:t>
            </w:r>
          </w:p>
        </w:tc>
        <w:tc>
          <w:tcPr>
            <w:tcW w:w="13211" w:type="dxa"/>
            <w:gridSpan w:val="9"/>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When was the cemetery's name changed from Cole's Hill cemetery to Center Cemetery?</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3211" w:type="dxa"/>
            <w:gridSpan w:val="9"/>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a) Who were the Cole's? (Samuel Cole from Wethersfield?)</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2)</w:t>
            </w:r>
          </w:p>
        </w:tc>
        <w:tc>
          <w:tcPr>
            <w:tcW w:w="13211" w:type="dxa"/>
            <w:gridSpan w:val="9"/>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Research the fire of Dennis McNamara's house (see 4-16-1993 article in New Britain Herald).</w:t>
            </w: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3)</w:t>
            </w:r>
          </w:p>
        </w:tc>
        <w:tc>
          <w:tcPr>
            <w:tcW w:w="6510" w:type="dxa"/>
            <w:gridSpan w:val="7"/>
            <w:tcBorders>
              <w:top w:val="nil"/>
              <w:left w:val="nil"/>
              <w:bottom w:val="nil"/>
              <w:right w:val="nil"/>
            </w:tcBorders>
            <w:shd w:val="clear" w:color="auto" w:fill="auto"/>
            <w:noWrap/>
            <w:vAlign w:val="bottom"/>
          </w:tcPr>
          <w:p w:rsidR="004E3FF5" w:rsidRPr="004E3FF5" w:rsidRDefault="004E3FF5" w:rsidP="004E3FF5">
            <w:pPr>
              <w:rPr>
                <w:rFonts w:ascii="Arial" w:hAnsi="Arial"/>
              </w:rPr>
            </w:pPr>
            <w:r w:rsidRPr="004E3FF5">
              <w:rPr>
                <w:rFonts w:ascii="Arial" w:hAnsi="Arial"/>
              </w:rPr>
              <w:t xml:space="preserve">Look for Ray </w:t>
            </w:r>
            <w:proofErr w:type="spellStart"/>
            <w:r w:rsidRPr="004E3FF5">
              <w:rPr>
                <w:rFonts w:ascii="Arial" w:hAnsi="Arial"/>
              </w:rPr>
              <w:t>Sweezy's</w:t>
            </w:r>
            <w:proofErr w:type="spellEnd"/>
            <w:r w:rsidRPr="004E3FF5">
              <w:rPr>
                <w:rFonts w:ascii="Arial" w:hAnsi="Arial"/>
              </w:rPr>
              <w:t xml:space="preserve"> comments on Center Cemetery.</w:t>
            </w: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r w:rsidR="004E3FF5" w:rsidRPr="004E3FF5" w:rsidTr="004E3FF5">
        <w:trPr>
          <w:trHeight w:val="300"/>
        </w:trPr>
        <w:tc>
          <w:tcPr>
            <w:tcW w:w="773"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273"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287" w:type="dxa"/>
            <w:gridSpan w:val="2"/>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4950" w:type="dxa"/>
            <w:gridSpan w:val="3"/>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332"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636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c>
          <w:tcPr>
            <w:tcW w:w="1029" w:type="dxa"/>
            <w:tcBorders>
              <w:top w:val="nil"/>
              <w:left w:val="nil"/>
              <w:bottom w:val="nil"/>
              <w:right w:val="nil"/>
            </w:tcBorders>
            <w:shd w:val="clear" w:color="auto" w:fill="auto"/>
            <w:noWrap/>
            <w:vAlign w:val="bottom"/>
          </w:tcPr>
          <w:p w:rsidR="004E3FF5" w:rsidRPr="004E3FF5" w:rsidRDefault="004E3FF5" w:rsidP="004E3FF5">
            <w:pPr>
              <w:rPr>
                <w:rFonts w:ascii="Arial" w:hAnsi="Arial"/>
              </w:rPr>
            </w:pPr>
          </w:p>
        </w:tc>
      </w:tr>
    </w:tbl>
    <w:p w:rsidR="004E3FF5" w:rsidRPr="004E3FF5" w:rsidRDefault="004E3FF5" w:rsidP="004E3FF5"/>
    <w:p w:rsidR="004E3FF5" w:rsidRPr="004E3FF5" w:rsidRDefault="004E3FF5" w:rsidP="004E3FF5"/>
    <w:p w:rsidR="00146F96" w:rsidRPr="004E3FF5" w:rsidRDefault="004E3FF5" w:rsidP="004E3FF5">
      <w:pPr>
        <w:tabs>
          <w:tab w:val="left" w:pos="3160"/>
        </w:tabs>
      </w:pPr>
      <w:r>
        <w:tab/>
      </w:r>
    </w:p>
    <w:sectPr w:rsidR="00146F96" w:rsidRPr="004E3FF5" w:rsidSect="004E3FF5">
      <w:pgSz w:w="15840" w:h="12240" w:orient="landscape"/>
      <w:pgMar w:top="173" w:right="576" w:bottom="173" w:left="72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E3FF5"/>
    <w:rsid w:val="004E3FF5"/>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AD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4E3FF5"/>
    <w:rPr>
      <w:color w:val="0000D4"/>
      <w:u w:val="single"/>
    </w:rPr>
  </w:style>
  <w:style w:type="character" w:styleId="FollowedHyperlink">
    <w:name w:val="FollowedHyperlink"/>
    <w:basedOn w:val="DefaultParagraphFont"/>
    <w:uiPriority w:val="99"/>
    <w:rsid w:val="004E3FF5"/>
    <w:rPr>
      <w:color w:val="993366"/>
      <w:u w:val="single"/>
    </w:rPr>
  </w:style>
  <w:style w:type="paragraph" w:customStyle="1" w:styleId="xl24">
    <w:name w:val="xl24"/>
    <w:basedOn w:val="Normal"/>
    <w:rsid w:val="004E3FF5"/>
    <w:pPr>
      <w:spacing w:beforeLines="1" w:afterLines="1"/>
    </w:pPr>
    <w:rPr>
      <w:rFonts w:ascii="Arial" w:hAnsi="Arial"/>
      <w:b/>
      <w:bCs/>
      <w:sz w:val="20"/>
      <w:szCs w:val="20"/>
    </w:rPr>
  </w:style>
  <w:style w:type="paragraph" w:customStyle="1" w:styleId="xl26">
    <w:name w:val="xl26"/>
    <w:basedOn w:val="Normal"/>
    <w:rsid w:val="004E3FF5"/>
    <w:pPr>
      <w:pBdr>
        <w:bottom w:val="single" w:sz="4" w:space="0" w:color="auto"/>
      </w:pBdr>
      <w:spacing w:beforeLines="1" w:afterLines="1"/>
      <w:jc w:val="center"/>
    </w:pPr>
    <w:rPr>
      <w:rFonts w:ascii="Arial" w:hAnsi="Arial"/>
      <w:b/>
      <w:bCs/>
      <w:sz w:val="20"/>
      <w:szCs w:val="20"/>
    </w:rPr>
  </w:style>
  <w:style w:type="paragraph" w:customStyle="1" w:styleId="xl27">
    <w:name w:val="xl27"/>
    <w:basedOn w:val="Normal"/>
    <w:rsid w:val="004E3FF5"/>
    <w:pPr>
      <w:spacing w:beforeLines="1" w:afterLines="1"/>
      <w:jc w:val="center"/>
    </w:pPr>
    <w:rPr>
      <w:rFonts w:ascii="Arial" w:hAnsi="Arial"/>
      <w:b/>
      <w:bCs/>
      <w:sz w:val="20"/>
      <w:szCs w:val="20"/>
    </w:rPr>
  </w:style>
  <w:style w:type="paragraph" w:customStyle="1" w:styleId="xl28">
    <w:name w:val="xl28"/>
    <w:basedOn w:val="Normal"/>
    <w:rsid w:val="004E3FF5"/>
    <w:pPr>
      <w:spacing w:beforeLines="1" w:afterLines="1"/>
    </w:pPr>
    <w:rPr>
      <w:rFonts w:ascii="Times" w:hAnsi="Times"/>
      <w:sz w:val="20"/>
      <w:szCs w:val="20"/>
    </w:rPr>
  </w:style>
  <w:style w:type="paragraph" w:customStyle="1" w:styleId="xl29">
    <w:name w:val="xl29"/>
    <w:basedOn w:val="Normal"/>
    <w:rsid w:val="004E3FF5"/>
    <w:pPr>
      <w:pBdr>
        <w:bottom w:val="single" w:sz="4" w:space="0" w:color="auto"/>
      </w:pBdr>
      <w:spacing w:beforeLines="1" w:afterLines="1"/>
    </w:pPr>
    <w:rPr>
      <w:rFonts w:ascii="Arial" w:hAnsi="Arial"/>
      <w:b/>
      <w:bCs/>
      <w:sz w:val="20"/>
      <w:szCs w:val="20"/>
    </w:rPr>
  </w:style>
  <w:style w:type="paragraph" w:customStyle="1" w:styleId="xl30">
    <w:name w:val="xl30"/>
    <w:basedOn w:val="Normal"/>
    <w:rsid w:val="004E3FF5"/>
    <w:pPr>
      <w:spacing w:beforeLines="1" w:afterLines="1"/>
      <w:jc w:val="center"/>
    </w:pPr>
    <w:rPr>
      <w:rFonts w:ascii="Arial" w:hAnsi="Arial"/>
      <w:b/>
      <w:bCs/>
      <w:sz w:val="20"/>
      <w:szCs w:val="20"/>
    </w:rPr>
  </w:style>
  <w:style w:type="paragraph" w:customStyle="1" w:styleId="xl31">
    <w:name w:val="xl31"/>
    <w:basedOn w:val="Normal"/>
    <w:rsid w:val="004E3FF5"/>
    <w:pPr>
      <w:spacing w:beforeLines="1" w:afterLines="1"/>
      <w:jc w:val="center"/>
    </w:pPr>
    <w:rPr>
      <w:rFonts w:ascii="Arial" w:hAnsi="Arial"/>
      <w:b/>
      <w:bCs/>
    </w:rPr>
  </w:style>
  <w:style w:type="paragraph" w:customStyle="1" w:styleId="font5">
    <w:name w:val="font5"/>
    <w:basedOn w:val="Normal"/>
    <w:rsid w:val="004E3FF5"/>
    <w:pPr>
      <w:spacing w:beforeLines="1" w:afterLines="1"/>
    </w:pPr>
    <w:rPr>
      <w:rFonts w:ascii="Arial" w:hAnsi="Arial"/>
      <w:sz w:val="16"/>
      <w:szCs w:val="16"/>
    </w:rPr>
  </w:style>
  <w:style w:type="paragraph" w:customStyle="1" w:styleId="xl25">
    <w:name w:val="xl25"/>
    <w:basedOn w:val="Normal"/>
    <w:rsid w:val="004E3FF5"/>
    <w:pPr>
      <w:spacing w:beforeLines="1" w:afterLines="1"/>
      <w:jc w:val="center"/>
    </w:pPr>
    <w:rPr>
      <w:rFonts w:ascii="Times" w:hAnsi="Times"/>
      <w:b/>
      <w:bCs/>
      <w:sz w:val="16"/>
      <w:szCs w:val="16"/>
    </w:rPr>
  </w:style>
</w:styles>
</file>

<file path=word/webSettings.xml><?xml version="1.0" encoding="utf-8"?>
<w:webSettings xmlns:r="http://schemas.openxmlformats.org/officeDocument/2006/relationships" xmlns:w="http://schemas.openxmlformats.org/wordprocessingml/2006/main">
  <w:divs>
    <w:div w:id="47851012">
      <w:bodyDiv w:val="1"/>
      <w:marLeft w:val="0"/>
      <w:marRight w:val="0"/>
      <w:marTop w:val="0"/>
      <w:marBottom w:val="0"/>
      <w:divBdr>
        <w:top w:val="none" w:sz="0" w:space="0" w:color="auto"/>
        <w:left w:val="none" w:sz="0" w:space="0" w:color="auto"/>
        <w:bottom w:val="none" w:sz="0" w:space="0" w:color="auto"/>
        <w:right w:val="none" w:sz="0" w:space="0" w:color="auto"/>
      </w:divBdr>
    </w:div>
    <w:div w:id="1351836954">
      <w:bodyDiv w:val="1"/>
      <w:marLeft w:val="0"/>
      <w:marRight w:val="0"/>
      <w:marTop w:val="0"/>
      <w:marBottom w:val="0"/>
      <w:divBdr>
        <w:top w:val="none" w:sz="0" w:space="0" w:color="auto"/>
        <w:left w:val="none" w:sz="0" w:space="0" w:color="auto"/>
        <w:bottom w:val="none" w:sz="0" w:space="0" w:color="auto"/>
        <w:right w:val="none" w:sz="0" w:space="0" w:color="auto"/>
      </w:divBdr>
    </w:div>
    <w:div w:id="1881353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5189</Characters>
  <Application>Microsoft Macintosh Word</Application>
  <DocSecurity>0</DocSecurity>
  <Lines>43</Lines>
  <Paragraphs>10</Paragraphs>
  <ScaleCrop>false</ScaleCrop>
  <Company>mar29633</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Chiucarello</dc:creator>
  <cp:keywords/>
  <cp:lastModifiedBy>Edward Chiucarello</cp:lastModifiedBy>
  <cp:revision>1</cp:revision>
  <dcterms:created xsi:type="dcterms:W3CDTF">2016-06-28T02:49:00Z</dcterms:created>
  <dcterms:modified xsi:type="dcterms:W3CDTF">2016-06-28T02:55:00Z</dcterms:modified>
</cp:coreProperties>
</file>