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A0F" w:rsidRDefault="00C67A0F" w:rsidP="00C67A0F">
      <w:r>
        <w:t>Fee Agreement &amp; Schedule:</w:t>
      </w:r>
    </w:p>
    <w:p w:rsidR="00C67A0F" w:rsidRDefault="00C67A0F" w:rsidP="00C67A0F"/>
    <w:p w:rsidR="00C67A0F" w:rsidRDefault="00C67A0F" w:rsidP="00C67A0F">
      <w:proofErr w:type="spellStart"/>
      <w:r>
        <w:t>Brookstein</w:t>
      </w:r>
      <w:proofErr w:type="spellEnd"/>
      <w:r>
        <w:t xml:space="preserve"> &amp; Associates offers three options to our key clients. </w:t>
      </w:r>
    </w:p>
    <w:p w:rsidR="00C67A0F" w:rsidRDefault="00C67A0F" w:rsidP="00C67A0F">
      <w:r>
        <w:t xml:space="preserve"> </w:t>
      </w:r>
    </w:p>
    <w:p w:rsidR="00C67A0F" w:rsidRDefault="00C67A0F" w:rsidP="00C67A0F">
      <w:pPr>
        <w:ind w:left="720"/>
      </w:pPr>
      <w:r>
        <w:t xml:space="preserve">The first one is for clients that have a search from time to time. For these clients we offer a contingency fee based on 20% - 33% of the candidate’s first year base salary. </w:t>
      </w:r>
    </w:p>
    <w:p w:rsidR="00C67A0F" w:rsidRDefault="00C67A0F" w:rsidP="00C67A0F">
      <w:r>
        <w:t xml:space="preserve"> </w:t>
      </w:r>
    </w:p>
    <w:p w:rsidR="00C67A0F" w:rsidRDefault="00C67A0F" w:rsidP="00C67A0F">
      <w:pPr>
        <w:ind w:left="720"/>
      </w:pPr>
      <w:r>
        <w:t xml:space="preserve">For clients that prefer a more intense and time sensitive search, we offer a retained search option. The fee for this search is 15% - 25% of the candidate’s first year base salary, with retainer due with the search orders. This retainer can be applied to the first hire. </w:t>
      </w:r>
    </w:p>
    <w:p w:rsidR="00C67A0F" w:rsidRDefault="00C67A0F" w:rsidP="00C67A0F">
      <w:r>
        <w:t xml:space="preserve"> </w:t>
      </w:r>
    </w:p>
    <w:p w:rsidR="00C67A0F" w:rsidRDefault="00C67A0F" w:rsidP="00C67A0F">
      <w:pPr>
        <w:ind w:left="720"/>
      </w:pPr>
      <w:r>
        <w:t>For clients that wish to have one of our recruiters coordinating recruiting efforts at their offices including consulting, more intense interviewing of candidates, coordinating with individual hiring official etc, our daily fee is $300 + travel expenses and our normal recruiting fees.</w:t>
      </w:r>
    </w:p>
    <w:p w:rsidR="00C67A0F" w:rsidRDefault="00C67A0F" w:rsidP="00C67A0F">
      <w:r>
        <w:t xml:space="preserve"> </w:t>
      </w:r>
    </w:p>
    <w:p w:rsidR="00C67A0F" w:rsidRDefault="00C67A0F" w:rsidP="00C67A0F">
      <w:proofErr w:type="spellStart"/>
      <w:r>
        <w:t>Brookstein</w:t>
      </w:r>
      <w:proofErr w:type="spellEnd"/>
      <w:r>
        <w:t xml:space="preserve"> &amp; Associates refers all qualified candidates without regard to race, religion, color, national origin, sex, age, material status or physical handicap. These candidates are considered fee candidates for two years from the date of submittal or most recent contact whichever is more.</w:t>
      </w:r>
    </w:p>
    <w:p w:rsidR="00C67A0F" w:rsidRDefault="00C67A0F" w:rsidP="00C67A0F">
      <w:r>
        <w:t xml:space="preserve"> </w:t>
      </w:r>
    </w:p>
    <w:p w:rsidR="00C67A0F" w:rsidRDefault="00C67A0F" w:rsidP="00C67A0F">
      <w:proofErr w:type="spellStart"/>
      <w:r>
        <w:t>Brookstein</w:t>
      </w:r>
      <w:proofErr w:type="spellEnd"/>
      <w:r>
        <w:t xml:space="preserve"> &amp; Associates guarantees to replace any candidate that is either terminated or resigns from employment within 180 days of the first day of work on contingency searches and 1 year on retained searches as long as the placement fee is paid on time.</w:t>
      </w:r>
    </w:p>
    <w:p w:rsidR="00C67A0F" w:rsidRDefault="00C67A0F" w:rsidP="00C67A0F">
      <w:r>
        <w:t xml:space="preserve"> </w:t>
      </w:r>
    </w:p>
    <w:p w:rsidR="005A387C" w:rsidRDefault="00C67A0F" w:rsidP="00C67A0F">
      <w:proofErr w:type="spellStart"/>
      <w:r>
        <w:t>Brookstein</w:t>
      </w:r>
      <w:proofErr w:type="spellEnd"/>
      <w:r>
        <w:t xml:space="preserve"> &amp; Associates terms are net 14 days after the candidate’s first day of work.</w:t>
      </w:r>
    </w:p>
    <w:sectPr w:rsidR="005A387C" w:rsidSect="005A387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67A0F"/>
    <w:rsid w:val="00C67A0F"/>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12D2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1411386929">
      <w:bodyDiv w:val="1"/>
      <w:marLeft w:val="0"/>
      <w:marRight w:val="0"/>
      <w:marTop w:val="0"/>
      <w:marBottom w:val="0"/>
      <w:divBdr>
        <w:top w:val="none" w:sz="0" w:space="0" w:color="auto"/>
        <w:left w:val="none" w:sz="0" w:space="0" w:color="auto"/>
        <w:bottom w:val="none" w:sz="0" w:space="0" w:color="auto"/>
        <w:right w:val="none" w:sz="0" w:space="0" w:color="auto"/>
      </w:divBdr>
      <w:divsChild>
        <w:div w:id="482241158">
          <w:marLeft w:val="0"/>
          <w:marRight w:val="0"/>
          <w:marTop w:val="0"/>
          <w:marBottom w:val="0"/>
          <w:divBdr>
            <w:top w:val="none" w:sz="0" w:space="0" w:color="auto"/>
            <w:left w:val="none" w:sz="0" w:space="0" w:color="auto"/>
            <w:bottom w:val="none" w:sz="0" w:space="0" w:color="auto"/>
            <w:right w:val="none" w:sz="0" w:space="0" w:color="auto"/>
          </w:divBdr>
        </w:div>
        <w:div w:id="969287310">
          <w:marLeft w:val="720"/>
          <w:marRight w:val="0"/>
          <w:marTop w:val="0"/>
          <w:marBottom w:val="0"/>
          <w:divBdr>
            <w:top w:val="none" w:sz="0" w:space="0" w:color="auto"/>
            <w:left w:val="none" w:sz="0" w:space="0" w:color="auto"/>
            <w:bottom w:val="none" w:sz="0" w:space="0" w:color="auto"/>
            <w:right w:val="none" w:sz="0" w:space="0" w:color="auto"/>
          </w:divBdr>
        </w:div>
        <w:div w:id="653871565">
          <w:marLeft w:val="0"/>
          <w:marRight w:val="0"/>
          <w:marTop w:val="0"/>
          <w:marBottom w:val="0"/>
          <w:divBdr>
            <w:top w:val="none" w:sz="0" w:space="0" w:color="auto"/>
            <w:left w:val="none" w:sz="0" w:space="0" w:color="auto"/>
            <w:bottom w:val="none" w:sz="0" w:space="0" w:color="auto"/>
            <w:right w:val="none" w:sz="0" w:space="0" w:color="auto"/>
          </w:divBdr>
        </w:div>
        <w:div w:id="1238858384">
          <w:marLeft w:val="720"/>
          <w:marRight w:val="0"/>
          <w:marTop w:val="0"/>
          <w:marBottom w:val="0"/>
          <w:divBdr>
            <w:top w:val="none" w:sz="0" w:space="0" w:color="auto"/>
            <w:left w:val="none" w:sz="0" w:space="0" w:color="auto"/>
            <w:bottom w:val="none" w:sz="0" w:space="0" w:color="auto"/>
            <w:right w:val="none" w:sz="0" w:space="0" w:color="auto"/>
          </w:divBdr>
        </w:div>
        <w:div w:id="316498033">
          <w:marLeft w:val="0"/>
          <w:marRight w:val="0"/>
          <w:marTop w:val="0"/>
          <w:marBottom w:val="0"/>
          <w:divBdr>
            <w:top w:val="none" w:sz="0" w:space="0" w:color="auto"/>
            <w:left w:val="none" w:sz="0" w:space="0" w:color="auto"/>
            <w:bottom w:val="none" w:sz="0" w:space="0" w:color="auto"/>
            <w:right w:val="none" w:sz="0" w:space="0" w:color="auto"/>
          </w:divBdr>
        </w:div>
        <w:div w:id="1760712659">
          <w:marLeft w:val="720"/>
          <w:marRight w:val="0"/>
          <w:marTop w:val="0"/>
          <w:marBottom w:val="0"/>
          <w:divBdr>
            <w:top w:val="none" w:sz="0" w:space="0" w:color="auto"/>
            <w:left w:val="none" w:sz="0" w:space="0" w:color="auto"/>
            <w:bottom w:val="none" w:sz="0" w:space="0" w:color="auto"/>
            <w:right w:val="none" w:sz="0" w:space="0" w:color="auto"/>
          </w:divBdr>
        </w:div>
        <w:div w:id="293145750">
          <w:marLeft w:val="0"/>
          <w:marRight w:val="0"/>
          <w:marTop w:val="0"/>
          <w:marBottom w:val="0"/>
          <w:divBdr>
            <w:top w:val="none" w:sz="0" w:space="0" w:color="auto"/>
            <w:left w:val="none" w:sz="0" w:space="0" w:color="auto"/>
            <w:bottom w:val="none" w:sz="0" w:space="0" w:color="auto"/>
            <w:right w:val="none" w:sz="0" w:space="0" w:color="auto"/>
          </w:divBdr>
          <w:divsChild>
            <w:div w:id="1378772389">
              <w:marLeft w:val="0"/>
              <w:marRight w:val="0"/>
              <w:marTop w:val="0"/>
              <w:marBottom w:val="0"/>
              <w:divBdr>
                <w:top w:val="none" w:sz="0" w:space="0" w:color="auto"/>
                <w:left w:val="none" w:sz="0" w:space="0" w:color="auto"/>
                <w:bottom w:val="none" w:sz="0" w:space="0" w:color="auto"/>
                <w:right w:val="none" w:sz="0" w:space="0" w:color="auto"/>
              </w:divBdr>
            </w:div>
            <w:div w:id="567959112">
              <w:marLeft w:val="0"/>
              <w:marRight w:val="0"/>
              <w:marTop w:val="0"/>
              <w:marBottom w:val="0"/>
              <w:divBdr>
                <w:top w:val="none" w:sz="0" w:space="0" w:color="auto"/>
                <w:left w:val="none" w:sz="0" w:space="0" w:color="auto"/>
                <w:bottom w:val="none" w:sz="0" w:space="0" w:color="auto"/>
                <w:right w:val="none" w:sz="0" w:space="0" w:color="auto"/>
              </w:divBdr>
            </w:div>
            <w:div w:id="653221965">
              <w:marLeft w:val="0"/>
              <w:marRight w:val="0"/>
              <w:marTop w:val="0"/>
              <w:marBottom w:val="0"/>
              <w:divBdr>
                <w:top w:val="none" w:sz="0" w:space="0" w:color="auto"/>
                <w:left w:val="none" w:sz="0" w:space="0" w:color="auto"/>
                <w:bottom w:val="none" w:sz="0" w:space="0" w:color="auto"/>
                <w:right w:val="none" w:sz="0" w:space="0" w:color="auto"/>
              </w:divBdr>
            </w:div>
            <w:div w:id="4988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Macintosh Word</Application>
  <DocSecurity>0</DocSecurity>
  <Lines>1</Lines>
  <Paragraphs>1</Paragraphs>
  <ScaleCrop>false</ScaleCrop>
  <Company>Omaha Public Schools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Field Support</cp:lastModifiedBy>
  <cp:revision>1</cp:revision>
  <dcterms:created xsi:type="dcterms:W3CDTF">2013-10-23T01:50:00Z</dcterms:created>
  <dcterms:modified xsi:type="dcterms:W3CDTF">2013-10-23T01:54:00Z</dcterms:modified>
</cp:coreProperties>
</file>