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F92CD" w14:textId="0885E89C" w:rsidR="00A96428" w:rsidRDefault="00A96428" w:rsidP="00A96428">
      <w:pPr>
        <w:pStyle w:val="Title"/>
        <w:keepNext w:val="0"/>
        <w:keepLines w:val="0"/>
        <w:spacing w:after="0" w:line="240" w:lineRule="auto"/>
        <w:rPr>
          <w:rFonts w:ascii="Times New Roman" w:eastAsia="Oswald" w:hAnsi="Times New Roman" w:cs="Times New Roman"/>
          <w:color w:val="424242"/>
          <w:sz w:val="24"/>
          <w:szCs w:val="24"/>
        </w:rPr>
      </w:pPr>
      <w:bookmarkStart w:id="0" w:name="_Hlk4243910"/>
      <w:r w:rsidRPr="004D1077">
        <w:rPr>
          <w:rFonts w:ascii="Times New Roman" w:eastAsia="Oswald" w:hAnsi="Times New Roman" w:cs="Times New Roman"/>
          <w:color w:val="424242"/>
          <w:sz w:val="24"/>
          <w:szCs w:val="24"/>
        </w:rPr>
        <w:t>Enclosed</w:t>
      </w:r>
      <w:r>
        <w:rPr>
          <w:rFonts w:ascii="Times New Roman" w:eastAsia="Oswald" w:hAnsi="Times New Roman" w:cs="Times New Roman"/>
          <w:color w:val="424242"/>
          <w:sz w:val="24"/>
          <w:szCs w:val="24"/>
        </w:rPr>
        <w:t xml:space="preserve"> please find a ballot containing two voting issues, in addition to a fiscal year 2019 proposed budget. The first item on the ballot is a proposed amendment to the Declarations governing our Homeowner’s Association and the second item relates to an increase in our Capital Account Fee for the purpose of a full system upgrade for the water system.</w:t>
      </w:r>
    </w:p>
    <w:p w14:paraId="08AF71FB" w14:textId="77777777" w:rsidR="00A96428" w:rsidRDefault="00A96428" w:rsidP="00A96428">
      <w:pPr>
        <w:pStyle w:val="Title"/>
        <w:keepNext w:val="0"/>
        <w:keepLines w:val="0"/>
        <w:spacing w:after="0" w:line="240" w:lineRule="auto"/>
        <w:ind w:firstLine="720"/>
        <w:rPr>
          <w:rFonts w:ascii="Times New Roman" w:eastAsia="Oswald" w:hAnsi="Times New Roman" w:cs="Times New Roman"/>
          <w:color w:val="424242"/>
          <w:sz w:val="24"/>
          <w:szCs w:val="24"/>
        </w:rPr>
      </w:pPr>
    </w:p>
    <w:p w14:paraId="023CC69B" w14:textId="6F24065E" w:rsidR="00A96428" w:rsidRDefault="00A96428" w:rsidP="00A96428">
      <w:pPr>
        <w:pStyle w:val="Title"/>
        <w:keepNext w:val="0"/>
        <w:keepLines w:val="0"/>
        <w:spacing w:after="0" w:line="240" w:lineRule="auto"/>
        <w:rPr>
          <w:rFonts w:ascii="Times New Roman" w:hAnsi="Times New Roman" w:cs="Times New Roman"/>
          <w:sz w:val="24"/>
          <w:szCs w:val="24"/>
        </w:rPr>
      </w:pPr>
      <w:r w:rsidRPr="004D1077">
        <w:rPr>
          <w:rFonts w:ascii="Times New Roman" w:eastAsia="Oswald" w:hAnsi="Times New Roman" w:cs="Times New Roman"/>
          <w:color w:val="424242"/>
          <w:sz w:val="24"/>
          <w:szCs w:val="24"/>
        </w:rPr>
        <w:t xml:space="preserve">In order to implement the proposed water project a </w:t>
      </w:r>
      <w:r w:rsidRPr="009A6710">
        <w:rPr>
          <w:rFonts w:ascii="Times New Roman" w:eastAsia="Oswald" w:hAnsi="Times New Roman" w:cs="Times New Roman"/>
          <w:b/>
          <w:color w:val="424242"/>
          <w:sz w:val="24"/>
          <w:szCs w:val="24"/>
        </w:rPr>
        <w:t>majority of the members of the HOA</w:t>
      </w:r>
      <w:r w:rsidRPr="004D1077">
        <w:rPr>
          <w:rFonts w:ascii="Times New Roman" w:eastAsia="Oswald" w:hAnsi="Times New Roman" w:cs="Times New Roman"/>
          <w:color w:val="424242"/>
          <w:sz w:val="24"/>
          <w:szCs w:val="24"/>
        </w:rPr>
        <w:t xml:space="preserve"> need</w:t>
      </w:r>
      <w:r>
        <w:rPr>
          <w:rFonts w:ascii="Times New Roman" w:eastAsia="Oswald" w:hAnsi="Times New Roman" w:cs="Times New Roman"/>
          <w:color w:val="424242"/>
          <w:sz w:val="24"/>
          <w:szCs w:val="24"/>
        </w:rPr>
        <w:t>s</w:t>
      </w:r>
      <w:r w:rsidRPr="004D1077">
        <w:rPr>
          <w:rFonts w:ascii="Times New Roman" w:eastAsia="Oswald" w:hAnsi="Times New Roman" w:cs="Times New Roman"/>
          <w:color w:val="424242"/>
          <w:sz w:val="24"/>
          <w:szCs w:val="24"/>
        </w:rPr>
        <w:t xml:space="preserve"> to approve </w:t>
      </w:r>
      <w:r>
        <w:rPr>
          <w:rFonts w:ascii="Times New Roman" w:eastAsia="Oswald" w:hAnsi="Times New Roman" w:cs="Times New Roman"/>
          <w:color w:val="424242"/>
          <w:sz w:val="24"/>
          <w:szCs w:val="24"/>
        </w:rPr>
        <w:t xml:space="preserve">both </w:t>
      </w:r>
      <w:r w:rsidRPr="004D1077">
        <w:rPr>
          <w:rFonts w:ascii="Times New Roman" w:eastAsia="Oswald" w:hAnsi="Times New Roman" w:cs="Times New Roman"/>
          <w:color w:val="424242"/>
          <w:sz w:val="24"/>
          <w:szCs w:val="24"/>
        </w:rPr>
        <w:t xml:space="preserve">the increase in the Capital Account Fee </w:t>
      </w:r>
      <w:r>
        <w:rPr>
          <w:rFonts w:ascii="Times New Roman" w:eastAsia="Oswald" w:hAnsi="Times New Roman" w:cs="Times New Roman"/>
          <w:color w:val="424242"/>
          <w:sz w:val="24"/>
          <w:szCs w:val="24"/>
        </w:rPr>
        <w:t xml:space="preserve">as well as </w:t>
      </w:r>
      <w:r w:rsidRPr="004D1077">
        <w:rPr>
          <w:rFonts w:ascii="Times New Roman" w:eastAsia="Oswald" w:hAnsi="Times New Roman" w:cs="Times New Roman"/>
          <w:color w:val="424242"/>
          <w:sz w:val="24"/>
          <w:szCs w:val="24"/>
        </w:rPr>
        <w:t>changes in the Florida River Estates Declaration.</w:t>
      </w:r>
      <w:r>
        <w:rPr>
          <w:rStyle w:val="FootnoteReference"/>
          <w:rFonts w:ascii="Times New Roman" w:eastAsia="Oswald" w:hAnsi="Times New Roman" w:cs="Times New Roman"/>
          <w:color w:val="424242"/>
          <w:sz w:val="24"/>
          <w:szCs w:val="24"/>
        </w:rPr>
        <w:footnoteReference w:id="1"/>
      </w:r>
      <w:bookmarkStart w:id="1" w:name="_3znysh7" w:colFirst="0" w:colLast="0"/>
      <w:bookmarkEnd w:id="1"/>
      <w:r>
        <w:rPr>
          <w:rFonts w:ascii="Times New Roman" w:eastAsia="Oswald" w:hAnsi="Times New Roman" w:cs="Times New Roman"/>
          <w:color w:val="424242"/>
          <w:sz w:val="24"/>
          <w:szCs w:val="24"/>
        </w:rPr>
        <w:t xml:space="preserve">  </w:t>
      </w:r>
    </w:p>
    <w:p w14:paraId="709BC886" w14:textId="77777777" w:rsidR="00A96428" w:rsidRDefault="00A96428" w:rsidP="00A96428">
      <w:pPr>
        <w:pStyle w:val="Normal1"/>
        <w:ind w:firstLine="720"/>
        <w:rPr>
          <w:rFonts w:ascii="Times New Roman" w:hAnsi="Times New Roman" w:cs="Times New Roman"/>
          <w:sz w:val="24"/>
          <w:szCs w:val="24"/>
        </w:rPr>
      </w:pPr>
    </w:p>
    <w:p w14:paraId="2368C0EF" w14:textId="6052F7E2" w:rsidR="00A96428" w:rsidRDefault="00A96428" w:rsidP="00A96428">
      <w:pPr>
        <w:pStyle w:val="Normal1"/>
        <w:rPr>
          <w:rFonts w:ascii="Times New Roman" w:hAnsi="Times New Roman" w:cs="Times New Roman"/>
          <w:sz w:val="24"/>
          <w:szCs w:val="24"/>
        </w:rPr>
      </w:pPr>
      <w:r>
        <w:rPr>
          <w:rFonts w:ascii="Times New Roman" w:hAnsi="Times New Roman" w:cs="Times New Roman"/>
          <w:sz w:val="24"/>
          <w:szCs w:val="24"/>
        </w:rPr>
        <w:t>The HOA Board has held meetings for the membership to discuss the water system problems and possible solutions. Surveys were mailed and the current proposal had majority support from the members who responded and those who were later available for discussion.</w:t>
      </w:r>
    </w:p>
    <w:p w14:paraId="04BE4BCC" w14:textId="77777777" w:rsidR="00A96428" w:rsidRPr="004D1077" w:rsidRDefault="00A96428" w:rsidP="00A96428">
      <w:pPr>
        <w:pStyle w:val="Normal1"/>
        <w:ind w:firstLine="720"/>
        <w:rPr>
          <w:rFonts w:ascii="Times New Roman" w:hAnsi="Times New Roman" w:cs="Times New Roman"/>
          <w:sz w:val="24"/>
          <w:szCs w:val="24"/>
        </w:rPr>
      </w:pPr>
    </w:p>
    <w:p w14:paraId="136E82B7" w14:textId="77777777" w:rsidR="00A96428" w:rsidRDefault="00A96428" w:rsidP="00A96428">
      <w:pPr>
        <w:pStyle w:val="Normal1"/>
        <w:contextualSpacing/>
        <w:rPr>
          <w:rFonts w:ascii="Times New Roman" w:hAnsi="Times New Roman" w:cs="Times New Roman"/>
          <w:b/>
          <w:sz w:val="24"/>
          <w:szCs w:val="24"/>
        </w:rPr>
      </w:pPr>
      <w:r w:rsidRPr="004D1077">
        <w:rPr>
          <w:rFonts w:ascii="Times New Roman" w:hAnsi="Times New Roman" w:cs="Times New Roman"/>
          <w:b/>
          <w:sz w:val="24"/>
          <w:szCs w:val="24"/>
        </w:rPr>
        <w:t>Existing Water System Deficiencies</w:t>
      </w:r>
    </w:p>
    <w:p w14:paraId="44870D61" w14:textId="1A8E4CF8" w:rsidR="00A96428" w:rsidRPr="00B85BA0" w:rsidRDefault="00A96428" w:rsidP="00A96428">
      <w:pPr>
        <w:pStyle w:val="Normal1"/>
        <w:contextualSpacing/>
        <w:rPr>
          <w:rFonts w:ascii="Times New Roman" w:hAnsi="Times New Roman" w:cs="Times New Roman"/>
          <w:sz w:val="24"/>
          <w:szCs w:val="24"/>
        </w:rPr>
      </w:pPr>
      <w:r w:rsidRPr="00B85BA0">
        <w:rPr>
          <w:rFonts w:ascii="Times New Roman" w:hAnsi="Times New Roman" w:cs="Times New Roman"/>
          <w:sz w:val="24"/>
          <w:szCs w:val="24"/>
        </w:rPr>
        <w:t xml:space="preserve">It has been determined by professionals in the </w:t>
      </w:r>
      <w:r>
        <w:rPr>
          <w:rFonts w:ascii="Times New Roman" w:hAnsi="Times New Roman" w:cs="Times New Roman"/>
          <w:sz w:val="24"/>
          <w:szCs w:val="24"/>
        </w:rPr>
        <w:t xml:space="preserve">water </w:t>
      </w:r>
      <w:r w:rsidRPr="00B85BA0">
        <w:rPr>
          <w:rFonts w:ascii="Times New Roman" w:hAnsi="Times New Roman" w:cs="Times New Roman"/>
          <w:sz w:val="24"/>
          <w:szCs w:val="24"/>
        </w:rPr>
        <w:t xml:space="preserve">business that our current system has </w:t>
      </w:r>
      <w:r>
        <w:rPr>
          <w:rFonts w:ascii="Times New Roman" w:hAnsi="Times New Roman" w:cs="Times New Roman"/>
          <w:sz w:val="24"/>
          <w:szCs w:val="24"/>
        </w:rPr>
        <w:t xml:space="preserve">exceeded </w:t>
      </w:r>
      <w:r w:rsidRPr="00B85BA0">
        <w:rPr>
          <w:rFonts w:ascii="Times New Roman" w:hAnsi="Times New Roman" w:cs="Times New Roman"/>
          <w:sz w:val="24"/>
          <w:szCs w:val="24"/>
        </w:rPr>
        <w:t xml:space="preserve">its useful life, </w:t>
      </w:r>
      <w:r>
        <w:rPr>
          <w:rFonts w:ascii="Times New Roman" w:hAnsi="Times New Roman" w:cs="Times New Roman"/>
          <w:sz w:val="24"/>
          <w:szCs w:val="24"/>
        </w:rPr>
        <w:t>including</w:t>
      </w:r>
      <w:r w:rsidRPr="00B85BA0">
        <w:rPr>
          <w:rFonts w:ascii="Times New Roman" w:hAnsi="Times New Roman" w:cs="Times New Roman"/>
          <w:sz w:val="24"/>
          <w:szCs w:val="24"/>
        </w:rPr>
        <w:t xml:space="preserve"> three water operators,</w:t>
      </w:r>
      <w:r>
        <w:rPr>
          <w:rFonts w:ascii="Times New Roman" w:hAnsi="Times New Roman" w:cs="Times New Roman"/>
          <w:sz w:val="24"/>
          <w:szCs w:val="24"/>
        </w:rPr>
        <w:t xml:space="preserve"> </w:t>
      </w:r>
      <w:r w:rsidRPr="00B85BA0">
        <w:rPr>
          <w:rFonts w:ascii="Times New Roman" w:hAnsi="Times New Roman" w:cs="Times New Roman"/>
          <w:sz w:val="24"/>
          <w:szCs w:val="24"/>
        </w:rPr>
        <w:t>Colorado Rural Water representatives, and Goff Engineering.</w:t>
      </w:r>
      <w:r>
        <w:rPr>
          <w:rFonts w:ascii="Times New Roman" w:hAnsi="Times New Roman" w:cs="Times New Roman"/>
          <w:sz w:val="24"/>
          <w:szCs w:val="24"/>
        </w:rPr>
        <w:t xml:space="preserve"> </w:t>
      </w:r>
    </w:p>
    <w:p w14:paraId="0C192D77" w14:textId="77777777" w:rsidR="00A96428" w:rsidRPr="00B85BA0" w:rsidRDefault="00A96428" w:rsidP="00A96428">
      <w:pPr>
        <w:pStyle w:val="Normal1"/>
        <w:ind w:left="720"/>
        <w:rPr>
          <w:rFonts w:ascii="Times New Roman" w:hAnsi="Times New Roman" w:cs="Times New Roman"/>
          <w:sz w:val="24"/>
          <w:szCs w:val="24"/>
        </w:rPr>
      </w:pPr>
    </w:p>
    <w:p w14:paraId="3CF1DEEF" w14:textId="670DA6D0" w:rsidR="00A96428" w:rsidRPr="004D1077" w:rsidRDefault="00A96428" w:rsidP="00A96428">
      <w:pPr>
        <w:pStyle w:val="Normal1"/>
        <w:rPr>
          <w:rFonts w:ascii="Times New Roman" w:hAnsi="Times New Roman" w:cs="Times New Roman"/>
          <w:i/>
          <w:sz w:val="24"/>
          <w:szCs w:val="24"/>
        </w:rPr>
      </w:pPr>
      <w:r w:rsidRPr="00B85BA0">
        <w:rPr>
          <w:rFonts w:ascii="Times New Roman" w:hAnsi="Times New Roman" w:cs="Times New Roman"/>
          <w:sz w:val="24"/>
          <w:szCs w:val="24"/>
        </w:rPr>
        <w:t xml:space="preserve">Florida River Estates was issued a letter from </w:t>
      </w:r>
      <w:r>
        <w:rPr>
          <w:rFonts w:ascii="Times New Roman" w:hAnsi="Times New Roman" w:cs="Times New Roman"/>
          <w:sz w:val="24"/>
          <w:szCs w:val="24"/>
        </w:rPr>
        <w:t>t</w:t>
      </w:r>
      <w:r w:rsidRPr="00B85BA0">
        <w:rPr>
          <w:rFonts w:ascii="Times New Roman" w:hAnsi="Times New Roman" w:cs="Times New Roman"/>
          <w:sz w:val="24"/>
          <w:szCs w:val="24"/>
        </w:rPr>
        <w:t xml:space="preserve">he Colorado Department of Public Health &amp; Environment </w:t>
      </w:r>
      <w:r>
        <w:rPr>
          <w:rFonts w:ascii="Times New Roman" w:hAnsi="Times New Roman" w:cs="Times New Roman"/>
          <w:sz w:val="24"/>
          <w:szCs w:val="24"/>
        </w:rPr>
        <w:t xml:space="preserve">(CDPHE) </w:t>
      </w:r>
      <w:r w:rsidRPr="00B85BA0">
        <w:rPr>
          <w:rFonts w:ascii="Times New Roman" w:hAnsi="Times New Roman" w:cs="Times New Roman"/>
          <w:sz w:val="24"/>
          <w:szCs w:val="24"/>
        </w:rPr>
        <w:t>on February 7th, 2017.</w:t>
      </w:r>
      <w:r>
        <w:rPr>
          <w:rFonts w:ascii="Times New Roman" w:hAnsi="Times New Roman" w:cs="Times New Roman"/>
          <w:sz w:val="24"/>
          <w:szCs w:val="24"/>
        </w:rPr>
        <w:t xml:space="preserve"> </w:t>
      </w:r>
      <w:r w:rsidRPr="00B85BA0">
        <w:rPr>
          <w:rFonts w:ascii="Times New Roman" w:hAnsi="Times New Roman" w:cs="Times New Roman"/>
          <w:sz w:val="24"/>
          <w:szCs w:val="24"/>
        </w:rPr>
        <w:t>The letter was for Significant Deficiencies within our water system.</w:t>
      </w:r>
      <w:r>
        <w:rPr>
          <w:rFonts w:ascii="Times New Roman" w:hAnsi="Times New Roman" w:cs="Times New Roman"/>
          <w:sz w:val="24"/>
          <w:szCs w:val="24"/>
        </w:rPr>
        <w:t xml:space="preserve"> </w:t>
      </w:r>
      <w:r w:rsidRPr="00B85BA0">
        <w:rPr>
          <w:rFonts w:ascii="Times New Roman" w:hAnsi="Times New Roman" w:cs="Times New Roman"/>
          <w:sz w:val="24"/>
          <w:szCs w:val="24"/>
        </w:rPr>
        <w:t xml:space="preserve">Significant Deficiencies means </w:t>
      </w:r>
      <w:r>
        <w:rPr>
          <w:rFonts w:ascii="Times New Roman" w:hAnsi="Times New Roman" w:cs="Times New Roman"/>
          <w:sz w:val="24"/>
          <w:szCs w:val="24"/>
        </w:rPr>
        <w:t>“</w:t>
      </w:r>
      <w:r w:rsidRPr="00B85BA0">
        <w:rPr>
          <w:rFonts w:ascii="Times New Roman" w:hAnsi="Times New Roman" w:cs="Times New Roman"/>
          <w:i/>
          <w:sz w:val="24"/>
          <w:szCs w:val="24"/>
        </w:rPr>
        <w:t xml:space="preserve">any situation, practice, or condition in a public water system with respect to design, operation, maintenance, or administration, that the state determines may result in or have potential to result in production of finished drinking water that poses an unacceptable risk to health and welfare of the </w:t>
      </w:r>
      <w:r>
        <w:rPr>
          <w:rFonts w:ascii="Times New Roman" w:hAnsi="Times New Roman" w:cs="Times New Roman"/>
          <w:i/>
          <w:sz w:val="24"/>
          <w:szCs w:val="24"/>
        </w:rPr>
        <w:t xml:space="preserve">public </w:t>
      </w:r>
      <w:r w:rsidRPr="00B85BA0">
        <w:rPr>
          <w:rFonts w:ascii="Times New Roman" w:hAnsi="Times New Roman" w:cs="Times New Roman"/>
          <w:i/>
          <w:sz w:val="24"/>
          <w:szCs w:val="24"/>
        </w:rPr>
        <w:t>served by the water system</w:t>
      </w:r>
      <w:r>
        <w:rPr>
          <w:rFonts w:ascii="Times New Roman" w:hAnsi="Times New Roman" w:cs="Times New Roman"/>
          <w:i/>
          <w:sz w:val="24"/>
          <w:szCs w:val="24"/>
        </w:rPr>
        <w:t>”</w:t>
      </w:r>
      <w:r w:rsidRPr="00B85BA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The S</w:t>
      </w:r>
      <w:r w:rsidRPr="00B85BA0">
        <w:rPr>
          <w:rFonts w:ascii="Times New Roman" w:hAnsi="Times New Roman" w:cs="Times New Roman"/>
          <w:sz w:val="24"/>
          <w:szCs w:val="24"/>
        </w:rPr>
        <w:t>ignificant Deficiencies listed</w:t>
      </w:r>
      <w:r>
        <w:rPr>
          <w:rFonts w:ascii="Times New Roman" w:hAnsi="Times New Roman" w:cs="Times New Roman"/>
          <w:sz w:val="24"/>
          <w:szCs w:val="24"/>
        </w:rPr>
        <w:t xml:space="preserve"> by CDPHE included: h</w:t>
      </w:r>
      <w:r w:rsidRPr="00B85BA0">
        <w:rPr>
          <w:rFonts w:ascii="Times New Roman" w:hAnsi="Times New Roman" w:cs="Times New Roman"/>
          <w:sz w:val="24"/>
          <w:szCs w:val="24"/>
        </w:rPr>
        <w:t xml:space="preserve">igh leakage rates, </w:t>
      </w:r>
      <w:r>
        <w:rPr>
          <w:rFonts w:ascii="Times New Roman" w:hAnsi="Times New Roman" w:cs="Times New Roman"/>
          <w:sz w:val="24"/>
          <w:szCs w:val="24"/>
        </w:rPr>
        <w:t>u</w:t>
      </w:r>
      <w:r w:rsidRPr="00B85BA0">
        <w:rPr>
          <w:rFonts w:ascii="Times New Roman" w:hAnsi="Times New Roman" w:cs="Times New Roman"/>
          <w:sz w:val="24"/>
          <w:szCs w:val="24"/>
        </w:rPr>
        <w:t xml:space="preserve">naccounted </w:t>
      </w:r>
      <w:r>
        <w:rPr>
          <w:rFonts w:ascii="Times New Roman" w:hAnsi="Times New Roman" w:cs="Times New Roman"/>
          <w:sz w:val="24"/>
          <w:szCs w:val="24"/>
        </w:rPr>
        <w:t>w</w:t>
      </w:r>
      <w:r w:rsidRPr="00B85BA0">
        <w:rPr>
          <w:rFonts w:ascii="Times New Roman" w:hAnsi="Times New Roman" w:cs="Times New Roman"/>
          <w:sz w:val="24"/>
          <w:szCs w:val="24"/>
        </w:rPr>
        <w:t xml:space="preserve">ater, </w:t>
      </w:r>
      <w:r>
        <w:rPr>
          <w:rFonts w:ascii="Times New Roman" w:hAnsi="Times New Roman" w:cs="Times New Roman"/>
          <w:sz w:val="24"/>
          <w:szCs w:val="24"/>
        </w:rPr>
        <w:t>n</w:t>
      </w:r>
      <w:r w:rsidRPr="00B85BA0">
        <w:rPr>
          <w:rFonts w:ascii="Times New Roman" w:hAnsi="Times New Roman" w:cs="Times New Roman"/>
          <w:sz w:val="24"/>
          <w:szCs w:val="24"/>
        </w:rPr>
        <w:t xml:space="preserve">eeded </w:t>
      </w:r>
      <w:r>
        <w:rPr>
          <w:rFonts w:ascii="Times New Roman" w:hAnsi="Times New Roman" w:cs="Times New Roman"/>
          <w:sz w:val="24"/>
          <w:szCs w:val="24"/>
        </w:rPr>
        <w:t>v</w:t>
      </w:r>
      <w:r w:rsidRPr="00B85BA0">
        <w:rPr>
          <w:rFonts w:ascii="Times New Roman" w:hAnsi="Times New Roman" w:cs="Times New Roman"/>
          <w:sz w:val="24"/>
          <w:szCs w:val="24"/>
        </w:rPr>
        <w:t>alve</w:t>
      </w:r>
      <w:r>
        <w:rPr>
          <w:rFonts w:ascii="Times New Roman" w:hAnsi="Times New Roman" w:cs="Times New Roman"/>
          <w:sz w:val="24"/>
          <w:szCs w:val="24"/>
        </w:rPr>
        <w:t xml:space="preserve"> i</w:t>
      </w:r>
      <w:r w:rsidRPr="00B85BA0">
        <w:rPr>
          <w:rFonts w:ascii="Times New Roman" w:hAnsi="Times New Roman" w:cs="Times New Roman"/>
          <w:sz w:val="24"/>
          <w:szCs w:val="24"/>
        </w:rPr>
        <w:t xml:space="preserve">nspection and </w:t>
      </w:r>
      <w:r>
        <w:rPr>
          <w:rFonts w:ascii="Times New Roman" w:hAnsi="Times New Roman" w:cs="Times New Roman"/>
          <w:sz w:val="24"/>
          <w:szCs w:val="24"/>
        </w:rPr>
        <w:t>e</w:t>
      </w:r>
      <w:r w:rsidRPr="00B85BA0">
        <w:rPr>
          <w:rFonts w:ascii="Times New Roman" w:hAnsi="Times New Roman" w:cs="Times New Roman"/>
          <w:sz w:val="24"/>
          <w:szCs w:val="24"/>
        </w:rPr>
        <w:t xml:space="preserve">xercising </w:t>
      </w:r>
      <w:r>
        <w:rPr>
          <w:rFonts w:ascii="Times New Roman" w:hAnsi="Times New Roman" w:cs="Times New Roman"/>
          <w:sz w:val="24"/>
          <w:szCs w:val="24"/>
        </w:rPr>
        <w:t>p</w:t>
      </w:r>
      <w:r w:rsidRPr="00B85BA0">
        <w:rPr>
          <w:rFonts w:ascii="Times New Roman" w:hAnsi="Times New Roman" w:cs="Times New Roman"/>
          <w:sz w:val="24"/>
          <w:szCs w:val="24"/>
        </w:rPr>
        <w:t xml:space="preserve">rogram, and no isolation valve between the water treatment plant and the </w:t>
      </w:r>
      <w:r>
        <w:rPr>
          <w:rFonts w:ascii="Times New Roman" w:hAnsi="Times New Roman" w:cs="Times New Roman"/>
          <w:sz w:val="24"/>
          <w:szCs w:val="24"/>
        </w:rPr>
        <w:t>s</w:t>
      </w:r>
      <w:r w:rsidRPr="00B85BA0">
        <w:rPr>
          <w:rFonts w:ascii="Times New Roman" w:hAnsi="Times New Roman" w:cs="Times New Roman"/>
          <w:sz w:val="24"/>
          <w:szCs w:val="24"/>
        </w:rPr>
        <w:t>torage tank.</w:t>
      </w:r>
      <w:r>
        <w:rPr>
          <w:rFonts w:ascii="Times New Roman" w:hAnsi="Times New Roman" w:cs="Times New Roman"/>
          <w:sz w:val="24"/>
          <w:szCs w:val="24"/>
        </w:rPr>
        <w:t xml:space="preserve"> </w:t>
      </w:r>
    </w:p>
    <w:p w14:paraId="26025336" w14:textId="77777777" w:rsidR="00A96428" w:rsidRDefault="00A96428" w:rsidP="00A96428">
      <w:pPr>
        <w:pStyle w:val="Normal1"/>
        <w:ind w:left="720"/>
        <w:rPr>
          <w:rFonts w:ascii="Times New Roman" w:hAnsi="Times New Roman" w:cs="Times New Roman"/>
          <w:sz w:val="24"/>
          <w:szCs w:val="24"/>
        </w:rPr>
      </w:pPr>
    </w:p>
    <w:p w14:paraId="423F1708" w14:textId="5F243609" w:rsidR="00A96428" w:rsidRDefault="00A96428" w:rsidP="00A96428">
      <w:pPr>
        <w:pStyle w:val="Normal1"/>
        <w:rPr>
          <w:rFonts w:ascii="Times New Roman" w:hAnsi="Times New Roman" w:cs="Times New Roman"/>
          <w:sz w:val="24"/>
          <w:szCs w:val="24"/>
        </w:rPr>
      </w:pPr>
      <w:r>
        <w:rPr>
          <w:rFonts w:ascii="Times New Roman" w:hAnsi="Times New Roman" w:cs="Times New Roman"/>
          <w:sz w:val="24"/>
          <w:szCs w:val="24"/>
        </w:rPr>
        <w:t xml:space="preserve">The </w:t>
      </w:r>
      <w:r w:rsidR="00F706F6">
        <w:rPr>
          <w:rFonts w:ascii="Times New Roman" w:hAnsi="Times New Roman" w:cs="Times New Roman"/>
          <w:sz w:val="24"/>
          <w:szCs w:val="24"/>
        </w:rPr>
        <w:t xml:space="preserve">HOA </w:t>
      </w:r>
      <w:r>
        <w:rPr>
          <w:rFonts w:ascii="Times New Roman" w:hAnsi="Times New Roman" w:cs="Times New Roman"/>
          <w:sz w:val="24"/>
          <w:szCs w:val="24"/>
        </w:rPr>
        <w:t>B</w:t>
      </w:r>
      <w:r w:rsidRPr="00B85BA0">
        <w:rPr>
          <w:rFonts w:ascii="Times New Roman" w:hAnsi="Times New Roman" w:cs="Times New Roman"/>
          <w:sz w:val="24"/>
          <w:szCs w:val="24"/>
        </w:rPr>
        <w:t>oard responded to</w:t>
      </w:r>
      <w:r>
        <w:rPr>
          <w:rFonts w:ascii="Times New Roman" w:hAnsi="Times New Roman" w:cs="Times New Roman"/>
          <w:sz w:val="24"/>
          <w:szCs w:val="24"/>
        </w:rPr>
        <w:t xml:space="preserve"> </w:t>
      </w:r>
      <w:r w:rsidRPr="00B85BA0">
        <w:rPr>
          <w:rFonts w:ascii="Times New Roman" w:hAnsi="Times New Roman" w:cs="Times New Roman"/>
          <w:sz w:val="24"/>
          <w:szCs w:val="24"/>
        </w:rPr>
        <w:t>CDPHE indicating we would pursue the following</w:t>
      </w:r>
      <w:r>
        <w:rPr>
          <w:rFonts w:ascii="Times New Roman" w:hAnsi="Times New Roman" w:cs="Times New Roman"/>
          <w:sz w:val="24"/>
          <w:szCs w:val="24"/>
        </w:rPr>
        <w:t xml:space="preserve"> measures:</w:t>
      </w:r>
    </w:p>
    <w:p w14:paraId="096374A3" w14:textId="77777777" w:rsidR="00A96428" w:rsidRDefault="00A96428" w:rsidP="00A96428">
      <w:pPr>
        <w:pStyle w:val="Normal1"/>
        <w:numPr>
          <w:ilvl w:val="0"/>
          <w:numId w:val="2"/>
        </w:numPr>
        <w:rPr>
          <w:rFonts w:ascii="Times New Roman" w:hAnsi="Times New Roman" w:cs="Times New Roman"/>
          <w:sz w:val="24"/>
          <w:szCs w:val="24"/>
        </w:rPr>
      </w:pPr>
      <w:r w:rsidRPr="00B85BA0">
        <w:rPr>
          <w:rFonts w:ascii="Times New Roman" w:hAnsi="Times New Roman" w:cs="Times New Roman"/>
          <w:sz w:val="24"/>
          <w:szCs w:val="24"/>
        </w:rPr>
        <w:t>Have Go</w:t>
      </w:r>
      <w:r>
        <w:rPr>
          <w:rFonts w:ascii="Times New Roman" w:hAnsi="Times New Roman" w:cs="Times New Roman"/>
          <w:sz w:val="24"/>
          <w:szCs w:val="24"/>
        </w:rPr>
        <w:t>f</w:t>
      </w:r>
      <w:r w:rsidRPr="00B85BA0">
        <w:rPr>
          <w:rFonts w:ascii="Times New Roman" w:hAnsi="Times New Roman" w:cs="Times New Roman"/>
          <w:sz w:val="24"/>
          <w:szCs w:val="24"/>
        </w:rPr>
        <w:t xml:space="preserve">f Engineering prepare a Preliminary Engineering </w:t>
      </w:r>
      <w:r>
        <w:rPr>
          <w:rFonts w:ascii="Times New Roman" w:hAnsi="Times New Roman" w:cs="Times New Roman"/>
          <w:sz w:val="24"/>
          <w:szCs w:val="24"/>
        </w:rPr>
        <w:t>R</w:t>
      </w:r>
      <w:r w:rsidRPr="00B85BA0">
        <w:rPr>
          <w:rFonts w:ascii="Times New Roman" w:hAnsi="Times New Roman" w:cs="Times New Roman"/>
          <w:sz w:val="24"/>
          <w:szCs w:val="24"/>
        </w:rPr>
        <w:t>eport</w:t>
      </w:r>
      <w:r>
        <w:rPr>
          <w:rFonts w:ascii="Times New Roman" w:hAnsi="Times New Roman" w:cs="Times New Roman"/>
          <w:sz w:val="24"/>
          <w:szCs w:val="24"/>
        </w:rPr>
        <w:t xml:space="preserve"> (completed Fall 2018)</w:t>
      </w:r>
    </w:p>
    <w:p w14:paraId="477E45D0" w14:textId="58F29F5A" w:rsidR="00A96428" w:rsidRPr="00F706F6" w:rsidRDefault="00A96428" w:rsidP="00A96428">
      <w:pPr>
        <w:pStyle w:val="Normal1"/>
        <w:numPr>
          <w:ilvl w:val="0"/>
          <w:numId w:val="2"/>
        </w:numPr>
        <w:rPr>
          <w:rFonts w:ascii="Times New Roman" w:hAnsi="Times New Roman" w:cs="Times New Roman"/>
          <w:sz w:val="24"/>
          <w:szCs w:val="24"/>
        </w:rPr>
      </w:pPr>
      <w:r>
        <w:rPr>
          <w:rFonts w:ascii="Times New Roman" w:hAnsi="Times New Roman" w:cs="Times New Roman"/>
          <w:sz w:val="24"/>
          <w:szCs w:val="24"/>
        </w:rPr>
        <w:t>D</w:t>
      </w:r>
      <w:r w:rsidRPr="00B85BA0">
        <w:rPr>
          <w:rFonts w:ascii="Times New Roman" w:hAnsi="Times New Roman" w:cs="Times New Roman"/>
          <w:sz w:val="24"/>
          <w:szCs w:val="24"/>
        </w:rPr>
        <w:t>evelop a new rate structure where portion</w:t>
      </w:r>
      <w:r>
        <w:rPr>
          <w:rFonts w:ascii="Times New Roman" w:hAnsi="Times New Roman" w:cs="Times New Roman"/>
          <w:sz w:val="24"/>
          <w:szCs w:val="24"/>
        </w:rPr>
        <w:t>s</w:t>
      </w:r>
      <w:r w:rsidRPr="00B85BA0">
        <w:rPr>
          <w:rFonts w:ascii="Times New Roman" w:hAnsi="Times New Roman" w:cs="Times New Roman"/>
          <w:sz w:val="24"/>
          <w:szCs w:val="24"/>
        </w:rPr>
        <w:t xml:space="preserve"> of the water bill go into our Capital </w:t>
      </w:r>
      <w:r w:rsidRPr="00F706F6">
        <w:rPr>
          <w:rFonts w:ascii="Times New Roman" w:hAnsi="Times New Roman" w:cs="Times New Roman"/>
          <w:sz w:val="24"/>
          <w:szCs w:val="24"/>
        </w:rPr>
        <w:t xml:space="preserve">Improvement Account (completed </w:t>
      </w:r>
      <w:r w:rsidR="00DA4C36" w:rsidRPr="00803E5D">
        <w:rPr>
          <w:rFonts w:ascii="Times New Roman" w:hAnsi="Times New Roman" w:cs="Times New Roman"/>
          <w:sz w:val="24"/>
          <w:szCs w:val="24"/>
        </w:rPr>
        <w:t>June 2016</w:t>
      </w:r>
      <w:r w:rsidRPr="00F706F6">
        <w:rPr>
          <w:rFonts w:ascii="Times New Roman" w:hAnsi="Times New Roman" w:cs="Times New Roman"/>
          <w:sz w:val="24"/>
          <w:szCs w:val="24"/>
        </w:rPr>
        <w:t>)</w:t>
      </w:r>
    </w:p>
    <w:p w14:paraId="1E9DBA2D" w14:textId="77777777" w:rsidR="00F706F6" w:rsidRPr="00F706F6" w:rsidRDefault="00A96428" w:rsidP="00F706F6">
      <w:pPr>
        <w:pStyle w:val="Normal1"/>
        <w:numPr>
          <w:ilvl w:val="0"/>
          <w:numId w:val="2"/>
        </w:numPr>
        <w:rPr>
          <w:rFonts w:ascii="Times New Roman" w:hAnsi="Times New Roman" w:cs="Times New Roman"/>
          <w:sz w:val="24"/>
          <w:szCs w:val="24"/>
        </w:rPr>
      </w:pPr>
      <w:r w:rsidRPr="00F706F6">
        <w:rPr>
          <w:rFonts w:ascii="Times New Roman" w:hAnsi="Times New Roman" w:cs="Times New Roman"/>
          <w:sz w:val="24"/>
          <w:szCs w:val="24"/>
        </w:rPr>
        <w:t>Apply for grants and/or explore funding through the USDA (in progress)</w:t>
      </w:r>
    </w:p>
    <w:p w14:paraId="3F594B31" w14:textId="6BFD092D" w:rsidR="00F706F6" w:rsidRDefault="00A96428" w:rsidP="00A96428">
      <w:pPr>
        <w:pStyle w:val="Normal1"/>
        <w:numPr>
          <w:ilvl w:val="0"/>
          <w:numId w:val="2"/>
        </w:numPr>
        <w:rPr>
          <w:rFonts w:ascii="Times New Roman" w:hAnsi="Times New Roman" w:cs="Times New Roman"/>
          <w:sz w:val="24"/>
          <w:szCs w:val="24"/>
        </w:rPr>
      </w:pPr>
      <w:r w:rsidRPr="00F706F6">
        <w:rPr>
          <w:rFonts w:ascii="Times New Roman" w:hAnsi="Times New Roman" w:cs="Times New Roman"/>
          <w:sz w:val="24"/>
          <w:szCs w:val="24"/>
        </w:rPr>
        <w:lastRenderedPageBreak/>
        <w:t>Locate and repair as many leaks as we are able to find (completed through 2017/2018, including the most recent in March 2019)</w:t>
      </w:r>
    </w:p>
    <w:p w14:paraId="6555F769" w14:textId="77777777" w:rsidR="00ED5782" w:rsidRDefault="00ED5782" w:rsidP="00ED5782">
      <w:pPr>
        <w:pStyle w:val="Normal1"/>
        <w:rPr>
          <w:rFonts w:ascii="Times New Roman" w:hAnsi="Times New Roman" w:cs="Times New Roman"/>
          <w:sz w:val="24"/>
          <w:szCs w:val="24"/>
        </w:rPr>
      </w:pPr>
    </w:p>
    <w:p w14:paraId="361A38BD" w14:textId="23DF0F43" w:rsidR="00A96428" w:rsidRPr="00F706F6" w:rsidRDefault="00A96428" w:rsidP="00F706F6">
      <w:pPr>
        <w:pStyle w:val="Normal1"/>
        <w:rPr>
          <w:rFonts w:ascii="Times New Roman" w:hAnsi="Times New Roman" w:cs="Times New Roman"/>
          <w:sz w:val="24"/>
          <w:szCs w:val="24"/>
        </w:rPr>
      </w:pPr>
      <w:r w:rsidRPr="00F706F6">
        <w:rPr>
          <w:rFonts w:ascii="Times New Roman" w:hAnsi="Times New Roman" w:cs="Times New Roman"/>
          <w:b/>
          <w:sz w:val="24"/>
          <w:szCs w:val="24"/>
        </w:rPr>
        <w:t xml:space="preserve">Proposed Loan Information </w:t>
      </w:r>
    </w:p>
    <w:p w14:paraId="31298F97" w14:textId="523FBF0E" w:rsidR="00A96428" w:rsidRPr="004D1077" w:rsidRDefault="00A96428" w:rsidP="00F706F6">
      <w:pPr>
        <w:pStyle w:val="Normal1"/>
        <w:rPr>
          <w:rFonts w:ascii="Times New Roman" w:hAnsi="Times New Roman" w:cs="Times New Roman"/>
          <w:sz w:val="24"/>
          <w:szCs w:val="24"/>
        </w:rPr>
      </w:pPr>
      <w:r w:rsidRPr="004D1077">
        <w:rPr>
          <w:rFonts w:ascii="Times New Roman" w:hAnsi="Times New Roman" w:cs="Times New Roman"/>
          <w:sz w:val="24"/>
          <w:szCs w:val="24"/>
        </w:rPr>
        <w:t xml:space="preserve">The loan process would include the HOA applying to the United States Department of Agriculture (USDA) for a loan through the USDA Rural Utilities Water and Sewer Services program. The HOA would seek loan approval through </w:t>
      </w:r>
      <w:r>
        <w:rPr>
          <w:rFonts w:ascii="Times New Roman" w:hAnsi="Times New Roman" w:cs="Times New Roman"/>
          <w:sz w:val="24"/>
          <w:szCs w:val="24"/>
        </w:rPr>
        <w:t>t</w:t>
      </w:r>
      <w:r w:rsidRPr="004D1077">
        <w:rPr>
          <w:rFonts w:ascii="Times New Roman" w:hAnsi="Times New Roman" w:cs="Times New Roman"/>
          <w:sz w:val="24"/>
          <w:szCs w:val="24"/>
        </w:rPr>
        <w:t xml:space="preserve">his process while </w:t>
      </w:r>
      <w:r>
        <w:rPr>
          <w:rFonts w:ascii="Times New Roman" w:hAnsi="Times New Roman" w:cs="Times New Roman"/>
          <w:sz w:val="24"/>
          <w:szCs w:val="24"/>
        </w:rPr>
        <w:t>also seeking</w:t>
      </w:r>
      <w:r w:rsidRPr="004D1077">
        <w:rPr>
          <w:rFonts w:ascii="Times New Roman" w:hAnsi="Times New Roman" w:cs="Times New Roman"/>
          <w:sz w:val="24"/>
          <w:szCs w:val="24"/>
        </w:rPr>
        <w:t xml:space="preserve"> a short-term construction loan from the Bank of the San Juans (BSJ)</w:t>
      </w:r>
      <w:r>
        <w:rPr>
          <w:rFonts w:ascii="Times New Roman" w:hAnsi="Times New Roman" w:cs="Times New Roman"/>
          <w:sz w:val="24"/>
          <w:szCs w:val="24"/>
        </w:rPr>
        <w:t xml:space="preserve"> </w:t>
      </w:r>
      <w:r w:rsidRPr="004D1077">
        <w:rPr>
          <w:rFonts w:ascii="Times New Roman" w:hAnsi="Times New Roman" w:cs="Times New Roman"/>
          <w:sz w:val="24"/>
          <w:szCs w:val="24"/>
        </w:rPr>
        <w:t>for the construction portion of the project.</w:t>
      </w:r>
      <w:r>
        <w:rPr>
          <w:rFonts w:ascii="Times New Roman" w:hAnsi="Times New Roman" w:cs="Times New Roman"/>
          <w:sz w:val="24"/>
          <w:szCs w:val="24"/>
        </w:rPr>
        <w:t xml:space="preserve"> </w:t>
      </w:r>
      <w:r w:rsidRPr="004D1077">
        <w:rPr>
          <w:rFonts w:ascii="Times New Roman" w:hAnsi="Times New Roman" w:cs="Times New Roman"/>
          <w:sz w:val="24"/>
          <w:szCs w:val="24"/>
        </w:rPr>
        <w:t xml:space="preserve">The </w:t>
      </w:r>
      <w:r>
        <w:rPr>
          <w:rFonts w:ascii="Times New Roman" w:hAnsi="Times New Roman" w:cs="Times New Roman"/>
          <w:sz w:val="24"/>
          <w:szCs w:val="24"/>
        </w:rPr>
        <w:t>BSJ</w:t>
      </w:r>
      <w:r w:rsidRPr="004D1077">
        <w:rPr>
          <w:rFonts w:ascii="Times New Roman" w:hAnsi="Times New Roman" w:cs="Times New Roman"/>
          <w:sz w:val="24"/>
          <w:szCs w:val="24"/>
        </w:rPr>
        <w:t xml:space="preserve"> construction loan would be conditioned on the approval of the USDA loan. The USDA loan is a long-term loan and would </w:t>
      </w:r>
      <w:r w:rsidR="00F706F6" w:rsidRPr="004D1077">
        <w:rPr>
          <w:rFonts w:ascii="Times New Roman" w:hAnsi="Times New Roman" w:cs="Times New Roman"/>
          <w:sz w:val="24"/>
          <w:szCs w:val="24"/>
        </w:rPr>
        <w:t>pay off</w:t>
      </w:r>
      <w:r w:rsidRPr="004D1077">
        <w:rPr>
          <w:rFonts w:ascii="Times New Roman" w:hAnsi="Times New Roman" w:cs="Times New Roman"/>
          <w:sz w:val="24"/>
          <w:szCs w:val="24"/>
        </w:rPr>
        <w:t xml:space="preserve"> the Bank of the San Juans construction loan once construction is complete.</w:t>
      </w:r>
    </w:p>
    <w:p w14:paraId="2276648E" w14:textId="77777777" w:rsidR="00A96428" w:rsidRPr="004D1077" w:rsidRDefault="00A96428" w:rsidP="00A96428">
      <w:pPr>
        <w:pStyle w:val="Normal1"/>
        <w:ind w:left="720"/>
        <w:rPr>
          <w:rFonts w:ascii="Times New Roman" w:hAnsi="Times New Roman" w:cs="Times New Roman"/>
          <w:sz w:val="24"/>
          <w:szCs w:val="24"/>
        </w:rPr>
      </w:pPr>
    </w:p>
    <w:p w14:paraId="37883757" w14:textId="34EA78D1" w:rsidR="00A96428" w:rsidRDefault="00A96428" w:rsidP="00F706F6">
      <w:pPr>
        <w:pStyle w:val="Normal1"/>
        <w:rPr>
          <w:rFonts w:ascii="Times New Roman" w:hAnsi="Times New Roman" w:cs="Times New Roman"/>
          <w:sz w:val="24"/>
          <w:szCs w:val="24"/>
        </w:rPr>
      </w:pPr>
      <w:r w:rsidRPr="004D1077">
        <w:rPr>
          <w:rFonts w:ascii="Times New Roman" w:hAnsi="Times New Roman" w:cs="Times New Roman"/>
          <w:sz w:val="24"/>
          <w:szCs w:val="24"/>
        </w:rPr>
        <w:t xml:space="preserve">The USDA loan would have a term of 40 years with a fixed rate for the full 40 years. Their rate is an exceptionally low rate for a loan of this duration. Assuming the 40-year term, </w:t>
      </w:r>
      <w:r>
        <w:rPr>
          <w:rFonts w:ascii="Times New Roman" w:hAnsi="Times New Roman" w:cs="Times New Roman"/>
          <w:sz w:val="24"/>
          <w:szCs w:val="24"/>
        </w:rPr>
        <w:t>4</w:t>
      </w:r>
      <w:r w:rsidRPr="004D1077">
        <w:rPr>
          <w:rFonts w:ascii="Times New Roman" w:hAnsi="Times New Roman" w:cs="Times New Roman"/>
          <w:sz w:val="24"/>
          <w:szCs w:val="24"/>
        </w:rPr>
        <w:t>.</w:t>
      </w:r>
      <w:r>
        <w:rPr>
          <w:rFonts w:ascii="Times New Roman" w:hAnsi="Times New Roman" w:cs="Times New Roman"/>
          <w:sz w:val="24"/>
          <w:szCs w:val="24"/>
        </w:rPr>
        <w:t>00</w:t>
      </w:r>
      <w:r w:rsidRPr="004D1077">
        <w:rPr>
          <w:rFonts w:ascii="Times New Roman" w:hAnsi="Times New Roman" w:cs="Times New Roman"/>
          <w:sz w:val="24"/>
          <w:szCs w:val="24"/>
        </w:rPr>
        <w:t xml:space="preserve">% rate and </w:t>
      </w:r>
      <w:r>
        <w:rPr>
          <w:rFonts w:ascii="Times New Roman" w:hAnsi="Times New Roman" w:cs="Times New Roman"/>
          <w:sz w:val="24"/>
          <w:szCs w:val="24"/>
        </w:rPr>
        <w:t xml:space="preserve">$2,000,000 in loan principal, </w:t>
      </w:r>
      <w:r w:rsidRPr="004D1077">
        <w:rPr>
          <w:rFonts w:ascii="Times New Roman" w:hAnsi="Times New Roman" w:cs="Times New Roman"/>
          <w:sz w:val="24"/>
          <w:szCs w:val="24"/>
        </w:rPr>
        <w:t xml:space="preserve">the USDA payments </w:t>
      </w:r>
      <w:r w:rsidRPr="00F638C7">
        <w:rPr>
          <w:rFonts w:ascii="Times New Roman" w:hAnsi="Times New Roman" w:cs="Times New Roman"/>
          <w:sz w:val="24"/>
          <w:szCs w:val="24"/>
        </w:rPr>
        <w:t>would be $8,358.77/mo</w:t>
      </w:r>
      <w:r>
        <w:rPr>
          <w:rFonts w:ascii="Times New Roman" w:hAnsi="Times New Roman" w:cs="Times New Roman"/>
          <w:sz w:val="24"/>
          <w:szCs w:val="24"/>
        </w:rPr>
        <w:t>nth</w:t>
      </w:r>
      <w:r w:rsidRPr="00F638C7">
        <w:rPr>
          <w:rFonts w:ascii="Times New Roman" w:hAnsi="Times New Roman" w:cs="Times New Roman"/>
          <w:sz w:val="24"/>
          <w:szCs w:val="24"/>
        </w:rPr>
        <w:t xml:space="preserve">. </w:t>
      </w:r>
      <w:r>
        <w:rPr>
          <w:rFonts w:ascii="Times New Roman" w:hAnsi="Times New Roman" w:cs="Times New Roman"/>
          <w:sz w:val="24"/>
          <w:szCs w:val="24"/>
        </w:rPr>
        <w:t>If we were to experience a</w:t>
      </w:r>
      <w:r w:rsidRPr="00F638C7">
        <w:rPr>
          <w:rFonts w:ascii="Times New Roman" w:hAnsi="Times New Roman" w:cs="Times New Roman"/>
          <w:sz w:val="24"/>
          <w:szCs w:val="24"/>
        </w:rPr>
        <w:t xml:space="preserve"> rate increase to 4.50% </w:t>
      </w:r>
      <w:r>
        <w:rPr>
          <w:rFonts w:ascii="Times New Roman" w:hAnsi="Times New Roman" w:cs="Times New Roman"/>
          <w:sz w:val="24"/>
          <w:szCs w:val="24"/>
        </w:rPr>
        <w:t xml:space="preserve">prior to loan closure, </w:t>
      </w:r>
      <w:r w:rsidRPr="00F638C7">
        <w:rPr>
          <w:rFonts w:ascii="Times New Roman" w:hAnsi="Times New Roman" w:cs="Times New Roman"/>
          <w:sz w:val="24"/>
          <w:szCs w:val="24"/>
        </w:rPr>
        <w:t xml:space="preserve">the payment would increase to around $8,991.26/month. </w:t>
      </w:r>
      <w:r w:rsidRPr="004D1077">
        <w:rPr>
          <w:rFonts w:ascii="Times New Roman" w:hAnsi="Times New Roman" w:cs="Times New Roman"/>
          <w:sz w:val="24"/>
          <w:szCs w:val="24"/>
        </w:rPr>
        <w:t>These are principal and interest payments</w:t>
      </w:r>
      <w:r>
        <w:rPr>
          <w:rFonts w:ascii="Times New Roman" w:hAnsi="Times New Roman" w:cs="Times New Roman"/>
          <w:sz w:val="24"/>
          <w:szCs w:val="24"/>
        </w:rPr>
        <w:t xml:space="preserve"> that are reflected in the budget.</w:t>
      </w:r>
    </w:p>
    <w:p w14:paraId="2229B75E" w14:textId="356C4D48" w:rsidR="00F706F6" w:rsidRDefault="00F706F6" w:rsidP="00F706F6">
      <w:pPr>
        <w:pStyle w:val="Normal1"/>
        <w:rPr>
          <w:rFonts w:ascii="Times New Roman" w:hAnsi="Times New Roman" w:cs="Times New Roman"/>
          <w:sz w:val="24"/>
          <w:szCs w:val="24"/>
        </w:rPr>
      </w:pPr>
    </w:p>
    <w:p w14:paraId="16DD80DD" w14:textId="758E5CF1" w:rsidR="00F706F6" w:rsidRPr="004D1077" w:rsidRDefault="00F706F6" w:rsidP="00F706F6">
      <w:pPr>
        <w:pStyle w:val="Normal1"/>
        <w:rPr>
          <w:rFonts w:ascii="Times New Roman" w:hAnsi="Times New Roman" w:cs="Times New Roman"/>
          <w:sz w:val="24"/>
          <w:szCs w:val="24"/>
        </w:rPr>
      </w:pPr>
      <w:r>
        <w:rPr>
          <w:rFonts w:ascii="Times New Roman" w:hAnsi="Times New Roman" w:cs="Times New Roman"/>
          <w:sz w:val="24"/>
          <w:szCs w:val="24"/>
        </w:rPr>
        <w:t>The BSJ</w:t>
      </w:r>
      <w:r w:rsidRPr="004D1077">
        <w:rPr>
          <w:rFonts w:ascii="Times New Roman" w:hAnsi="Times New Roman" w:cs="Times New Roman"/>
          <w:sz w:val="24"/>
          <w:szCs w:val="24"/>
        </w:rPr>
        <w:t xml:space="preserve"> construction loan would be a</w:t>
      </w:r>
      <w:r>
        <w:rPr>
          <w:rFonts w:ascii="Times New Roman" w:hAnsi="Times New Roman" w:cs="Times New Roman"/>
          <w:sz w:val="24"/>
          <w:szCs w:val="24"/>
        </w:rPr>
        <w:t xml:space="preserve"> short-term</w:t>
      </w:r>
      <w:r w:rsidRPr="004D1077">
        <w:rPr>
          <w:rFonts w:ascii="Times New Roman" w:hAnsi="Times New Roman" w:cs="Times New Roman"/>
          <w:sz w:val="24"/>
          <w:szCs w:val="24"/>
        </w:rPr>
        <w:t xml:space="preserve"> draw down note (non-revolving line of credit). Advances would be reviewed and accepted through the USDA</w:t>
      </w:r>
      <w:r>
        <w:rPr>
          <w:rFonts w:ascii="Times New Roman" w:hAnsi="Times New Roman" w:cs="Times New Roman"/>
          <w:sz w:val="24"/>
          <w:szCs w:val="24"/>
        </w:rPr>
        <w:t>,</w:t>
      </w:r>
      <w:r w:rsidRPr="004D1077">
        <w:rPr>
          <w:rFonts w:ascii="Times New Roman" w:hAnsi="Times New Roman" w:cs="Times New Roman"/>
          <w:sz w:val="24"/>
          <w:szCs w:val="24"/>
        </w:rPr>
        <w:t xml:space="preserve"> at which point </w:t>
      </w:r>
      <w:r>
        <w:rPr>
          <w:rFonts w:ascii="Times New Roman" w:hAnsi="Times New Roman" w:cs="Times New Roman"/>
          <w:sz w:val="24"/>
          <w:szCs w:val="24"/>
        </w:rPr>
        <w:t>BSJ would</w:t>
      </w:r>
      <w:r w:rsidRPr="004D1077">
        <w:rPr>
          <w:rFonts w:ascii="Times New Roman" w:hAnsi="Times New Roman" w:cs="Times New Roman"/>
          <w:sz w:val="24"/>
          <w:szCs w:val="24"/>
        </w:rPr>
        <w:t xml:space="preserve"> deposit the funds into a Florida River Estates construction checking account held at BSJ. Contractors and suppliers for this project would be paid by the HOA through this construction checking account with checks signed by </w:t>
      </w:r>
      <w:r>
        <w:rPr>
          <w:rFonts w:ascii="Times New Roman" w:hAnsi="Times New Roman" w:cs="Times New Roman"/>
          <w:sz w:val="24"/>
          <w:szCs w:val="24"/>
        </w:rPr>
        <w:t>B</w:t>
      </w:r>
      <w:r w:rsidRPr="004D1077">
        <w:rPr>
          <w:rFonts w:ascii="Times New Roman" w:hAnsi="Times New Roman" w:cs="Times New Roman"/>
          <w:sz w:val="24"/>
          <w:szCs w:val="24"/>
        </w:rPr>
        <w:t>oard</w:t>
      </w:r>
      <w:r>
        <w:rPr>
          <w:rFonts w:ascii="Times New Roman" w:hAnsi="Times New Roman" w:cs="Times New Roman"/>
          <w:sz w:val="24"/>
          <w:szCs w:val="24"/>
        </w:rPr>
        <w:t xml:space="preserve"> </w:t>
      </w:r>
      <w:r w:rsidRPr="004D1077">
        <w:rPr>
          <w:rFonts w:ascii="Times New Roman" w:hAnsi="Times New Roman" w:cs="Times New Roman"/>
          <w:sz w:val="24"/>
          <w:szCs w:val="24"/>
        </w:rPr>
        <w:t>designated individuals, most likely the Board’s Treasurer and/or President.</w:t>
      </w:r>
      <w:r>
        <w:rPr>
          <w:rFonts w:ascii="Times New Roman" w:hAnsi="Times New Roman" w:cs="Times New Roman"/>
          <w:sz w:val="24"/>
          <w:szCs w:val="24"/>
        </w:rPr>
        <w:t xml:space="preserve"> </w:t>
      </w:r>
      <w:r w:rsidRPr="004D1077">
        <w:rPr>
          <w:rFonts w:ascii="Times New Roman" w:hAnsi="Times New Roman" w:cs="Times New Roman"/>
          <w:sz w:val="24"/>
          <w:szCs w:val="24"/>
        </w:rPr>
        <w:t xml:space="preserve">Both </w:t>
      </w:r>
      <w:r>
        <w:rPr>
          <w:rFonts w:ascii="Times New Roman" w:hAnsi="Times New Roman" w:cs="Times New Roman"/>
          <w:sz w:val="24"/>
          <w:szCs w:val="24"/>
        </w:rPr>
        <w:t>BSJ</w:t>
      </w:r>
      <w:r w:rsidRPr="004D1077">
        <w:rPr>
          <w:rFonts w:ascii="Times New Roman" w:hAnsi="Times New Roman" w:cs="Times New Roman"/>
          <w:sz w:val="24"/>
          <w:szCs w:val="24"/>
        </w:rPr>
        <w:t xml:space="preserve"> and the USDA would have strict oversight regarding the use of the loan and the construction project. Loan payments on the BSJ loan would be interest only monthly payments based on the outstanding balance of the construction loan. Naturally, payments will be lower at the beginning of the project and be larger towards the end as the balance on the loan grows. Our rate would be tied to prime with a variable between 1.00% </w:t>
      </w:r>
      <w:r>
        <w:rPr>
          <w:rFonts w:ascii="Times New Roman" w:hAnsi="Times New Roman" w:cs="Times New Roman"/>
          <w:sz w:val="24"/>
          <w:szCs w:val="24"/>
        </w:rPr>
        <w:t xml:space="preserve">&amp; </w:t>
      </w:r>
      <w:r w:rsidRPr="004D1077">
        <w:rPr>
          <w:rFonts w:ascii="Times New Roman" w:hAnsi="Times New Roman" w:cs="Times New Roman"/>
          <w:sz w:val="24"/>
          <w:szCs w:val="24"/>
        </w:rPr>
        <w:t>1.50%. Prime is currently at 5.5%</w:t>
      </w:r>
      <w:r w:rsidR="002436F0">
        <w:rPr>
          <w:rFonts w:ascii="Times New Roman" w:hAnsi="Times New Roman" w:cs="Times New Roman"/>
          <w:sz w:val="24"/>
          <w:szCs w:val="24"/>
        </w:rPr>
        <w:t xml:space="preserve"> </w:t>
      </w:r>
      <w:r w:rsidRPr="004D1077">
        <w:rPr>
          <w:rFonts w:ascii="Times New Roman" w:hAnsi="Times New Roman" w:cs="Times New Roman"/>
          <w:sz w:val="24"/>
          <w:szCs w:val="24"/>
        </w:rPr>
        <w:t>which would result in a rate between 6.5%</w:t>
      </w:r>
      <w:r w:rsidR="002436F0">
        <w:rPr>
          <w:rFonts w:ascii="Times New Roman" w:hAnsi="Times New Roman" w:cs="Times New Roman"/>
          <w:sz w:val="24"/>
          <w:szCs w:val="24"/>
        </w:rPr>
        <w:t xml:space="preserve"> </w:t>
      </w:r>
      <w:r>
        <w:rPr>
          <w:rFonts w:ascii="Times New Roman" w:hAnsi="Times New Roman" w:cs="Times New Roman"/>
          <w:sz w:val="24"/>
          <w:szCs w:val="24"/>
        </w:rPr>
        <w:t>&amp;</w:t>
      </w:r>
      <w:r w:rsidRPr="004D1077">
        <w:rPr>
          <w:rFonts w:ascii="Times New Roman" w:hAnsi="Times New Roman" w:cs="Times New Roman"/>
          <w:sz w:val="24"/>
          <w:szCs w:val="24"/>
        </w:rPr>
        <w:t xml:space="preserve"> </w:t>
      </w:r>
      <w:r w:rsidR="00803E5D">
        <w:rPr>
          <w:rFonts w:ascii="Times New Roman" w:hAnsi="Times New Roman" w:cs="Times New Roman"/>
          <w:sz w:val="24"/>
          <w:szCs w:val="24"/>
        </w:rPr>
        <w:t>7.0</w:t>
      </w:r>
      <w:r w:rsidRPr="004D1077">
        <w:rPr>
          <w:rFonts w:ascii="Times New Roman" w:hAnsi="Times New Roman" w:cs="Times New Roman"/>
          <w:sz w:val="24"/>
          <w:szCs w:val="24"/>
        </w:rPr>
        <w:t>%</w:t>
      </w:r>
      <w:r w:rsidR="00803E5D">
        <w:rPr>
          <w:rFonts w:ascii="Times New Roman" w:hAnsi="Times New Roman" w:cs="Times New Roman"/>
          <w:sz w:val="24"/>
          <w:szCs w:val="24"/>
        </w:rPr>
        <w:t>.</w:t>
      </w:r>
    </w:p>
    <w:p w14:paraId="7FBFD7FF" w14:textId="77777777" w:rsidR="00A96428" w:rsidRDefault="00A96428" w:rsidP="00A96428">
      <w:pPr>
        <w:pStyle w:val="Normal1"/>
        <w:ind w:left="720"/>
        <w:rPr>
          <w:rFonts w:ascii="Times New Roman" w:hAnsi="Times New Roman" w:cs="Times New Roman"/>
          <w:sz w:val="24"/>
          <w:szCs w:val="24"/>
        </w:rPr>
      </w:pPr>
    </w:p>
    <w:p w14:paraId="701ACBC8" w14:textId="204D6631" w:rsidR="00A96428" w:rsidRPr="004D1077" w:rsidRDefault="00A96428" w:rsidP="00A96428">
      <w:pPr>
        <w:pStyle w:val="Normal1"/>
        <w:rPr>
          <w:rFonts w:ascii="Times New Roman" w:hAnsi="Times New Roman" w:cs="Times New Roman"/>
          <w:b/>
          <w:sz w:val="24"/>
          <w:szCs w:val="24"/>
        </w:rPr>
      </w:pPr>
      <w:r>
        <w:rPr>
          <w:rFonts w:ascii="Times New Roman" w:hAnsi="Times New Roman" w:cs="Times New Roman"/>
          <w:b/>
          <w:sz w:val="24"/>
          <w:szCs w:val="24"/>
        </w:rPr>
        <w:t>C</w:t>
      </w:r>
      <w:r w:rsidRPr="004D1077">
        <w:rPr>
          <w:rFonts w:ascii="Times New Roman" w:hAnsi="Times New Roman" w:cs="Times New Roman"/>
          <w:b/>
          <w:sz w:val="24"/>
          <w:szCs w:val="24"/>
        </w:rPr>
        <w:t>apital Account Fee</w:t>
      </w:r>
      <w:r w:rsidR="00ED5782">
        <w:rPr>
          <w:rFonts w:ascii="Times New Roman" w:hAnsi="Times New Roman" w:cs="Times New Roman"/>
          <w:b/>
          <w:sz w:val="24"/>
          <w:szCs w:val="24"/>
        </w:rPr>
        <w:t xml:space="preserve"> – Ballot Item</w:t>
      </w:r>
    </w:p>
    <w:p w14:paraId="1BB34DFC" w14:textId="78729028" w:rsidR="00A96428" w:rsidRDefault="00A96428" w:rsidP="00F706F6">
      <w:pPr>
        <w:pStyle w:val="Normal1"/>
        <w:rPr>
          <w:rFonts w:ascii="Times New Roman" w:hAnsi="Times New Roman" w:cs="Times New Roman"/>
          <w:sz w:val="24"/>
          <w:szCs w:val="24"/>
        </w:rPr>
      </w:pPr>
      <w:r>
        <w:rPr>
          <w:rFonts w:ascii="Times New Roman" w:hAnsi="Times New Roman" w:cs="Times New Roman"/>
          <w:sz w:val="24"/>
          <w:szCs w:val="24"/>
        </w:rPr>
        <w:t xml:space="preserve">All members of the HOA currently pay a Capital Account Fee; however, this fee will need to be increased to pay back the loans. </w:t>
      </w:r>
      <w:r w:rsidRPr="004D1077">
        <w:rPr>
          <w:rFonts w:ascii="Times New Roman" w:hAnsi="Times New Roman" w:cs="Times New Roman"/>
          <w:sz w:val="24"/>
          <w:szCs w:val="24"/>
        </w:rPr>
        <w:t>The Capital Account Fee to service th</w:t>
      </w:r>
      <w:r>
        <w:rPr>
          <w:rFonts w:ascii="Times New Roman" w:hAnsi="Times New Roman" w:cs="Times New Roman"/>
          <w:sz w:val="24"/>
          <w:szCs w:val="24"/>
        </w:rPr>
        <w:t>e</w:t>
      </w:r>
      <w:r w:rsidRPr="004D1077">
        <w:rPr>
          <w:rFonts w:ascii="Times New Roman" w:hAnsi="Times New Roman" w:cs="Times New Roman"/>
          <w:sz w:val="24"/>
          <w:szCs w:val="24"/>
        </w:rPr>
        <w:t xml:space="preserve"> debt will be serviced equally by the owners of 105 </w:t>
      </w:r>
      <w:r>
        <w:rPr>
          <w:rFonts w:ascii="Times New Roman" w:hAnsi="Times New Roman" w:cs="Times New Roman"/>
          <w:sz w:val="24"/>
          <w:szCs w:val="24"/>
        </w:rPr>
        <w:t xml:space="preserve">tapped or ready to serve </w:t>
      </w:r>
      <w:r w:rsidRPr="004D1077">
        <w:rPr>
          <w:rFonts w:ascii="Times New Roman" w:hAnsi="Times New Roman" w:cs="Times New Roman"/>
          <w:sz w:val="24"/>
          <w:szCs w:val="24"/>
        </w:rPr>
        <w:t>properties within the HOA.</w:t>
      </w:r>
      <w:r>
        <w:rPr>
          <w:rFonts w:ascii="Times New Roman" w:hAnsi="Times New Roman" w:cs="Times New Roman"/>
          <w:sz w:val="24"/>
          <w:szCs w:val="24"/>
        </w:rPr>
        <w:t xml:space="preserve"> </w:t>
      </w:r>
      <w:r w:rsidRPr="004D1077">
        <w:rPr>
          <w:rFonts w:ascii="Times New Roman" w:hAnsi="Times New Roman" w:cs="Times New Roman"/>
          <w:sz w:val="24"/>
          <w:szCs w:val="24"/>
        </w:rPr>
        <w:t xml:space="preserve"> </w:t>
      </w:r>
      <w:r>
        <w:rPr>
          <w:rFonts w:ascii="Times New Roman" w:hAnsi="Times New Roman" w:cs="Times New Roman"/>
          <w:sz w:val="24"/>
          <w:szCs w:val="24"/>
        </w:rPr>
        <w:t>There is an option</w:t>
      </w:r>
      <w:r w:rsidR="00F706F6">
        <w:rPr>
          <w:rFonts w:ascii="Times New Roman" w:hAnsi="Times New Roman" w:cs="Times New Roman"/>
          <w:sz w:val="24"/>
          <w:szCs w:val="24"/>
        </w:rPr>
        <w:t xml:space="preserve"> within the proposed amendment</w:t>
      </w:r>
      <w:r>
        <w:rPr>
          <w:rFonts w:ascii="Times New Roman" w:hAnsi="Times New Roman" w:cs="Times New Roman"/>
          <w:sz w:val="24"/>
          <w:szCs w:val="24"/>
        </w:rPr>
        <w:t xml:space="preserve"> for a person who owns property that does not have water </w:t>
      </w:r>
      <w:r>
        <w:rPr>
          <w:rFonts w:ascii="Times New Roman" w:hAnsi="Times New Roman" w:cs="Times New Roman"/>
          <w:sz w:val="24"/>
          <w:szCs w:val="24"/>
        </w:rPr>
        <w:lastRenderedPageBreak/>
        <w:t xml:space="preserve">service </w:t>
      </w:r>
      <w:r w:rsidR="00F706F6">
        <w:rPr>
          <w:rFonts w:ascii="Times New Roman" w:hAnsi="Times New Roman" w:cs="Times New Roman"/>
          <w:sz w:val="24"/>
          <w:szCs w:val="24"/>
        </w:rPr>
        <w:t>to forfeit their</w:t>
      </w:r>
      <w:r>
        <w:rPr>
          <w:rFonts w:ascii="Times New Roman" w:hAnsi="Times New Roman" w:cs="Times New Roman"/>
          <w:sz w:val="24"/>
          <w:szCs w:val="24"/>
        </w:rPr>
        <w:t xml:space="preserve"> right to </w:t>
      </w:r>
      <w:r w:rsidR="00F706F6">
        <w:rPr>
          <w:rFonts w:ascii="Times New Roman" w:hAnsi="Times New Roman" w:cs="Times New Roman"/>
          <w:sz w:val="24"/>
          <w:szCs w:val="24"/>
        </w:rPr>
        <w:t xml:space="preserve">future </w:t>
      </w:r>
      <w:r>
        <w:rPr>
          <w:rFonts w:ascii="Times New Roman" w:hAnsi="Times New Roman" w:cs="Times New Roman"/>
          <w:sz w:val="24"/>
          <w:szCs w:val="24"/>
        </w:rPr>
        <w:t xml:space="preserve">water service. If not </w:t>
      </w:r>
      <w:r w:rsidR="00F706F6">
        <w:rPr>
          <w:rFonts w:ascii="Times New Roman" w:hAnsi="Times New Roman" w:cs="Times New Roman"/>
          <w:sz w:val="24"/>
          <w:szCs w:val="24"/>
        </w:rPr>
        <w:t>forfeited</w:t>
      </w:r>
      <w:r>
        <w:rPr>
          <w:rFonts w:ascii="Times New Roman" w:hAnsi="Times New Roman" w:cs="Times New Roman"/>
          <w:sz w:val="24"/>
          <w:szCs w:val="24"/>
        </w:rPr>
        <w:t>, a</w:t>
      </w:r>
      <w:r w:rsidRPr="004D1077">
        <w:rPr>
          <w:rFonts w:ascii="Times New Roman" w:hAnsi="Times New Roman" w:cs="Times New Roman"/>
          <w:sz w:val="24"/>
          <w:szCs w:val="24"/>
        </w:rPr>
        <w:t xml:space="preserve"> homeowner will pay an amount not to </w:t>
      </w:r>
      <w:r>
        <w:rPr>
          <w:rFonts w:ascii="Times New Roman" w:hAnsi="Times New Roman" w:cs="Times New Roman"/>
          <w:sz w:val="24"/>
          <w:szCs w:val="24"/>
        </w:rPr>
        <w:t>exceed an additional $85</w:t>
      </w:r>
      <w:r w:rsidRPr="004D1077">
        <w:rPr>
          <w:rFonts w:ascii="Times New Roman" w:hAnsi="Times New Roman" w:cs="Times New Roman"/>
          <w:sz w:val="24"/>
          <w:szCs w:val="24"/>
        </w:rPr>
        <w:t xml:space="preserve"> per month per lot owned</w:t>
      </w:r>
      <w:r>
        <w:rPr>
          <w:rFonts w:ascii="Times New Roman" w:hAnsi="Times New Roman" w:cs="Times New Roman"/>
          <w:sz w:val="24"/>
          <w:szCs w:val="24"/>
        </w:rPr>
        <w:t xml:space="preserve"> for the Capital Account Fee</w:t>
      </w:r>
      <w:r w:rsidRPr="004D1077">
        <w:rPr>
          <w:rFonts w:ascii="Times New Roman" w:hAnsi="Times New Roman" w:cs="Times New Roman"/>
          <w:sz w:val="24"/>
          <w:szCs w:val="24"/>
        </w:rPr>
        <w:t>.</w:t>
      </w:r>
      <w:r>
        <w:rPr>
          <w:rFonts w:ascii="Times New Roman" w:hAnsi="Times New Roman" w:cs="Times New Roman"/>
          <w:sz w:val="24"/>
          <w:szCs w:val="24"/>
        </w:rPr>
        <w:t xml:space="preserve"> </w:t>
      </w:r>
    </w:p>
    <w:p w14:paraId="023A04BA" w14:textId="77777777" w:rsidR="00F706F6" w:rsidRPr="004D1077" w:rsidRDefault="00F706F6" w:rsidP="00F706F6">
      <w:pPr>
        <w:pStyle w:val="Normal1"/>
        <w:rPr>
          <w:rFonts w:ascii="Times New Roman" w:hAnsi="Times New Roman" w:cs="Times New Roman"/>
          <w:sz w:val="24"/>
          <w:szCs w:val="24"/>
        </w:rPr>
      </w:pPr>
    </w:p>
    <w:p w14:paraId="0C208E31" w14:textId="32ADE5C9" w:rsidR="00A96428" w:rsidRPr="004D1077" w:rsidRDefault="00A96428" w:rsidP="00A96428">
      <w:pPr>
        <w:pStyle w:val="Normal1"/>
        <w:rPr>
          <w:rFonts w:ascii="Times New Roman" w:hAnsi="Times New Roman" w:cs="Times New Roman"/>
          <w:sz w:val="24"/>
          <w:szCs w:val="24"/>
        </w:rPr>
      </w:pPr>
      <w:r w:rsidRPr="004D1077">
        <w:rPr>
          <w:rFonts w:ascii="Times New Roman" w:hAnsi="Times New Roman" w:cs="Times New Roman"/>
          <w:b/>
          <w:sz w:val="24"/>
          <w:szCs w:val="24"/>
        </w:rPr>
        <w:t>Amendments to the Declaration</w:t>
      </w:r>
      <w:r w:rsidR="00ED5782">
        <w:rPr>
          <w:rFonts w:ascii="Times New Roman" w:hAnsi="Times New Roman" w:cs="Times New Roman"/>
          <w:b/>
          <w:sz w:val="24"/>
          <w:szCs w:val="24"/>
        </w:rPr>
        <w:t xml:space="preserve"> – Ballot Item</w:t>
      </w:r>
    </w:p>
    <w:p w14:paraId="78EBF483" w14:textId="6A4E3BF0" w:rsidR="00A96428" w:rsidRPr="004D1077" w:rsidRDefault="00ED5782" w:rsidP="00ED5782">
      <w:pPr>
        <w:pStyle w:val="Normal1"/>
        <w:rPr>
          <w:rFonts w:ascii="Times New Roman" w:hAnsi="Times New Roman" w:cs="Times New Roman"/>
          <w:sz w:val="24"/>
          <w:szCs w:val="24"/>
        </w:rPr>
      </w:pPr>
      <w:r>
        <w:rPr>
          <w:rFonts w:ascii="Times New Roman" w:hAnsi="Times New Roman" w:cs="Times New Roman"/>
          <w:sz w:val="24"/>
          <w:szCs w:val="24"/>
        </w:rPr>
        <w:t>The ballot</w:t>
      </w:r>
      <w:r w:rsidR="00A96428">
        <w:rPr>
          <w:rFonts w:ascii="Times New Roman" w:hAnsi="Times New Roman" w:cs="Times New Roman"/>
          <w:sz w:val="24"/>
          <w:szCs w:val="24"/>
        </w:rPr>
        <w:t xml:space="preserve"> also</w:t>
      </w:r>
      <w:r w:rsidR="00A96428" w:rsidRPr="004D1077">
        <w:rPr>
          <w:rFonts w:ascii="Times New Roman" w:hAnsi="Times New Roman" w:cs="Times New Roman"/>
          <w:sz w:val="24"/>
          <w:szCs w:val="24"/>
        </w:rPr>
        <w:t xml:space="preserve"> propos</w:t>
      </w:r>
      <w:r>
        <w:rPr>
          <w:rFonts w:ascii="Times New Roman" w:hAnsi="Times New Roman" w:cs="Times New Roman"/>
          <w:sz w:val="24"/>
          <w:szCs w:val="24"/>
        </w:rPr>
        <w:t>es</w:t>
      </w:r>
      <w:r w:rsidR="00A96428" w:rsidRPr="004D1077">
        <w:rPr>
          <w:rFonts w:ascii="Times New Roman" w:hAnsi="Times New Roman" w:cs="Times New Roman"/>
          <w:sz w:val="24"/>
          <w:szCs w:val="24"/>
        </w:rPr>
        <w:t xml:space="preserve"> amendments to the Declaration of Flori</w:t>
      </w:r>
      <w:r w:rsidR="00A96428">
        <w:rPr>
          <w:rFonts w:ascii="Times New Roman" w:hAnsi="Times New Roman" w:cs="Times New Roman"/>
          <w:sz w:val="24"/>
          <w:szCs w:val="24"/>
        </w:rPr>
        <w:t>da River Estates Homeowners’ Assoc</w:t>
      </w:r>
      <w:r w:rsidR="00A96428" w:rsidRPr="004D1077">
        <w:rPr>
          <w:rFonts w:ascii="Times New Roman" w:hAnsi="Times New Roman" w:cs="Times New Roman"/>
          <w:sz w:val="24"/>
          <w:szCs w:val="24"/>
        </w:rPr>
        <w:t>iation, Inc. Regarding Water Regulations (Declaration) in conjunction with the increase to the Capital Account Fee.</w:t>
      </w:r>
      <w:r w:rsidR="00A96428">
        <w:rPr>
          <w:rFonts w:ascii="Times New Roman" w:hAnsi="Times New Roman" w:cs="Times New Roman"/>
          <w:sz w:val="24"/>
          <w:szCs w:val="24"/>
        </w:rPr>
        <w:t xml:space="preserve"> </w:t>
      </w:r>
      <w:r w:rsidR="00A96428" w:rsidRPr="004D1077">
        <w:rPr>
          <w:rFonts w:ascii="Times New Roman" w:hAnsi="Times New Roman" w:cs="Times New Roman"/>
          <w:sz w:val="24"/>
          <w:szCs w:val="24"/>
        </w:rPr>
        <w:t>Changes to the Declaration are</w:t>
      </w:r>
      <w:r>
        <w:rPr>
          <w:rFonts w:ascii="Times New Roman" w:hAnsi="Times New Roman" w:cs="Times New Roman"/>
          <w:sz w:val="24"/>
          <w:szCs w:val="24"/>
        </w:rPr>
        <w:t xml:space="preserve"> </w:t>
      </w:r>
      <w:r w:rsidR="00A96428" w:rsidRPr="004D1077">
        <w:rPr>
          <w:rFonts w:ascii="Times New Roman" w:hAnsi="Times New Roman" w:cs="Times New Roman"/>
          <w:sz w:val="24"/>
          <w:szCs w:val="24"/>
        </w:rPr>
        <w:t xml:space="preserve">necessary </w:t>
      </w:r>
      <w:r>
        <w:rPr>
          <w:rFonts w:ascii="Times New Roman" w:hAnsi="Times New Roman" w:cs="Times New Roman"/>
          <w:sz w:val="24"/>
          <w:szCs w:val="24"/>
        </w:rPr>
        <w:t xml:space="preserve">in order </w:t>
      </w:r>
      <w:r w:rsidR="00A96428" w:rsidRPr="004D1077">
        <w:rPr>
          <w:rFonts w:ascii="Times New Roman" w:hAnsi="Times New Roman" w:cs="Times New Roman"/>
          <w:sz w:val="24"/>
          <w:szCs w:val="24"/>
        </w:rPr>
        <w:t xml:space="preserve">to comply with current </w:t>
      </w:r>
      <w:r w:rsidR="00AA4200" w:rsidRPr="004D1077">
        <w:rPr>
          <w:rFonts w:ascii="Times New Roman" w:hAnsi="Times New Roman" w:cs="Times New Roman"/>
          <w:sz w:val="24"/>
          <w:szCs w:val="24"/>
        </w:rPr>
        <w:t>Colorado</w:t>
      </w:r>
      <w:r w:rsidR="00A96428" w:rsidRPr="004D1077">
        <w:rPr>
          <w:rFonts w:ascii="Times New Roman" w:hAnsi="Times New Roman" w:cs="Times New Roman"/>
          <w:sz w:val="24"/>
          <w:szCs w:val="24"/>
        </w:rPr>
        <w:t xml:space="preserve"> laws, satisfy lenders, and protect the HOA and its</w:t>
      </w:r>
      <w:r w:rsidR="00A96428">
        <w:rPr>
          <w:rFonts w:ascii="Times New Roman" w:hAnsi="Times New Roman" w:cs="Times New Roman"/>
          <w:sz w:val="24"/>
          <w:szCs w:val="24"/>
        </w:rPr>
        <w:t xml:space="preserve"> </w:t>
      </w:r>
      <w:r w:rsidR="00A96428" w:rsidRPr="004D1077">
        <w:rPr>
          <w:rFonts w:ascii="Times New Roman" w:hAnsi="Times New Roman" w:cs="Times New Roman"/>
          <w:sz w:val="24"/>
          <w:szCs w:val="24"/>
        </w:rPr>
        <w:t>members from potential legal liability.</w:t>
      </w:r>
      <w:r w:rsidR="00A96428">
        <w:rPr>
          <w:rFonts w:ascii="Times New Roman" w:hAnsi="Times New Roman" w:cs="Times New Roman"/>
          <w:sz w:val="24"/>
          <w:szCs w:val="24"/>
        </w:rPr>
        <w:t xml:space="preserve"> </w:t>
      </w:r>
      <w:r>
        <w:rPr>
          <w:rFonts w:ascii="Times New Roman" w:hAnsi="Times New Roman" w:cs="Times New Roman"/>
          <w:sz w:val="24"/>
          <w:szCs w:val="24"/>
        </w:rPr>
        <w:t xml:space="preserve">It is also necessary in order to move forward with the water project </w:t>
      </w:r>
      <w:r w:rsidRPr="004D1077">
        <w:rPr>
          <w:rFonts w:ascii="Times New Roman" w:hAnsi="Times New Roman" w:cs="Times New Roman"/>
          <w:sz w:val="24"/>
          <w:szCs w:val="24"/>
        </w:rPr>
        <w:t>because the current Declaration does not adequately address specific areas</w:t>
      </w:r>
      <w:r>
        <w:rPr>
          <w:rFonts w:ascii="Times New Roman" w:hAnsi="Times New Roman" w:cs="Times New Roman"/>
          <w:sz w:val="24"/>
          <w:szCs w:val="24"/>
        </w:rPr>
        <w:t>,</w:t>
      </w:r>
      <w:r w:rsidRPr="004D1077">
        <w:rPr>
          <w:rFonts w:ascii="Times New Roman" w:hAnsi="Times New Roman" w:cs="Times New Roman"/>
          <w:sz w:val="24"/>
          <w:szCs w:val="24"/>
        </w:rPr>
        <w:t xml:space="preserve"> such as increases to the Capital Account Fee and vot</w:t>
      </w:r>
      <w:r>
        <w:rPr>
          <w:rFonts w:ascii="Times New Roman" w:hAnsi="Times New Roman" w:cs="Times New Roman"/>
          <w:sz w:val="24"/>
          <w:szCs w:val="24"/>
        </w:rPr>
        <w:t>ing rights</w:t>
      </w:r>
      <w:r w:rsidRPr="004D1077">
        <w:rPr>
          <w:rFonts w:ascii="Times New Roman" w:hAnsi="Times New Roman" w:cs="Times New Roman"/>
          <w:sz w:val="24"/>
          <w:szCs w:val="24"/>
        </w:rPr>
        <w:t xml:space="preserve"> of the members.</w:t>
      </w:r>
      <w:r>
        <w:rPr>
          <w:rFonts w:ascii="Times New Roman" w:hAnsi="Times New Roman" w:cs="Times New Roman"/>
          <w:sz w:val="24"/>
          <w:szCs w:val="24"/>
        </w:rPr>
        <w:t xml:space="preserve"> </w:t>
      </w:r>
      <w:r w:rsidR="00A96428" w:rsidRPr="004D1077">
        <w:rPr>
          <w:rFonts w:ascii="Times New Roman" w:hAnsi="Times New Roman" w:cs="Times New Roman"/>
          <w:sz w:val="24"/>
          <w:szCs w:val="24"/>
        </w:rPr>
        <w:t>The proposed amendment to the Declaration</w:t>
      </w:r>
      <w:r w:rsidR="00A96428">
        <w:rPr>
          <w:rFonts w:ascii="Times New Roman" w:hAnsi="Times New Roman" w:cs="Times New Roman"/>
          <w:sz w:val="24"/>
          <w:szCs w:val="24"/>
        </w:rPr>
        <w:t>, as well as the full Declaration,</w:t>
      </w:r>
      <w:r w:rsidR="00A96428" w:rsidRPr="004D1077">
        <w:rPr>
          <w:rFonts w:ascii="Times New Roman" w:hAnsi="Times New Roman" w:cs="Times New Roman"/>
          <w:sz w:val="24"/>
          <w:szCs w:val="24"/>
        </w:rPr>
        <w:t xml:space="preserve"> is posted on the HOA’s webpage, but some of the general concepts addressed are as follow:</w:t>
      </w:r>
    </w:p>
    <w:p w14:paraId="0F10444C" w14:textId="2C736EE7" w:rsidR="00A96428" w:rsidRDefault="00A96428" w:rsidP="00A96428">
      <w:pPr>
        <w:pStyle w:val="Normal1"/>
        <w:numPr>
          <w:ilvl w:val="0"/>
          <w:numId w:val="1"/>
        </w:numPr>
        <w:rPr>
          <w:rFonts w:ascii="Times New Roman" w:hAnsi="Times New Roman" w:cs="Times New Roman"/>
          <w:sz w:val="24"/>
          <w:szCs w:val="24"/>
        </w:rPr>
      </w:pPr>
      <w:r w:rsidRPr="004D1077">
        <w:rPr>
          <w:rFonts w:ascii="Times New Roman" w:hAnsi="Times New Roman" w:cs="Times New Roman"/>
          <w:sz w:val="24"/>
          <w:szCs w:val="24"/>
        </w:rPr>
        <w:t xml:space="preserve">Several </w:t>
      </w:r>
      <w:r w:rsidR="00ED5782" w:rsidRPr="004D1077">
        <w:rPr>
          <w:rFonts w:ascii="Times New Roman" w:hAnsi="Times New Roman" w:cs="Times New Roman"/>
          <w:sz w:val="24"/>
          <w:szCs w:val="24"/>
        </w:rPr>
        <w:t>definitions</w:t>
      </w:r>
      <w:r w:rsidRPr="004D1077">
        <w:rPr>
          <w:rFonts w:ascii="Times New Roman" w:hAnsi="Times New Roman" w:cs="Times New Roman"/>
          <w:sz w:val="24"/>
          <w:szCs w:val="24"/>
        </w:rPr>
        <w:t xml:space="preserve"> needed to be amended.</w:t>
      </w:r>
      <w:r>
        <w:rPr>
          <w:rFonts w:ascii="Times New Roman" w:hAnsi="Times New Roman" w:cs="Times New Roman"/>
          <w:sz w:val="24"/>
          <w:szCs w:val="24"/>
        </w:rPr>
        <w:t xml:space="preserve"> </w:t>
      </w:r>
      <w:r w:rsidRPr="004D1077">
        <w:rPr>
          <w:rFonts w:ascii="Times New Roman" w:hAnsi="Times New Roman" w:cs="Times New Roman"/>
          <w:sz w:val="24"/>
          <w:szCs w:val="24"/>
        </w:rPr>
        <w:t xml:space="preserve">The Declaration was adopted in 1993 and many of the </w:t>
      </w:r>
      <w:r w:rsidR="00ED5782" w:rsidRPr="004D1077">
        <w:rPr>
          <w:rFonts w:ascii="Times New Roman" w:hAnsi="Times New Roman" w:cs="Times New Roman"/>
          <w:sz w:val="24"/>
          <w:szCs w:val="24"/>
        </w:rPr>
        <w:t>definitions</w:t>
      </w:r>
      <w:r w:rsidRPr="004D1077">
        <w:rPr>
          <w:rFonts w:ascii="Times New Roman" w:hAnsi="Times New Roman" w:cs="Times New Roman"/>
          <w:sz w:val="24"/>
          <w:szCs w:val="24"/>
        </w:rPr>
        <w:t xml:space="preserve"> were specific to the original transfer of the water system to the HOA and need to be changed to address the current proposal and to provide consistency with current Colorado law.</w:t>
      </w:r>
    </w:p>
    <w:p w14:paraId="7E18D113" w14:textId="77777777" w:rsidR="00A96428" w:rsidRPr="004D1077" w:rsidRDefault="00A96428" w:rsidP="00A96428">
      <w:pPr>
        <w:pStyle w:val="Normal1"/>
        <w:ind w:left="1440"/>
        <w:rPr>
          <w:rFonts w:ascii="Times New Roman" w:hAnsi="Times New Roman" w:cs="Times New Roman"/>
          <w:sz w:val="24"/>
          <w:szCs w:val="24"/>
        </w:rPr>
      </w:pPr>
    </w:p>
    <w:p w14:paraId="1919D252" w14:textId="315D139E" w:rsidR="00A96428" w:rsidRDefault="00A96428" w:rsidP="00A96428">
      <w:pPr>
        <w:pStyle w:val="Normal1"/>
        <w:numPr>
          <w:ilvl w:val="0"/>
          <w:numId w:val="1"/>
        </w:numPr>
        <w:rPr>
          <w:rFonts w:ascii="Times New Roman" w:hAnsi="Times New Roman" w:cs="Times New Roman"/>
          <w:sz w:val="24"/>
          <w:szCs w:val="24"/>
        </w:rPr>
      </w:pPr>
      <w:r w:rsidRPr="004D1077">
        <w:rPr>
          <w:rFonts w:ascii="Times New Roman" w:hAnsi="Times New Roman" w:cs="Times New Roman"/>
          <w:sz w:val="24"/>
          <w:szCs w:val="24"/>
        </w:rPr>
        <w:t>A clear definition of the allocation of interests within the HOA need</w:t>
      </w:r>
      <w:r>
        <w:rPr>
          <w:rFonts w:ascii="Times New Roman" w:hAnsi="Times New Roman" w:cs="Times New Roman"/>
          <w:sz w:val="24"/>
          <w:szCs w:val="24"/>
        </w:rPr>
        <w:t>s</w:t>
      </w:r>
      <w:r w:rsidRPr="004D1077">
        <w:rPr>
          <w:rFonts w:ascii="Times New Roman" w:hAnsi="Times New Roman" w:cs="Times New Roman"/>
          <w:sz w:val="24"/>
          <w:szCs w:val="24"/>
        </w:rPr>
        <w:t xml:space="preserve"> to be provided.</w:t>
      </w:r>
      <w:r>
        <w:rPr>
          <w:rFonts w:ascii="Times New Roman" w:hAnsi="Times New Roman" w:cs="Times New Roman"/>
          <w:sz w:val="24"/>
          <w:szCs w:val="24"/>
        </w:rPr>
        <w:t xml:space="preserve"> </w:t>
      </w:r>
      <w:r w:rsidRPr="004D1077">
        <w:rPr>
          <w:rFonts w:ascii="Times New Roman" w:hAnsi="Times New Roman" w:cs="Times New Roman"/>
          <w:sz w:val="24"/>
          <w:szCs w:val="24"/>
        </w:rPr>
        <w:t>The proposed allocation is to allow for one vote for each lot, rather than one vote for each owner regardless of the number of lots owned.</w:t>
      </w:r>
      <w:r>
        <w:rPr>
          <w:rFonts w:ascii="Times New Roman" w:hAnsi="Times New Roman" w:cs="Times New Roman"/>
          <w:sz w:val="24"/>
          <w:szCs w:val="24"/>
        </w:rPr>
        <w:t xml:space="preserve"> </w:t>
      </w:r>
      <w:r w:rsidRPr="004D1077">
        <w:rPr>
          <w:rFonts w:ascii="Times New Roman" w:hAnsi="Times New Roman" w:cs="Times New Roman"/>
          <w:sz w:val="24"/>
          <w:szCs w:val="24"/>
        </w:rPr>
        <w:t xml:space="preserve">It also proposes to have the owner of each lot </w:t>
      </w:r>
      <w:r>
        <w:rPr>
          <w:rFonts w:ascii="Times New Roman" w:hAnsi="Times New Roman" w:cs="Times New Roman"/>
          <w:sz w:val="24"/>
          <w:szCs w:val="24"/>
        </w:rPr>
        <w:t xml:space="preserve">with a tap to </w:t>
      </w:r>
      <w:r w:rsidRPr="004D1077">
        <w:rPr>
          <w:rFonts w:ascii="Times New Roman" w:hAnsi="Times New Roman" w:cs="Times New Roman"/>
          <w:sz w:val="24"/>
          <w:szCs w:val="24"/>
        </w:rPr>
        <w:t xml:space="preserve">share the </w:t>
      </w:r>
      <w:r>
        <w:rPr>
          <w:rFonts w:ascii="Times New Roman" w:hAnsi="Times New Roman" w:cs="Times New Roman"/>
          <w:sz w:val="24"/>
          <w:szCs w:val="24"/>
        </w:rPr>
        <w:t>service fee</w:t>
      </w:r>
      <w:r w:rsidRPr="004D1077">
        <w:rPr>
          <w:rFonts w:ascii="Times New Roman" w:hAnsi="Times New Roman" w:cs="Times New Roman"/>
          <w:sz w:val="24"/>
          <w:szCs w:val="24"/>
        </w:rPr>
        <w:t xml:space="preserve"> expenses equally.</w:t>
      </w:r>
      <w:r>
        <w:rPr>
          <w:rFonts w:ascii="Times New Roman" w:hAnsi="Times New Roman" w:cs="Times New Roman"/>
          <w:sz w:val="24"/>
          <w:szCs w:val="24"/>
        </w:rPr>
        <w:t xml:space="preserve"> An owner of a vacant lot will not pay a service fee, but will continue to pay a capital account fee at a rate that is equal to all property owners that have existing water service. Water</w:t>
      </w:r>
      <w:r w:rsidRPr="004D1077">
        <w:rPr>
          <w:rFonts w:ascii="Times New Roman" w:hAnsi="Times New Roman" w:cs="Times New Roman"/>
          <w:sz w:val="24"/>
          <w:szCs w:val="24"/>
        </w:rPr>
        <w:t xml:space="preserve"> consumption fees will still vary based on each member’s actual usage.</w:t>
      </w:r>
    </w:p>
    <w:p w14:paraId="0EA6568E" w14:textId="77777777" w:rsidR="00A96428" w:rsidRDefault="00A96428" w:rsidP="00A96428">
      <w:pPr>
        <w:pStyle w:val="Normal1"/>
        <w:rPr>
          <w:rFonts w:ascii="Times New Roman" w:hAnsi="Times New Roman" w:cs="Times New Roman"/>
          <w:sz w:val="24"/>
          <w:szCs w:val="24"/>
        </w:rPr>
      </w:pPr>
    </w:p>
    <w:p w14:paraId="1E5332FF" w14:textId="4E1F7A6D" w:rsidR="00A96428" w:rsidRPr="004D1077" w:rsidRDefault="00A96428" w:rsidP="00A96428">
      <w:pPr>
        <w:pStyle w:val="Normal1"/>
        <w:numPr>
          <w:ilvl w:val="0"/>
          <w:numId w:val="1"/>
        </w:numPr>
        <w:rPr>
          <w:rFonts w:ascii="Times New Roman" w:hAnsi="Times New Roman" w:cs="Times New Roman"/>
          <w:sz w:val="24"/>
          <w:szCs w:val="24"/>
        </w:rPr>
      </w:pPr>
      <w:r>
        <w:rPr>
          <w:rFonts w:ascii="Times New Roman" w:hAnsi="Times New Roman" w:cs="Times New Roman"/>
          <w:sz w:val="24"/>
          <w:szCs w:val="24"/>
        </w:rPr>
        <w:t>If a person does not intend to ever purchase a tap, then the person can quitclaim his/her interest in a tap. There will then be no</w:t>
      </w:r>
      <w:r w:rsidR="00ED5782">
        <w:rPr>
          <w:rFonts w:ascii="Times New Roman" w:hAnsi="Times New Roman" w:cs="Times New Roman"/>
          <w:sz w:val="24"/>
          <w:szCs w:val="24"/>
        </w:rPr>
        <w:t xml:space="preserve"> future</w:t>
      </w:r>
      <w:r>
        <w:rPr>
          <w:rFonts w:ascii="Times New Roman" w:hAnsi="Times New Roman" w:cs="Times New Roman"/>
          <w:sz w:val="24"/>
          <w:szCs w:val="24"/>
        </w:rPr>
        <w:t xml:space="preserve"> fees charged to the owner, but the</w:t>
      </w:r>
      <w:r w:rsidR="00ED5782">
        <w:rPr>
          <w:rFonts w:ascii="Times New Roman" w:hAnsi="Times New Roman" w:cs="Times New Roman"/>
          <w:sz w:val="24"/>
          <w:szCs w:val="24"/>
        </w:rPr>
        <w:t xml:space="preserve"> HOA</w:t>
      </w:r>
      <w:r>
        <w:rPr>
          <w:rFonts w:ascii="Times New Roman" w:hAnsi="Times New Roman" w:cs="Times New Roman"/>
          <w:sz w:val="24"/>
          <w:szCs w:val="24"/>
        </w:rPr>
        <w:t xml:space="preserve"> will have no obligation to sell them a tap in the future. If the </w:t>
      </w:r>
      <w:r w:rsidR="00ED5782">
        <w:rPr>
          <w:rFonts w:ascii="Times New Roman" w:hAnsi="Times New Roman" w:cs="Times New Roman"/>
          <w:sz w:val="24"/>
          <w:szCs w:val="24"/>
        </w:rPr>
        <w:t>HOA</w:t>
      </w:r>
      <w:r>
        <w:rPr>
          <w:rFonts w:ascii="Times New Roman" w:hAnsi="Times New Roman" w:cs="Times New Roman"/>
          <w:sz w:val="24"/>
          <w:szCs w:val="24"/>
        </w:rPr>
        <w:t xml:space="preserve"> does decide to sell a tap, the acting Board at that time can take into consideration all past capital account fees, as well as other factors, when determining the price of the tap.</w:t>
      </w:r>
    </w:p>
    <w:p w14:paraId="78D816F5" w14:textId="77777777" w:rsidR="00A96428" w:rsidRDefault="00A96428" w:rsidP="00A96428">
      <w:pPr>
        <w:pStyle w:val="Normal1"/>
        <w:ind w:left="1440"/>
        <w:rPr>
          <w:rFonts w:ascii="Times New Roman" w:hAnsi="Times New Roman" w:cs="Times New Roman"/>
          <w:sz w:val="24"/>
          <w:szCs w:val="24"/>
        </w:rPr>
      </w:pPr>
    </w:p>
    <w:p w14:paraId="14F5A94C" w14:textId="110B5BFF" w:rsidR="00A96428" w:rsidRPr="004D1077" w:rsidRDefault="00A96428" w:rsidP="00A96428">
      <w:pPr>
        <w:pStyle w:val="Normal1"/>
        <w:numPr>
          <w:ilvl w:val="0"/>
          <w:numId w:val="1"/>
        </w:numPr>
        <w:rPr>
          <w:rFonts w:ascii="Times New Roman" w:hAnsi="Times New Roman" w:cs="Times New Roman"/>
          <w:sz w:val="24"/>
          <w:szCs w:val="24"/>
        </w:rPr>
      </w:pPr>
      <w:r w:rsidRPr="004D1077">
        <w:rPr>
          <w:rFonts w:ascii="Times New Roman" w:hAnsi="Times New Roman" w:cs="Times New Roman"/>
          <w:sz w:val="24"/>
          <w:szCs w:val="24"/>
        </w:rPr>
        <w:lastRenderedPageBreak/>
        <w:t>The proposed amendment clarifies that fees and charges are a continuing lien on each member’s property.</w:t>
      </w:r>
      <w:r>
        <w:rPr>
          <w:rFonts w:ascii="Times New Roman" w:hAnsi="Times New Roman" w:cs="Times New Roman"/>
          <w:sz w:val="24"/>
          <w:szCs w:val="24"/>
        </w:rPr>
        <w:t xml:space="preserve"> </w:t>
      </w:r>
      <w:r w:rsidRPr="004D1077">
        <w:rPr>
          <w:rFonts w:ascii="Times New Roman" w:hAnsi="Times New Roman" w:cs="Times New Roman"/>
          <w:sz w:val="24"/>
          <w:szCs w:val="24"/>
        </w:rPr>
        <w:t>This is important to lenders and protects the HOA and its members from a default in payment by an individual owner.</w:t>
      </w:r>
    </w:p>
    <w:p w14:paraId="2F6C787D" w14:textId="77777777" w:rsidR="00A96428" w:rsidRDefault="00A96428" w:rsidP="00A96428">
      <w:pPr>
        <w:pStyle w:val="Normal1"/>
        <w:ind w:left="1440"/>
        <w:rPr>
          <w:rFonts w:ascii="Times New Roman" w:hAnsi="Times New Roman" w:cs="Times New Roman"/>
          <w:sz w:val="24"/>
          <w:szCs w:val="24"/>
        </w:rPr>
      </w:pPr>
    </w:p>
    <w:p w14:paraId="6F572FDE" w14:textId="5E93BE3D" w:rsidR="00A96428" w:rsidRDefault="00A96428" w:rsidP="00A96428">
      <w:pPr>
        <w:pStyle w:val="Normal1"/>
        <w:numPr>
          <w:ilvl w:val="0"/>
          <w:numId w:val="1"/>
        </w:numPr>
        <w:rPr>
          <w:rFonts w:ascii="Times New Roman" w:hAnsi="Times New Roman" w:cs="Times New Roman"/>
          <w:sz w:val="24"/>
          <w:szCs w:val="24"/>
        </w:rPr>
      </w:pPr>
      <w:r w:rsidRPr="004D1077">
        <w:rPr>
          <w:rFonts w:ascii="Times New Roman" w:hAnsi="Times New Roman" w:cs="Times New Roman"/>
          <w:sz w:val="24"/>
          <w:szCs w:val="24"/>
        </w:rPr>
        <w:t>The Board’s requirements when adopting an annual budget need to be formalized.</w:t>
      </w:r>
      <w:r>
        <w:rPr>
          <w:rFonts w:ascii="Times New Roman" w:hAnsi="Times New Roman" w:cs="Times New Roman"/>
          <w:sz w:val="24"/>
          <w:szCs w:val="24"/>
        </w:rPr>
        <w:t xml:space="preserve"> </w:t>
      </w:r>
      <w:r w:rsidRPr="004D1077">
        <w:rPr>
          <w:rFonts w:ascii="Times New Roman" w:hAnsi="Times New Roman" w:cs="Times New Roman"/>
          <w:sz w:val="24"/>
          <w:szCs w:val="24"/>
        </w:rPr>
        <w:t>The proposal requires the Board to provide certain notices to the members when adopting its annual budget.</w:t>
      </w:r>
      <w:r>
        <w:rPr>
          <w:rFonts w:ascii="Times New Roman" w:hAnsi="Times New Roman" w:cs="Times New Roman"/>
          <w:sz w:val="24"/>
          <w:szCs w:val="24"/>
        </w:rPr>
        <w:t xml:space="preserve"> </w:t>
      </w:r>
      <w:r w:rsidRPr="004D1077">
        <w:rPr>
          <w:rFonts w:ascii="Times New Roman" w:hAnsi="Times New Roman" w:cs="Times New Roman"/>
          <w:sz w:val="24"/>
          <w:szCs w:val="24"/>
        </w:rPr>
        <w:t>This is consistent with requirements of Colorado law.</w:t>
      </w:r>
    </w:p>
    <w:p w14:paraId="7ED45D64" w14:textId="77777777" w:rsidR="00A96428" w:rsidRPr="004D1077" w:rsidRDefault="00A96428" w:rsidP="00A96428">
      <w:pPr>
        <w:pStyle w:val="Normal1"/>
        <w:rPr>
          <w:rFonts w:ascii="Times New Roman" w:hAnsi="Times New Roman" w:cs="Times New Roman"/>
          <w:sz w:val="24"/>
          <w:szCs w:val="24"/>
        </w:rPr>
      </w:pPr>
    </w:p>
    <w:p w14:paraId="340FCE5F" w14:textId="76DFA8CA" w:rsidR="00A96428" w:rsidRPr="004D1077" w:rsidRDefault="00A96428" w:rsidP="00A96428">
      <w:pPr>
        <w:pStyle w:val="Normal1"/>
        <w:numPr>
          <w:ilvl w:val="0"/>
          <w:numId w:val="1"/>
        </w:numPr>
        <w:rPr>
          <w:rFonts w:ascii="Times New Roman" w:hAnsi="Times New Roman" w:cs="Times New Roman"/>
          <w:sz w:val="24"/>
          <w:szCs w:val="24"/>
        </w:rPr>
      </w:pPr>
      <w:r w:rsidRPr="004D1077">
        <w:rPr>
          <w:rFonts w:ascii="Times New Roman" w:hAnsi="Times New Roman" w:cs="Times New Roman"/>
          <w:sz w:val="24"/>
          <w:szCs w:val="24"/>
        </w:rPr>
        <w:t>The Declaration is sparse regarding matters relating to the governing of the HOA.</w:t>
      </w:r>
      <w:r>
        <w:rPr>
          <w:rFonts w:ascii="Times New Roman" w:hAnsi="Times New Roman" w:cs="Times New Roman"/>
          <w:sz w:val="24"/>
          <w:szCs w:val="24"/>
        </w:rPr>
        <w:t xml:space="preserve"> </w:t>
      </w:r>
      <w:r w:rsidRPr="004D1077">
        <w:rPr>
          <w:rFonts w:ascii="Times New Roman" w:hAnsi="Times New Roman" w:cs="Times New Roman"/>
          <w:sz w:val="24"/>
          <w:szCs w:val="24"/>
        </w:rPr>
        <w:t>The proposed amendment clarifies the role of the HOA, including its Board and members.</w:t>
      </w:r>
      <w:r>
        <w:rPr>
          <w:rFonts w:ascii="Times New Roman" w:hAnsi="Times New Roman" w:cs="Times New Roman"/>
          <w:sz w:val="24"/>
          <w:szCs w:val="24"/>
        </w:rPr>
        <w:t xml:space="preserve"> The HOA’s bylaws will need to be modified in the future to </w:t>
      </w:r>
      <w:r w:rsidR="00ED5782">
        <w:rPr>
          <w:rFonts w:ascii="Times New Roman" w:hAnsi="Times New Roman" w:cs="Times New Roman"/>
          <w:sz w:val="24"/>
          <w:szCs w:val="24"/>
        </w:rPr>
        <w:t>reflect</w:t>
      </w:r>
      <w:r>
        <w:rPr>
          <w:rFonts w:ascii="Times New Roman" w:hAnsi="Times New Roman" w:cs="Times New Roman"/>
          <w:sz w:val="24"/>
          <w:szCs w:val="24"/>
        </w:rPr>
        <w:t xml:space="preserve"> these requirements.</w:t>
      </w:r>
    </w:p>
    <w:p w14:paraId="5D6CF4E4" w14:textId="77777777" w:rsidR="00A96428" w:rsidRDefault="00A96428" w:rsidP="00A96428">
      <w:pPr>
        <w:pStyle w:val="Normal1"/>
        <w:rPr>
          <w:rFonts w:ascii="Times New Roman" w:hAnsi="Times New Roman" w:cs="Times New Roman"/>
          <w:sz w:val="24"/>
          <w:szCs w:val="24"/>
        </w:rPr>
      </w:pPr>
    </w:p>
    <w:p w14:paraId="37FBBBA0" w14:textId="4561865C" w:rsidR="00A96428" w:rsidRPr="00242DBD" w:rsidRDefault="00A96428" w:rsidP="00ED5782">
      <w:pPr>
        <w:pStyle w:val="Normal1"/>
        <w:rPr>
          <w:rFonts w:ascii="Times New Roman" w:hAnsi="Times New Roman" w:cs="Times New Roman"/>
          <w:sz w:val="24"/>
          <w:szCs w:val="24"/>
        </w:rPr>
      </w:pPr>
      <w:r w:rsidRPr="00242DBD">
        <w:rPr>
          <w:rFonts w:ascii="Times New Roman" w:hAnsi="Times New Roman" w:cs="Times New Roman"/>
          <w:sz w:val="24"/>
          <w:szCs w:val="24"/>
        </w:rPr>
        <w:t>Again, the intent of the proposed amendment to the Declaration is to allow for the water project to move forward, obtain compliance with Colorado law, and protect the HOA and its members from potential legal liability.</w:t>
      </w:r>
      <w:r>
        <w:rPr>
          <w:rFonts w:ascii="Times New Roman" w:hAnsi="Times New Roman" w:cs="Times New Roman"/>
          <w:sz w:val="24"/>
          <w:szCs w:val="24"/>
        </w:rPr>
        <w:t xml:space="preserve"> </w:t>
      </w:r>
    </w:p>
    <w:p w14:paraId="4F59B913" w14:textId="77777777" w:rsidR="00A96428" w:rsidRDefault="00A96428" w:rsidP="00A96428">
      <w:pPr>
        <w:pStyle w:val="Normal1"/>
        <w:rPr>
          <w:rFonts w:ascii="Times New Roman" w:hAnsi="Times New Roman" w:cs="Times New Roman"/>
          <w:sz w:val="24"/>
          <w:szCs w:val="24"/>
        </w:rPr>
      </w:pPr>
    </w:p>
    <w:p w14:paraId="401DE079" w14:textId="77777777" w:rsidR="00A96428" w:rsidRPr="004D1077" w:rsidRDefault="00A96428" w:rsidP="00A96428">
      <w:pPr>
        <w:pStyle w:val="Normal1"/>
        <w:rPr>
          <w:rFonts w:ascii="Times New Roman" w:hAnsi="Times New Roman" w:cs="Times New Roman"/>
          <w:b/>
          <w:sz w:val="24"/>
          <w:szCs w:val="24"/>
        </w:rPr>
      </w:pPr>
      <w:r w:rsidRPr="004D1077">
        <w:rPr>
          <w:rFonts w:ascii="Times New Roman" w:hAnsi="Times New Roman" w:cs="Times New Roman"/>
          <w:b/>
          <w:sz w:val="24"/>
          <w:szCs w:val="24"/>
        </w:rPr>
        <w:t>Summary</w:t>
      </w:r>
    </w:p>
    <w:p w14:paraId="157AA7AA" w14:textId="55DDC8A3" w:rsidR="00A96428" w:rsidRPr="00C77CA1" w:rsidRDefault="00A96428" w:rsidP="00ED5782">
      <w:pPr>
        <w:pStyle w:val="Normal1"/>
        <w:rPr>
          <w:rFonts w:ascii="Times New Roman" w:hAnsi="Times New Roman" w:cs="Times New Roman"/>
          <w:b/>
          <w:sz w:val="24"/>
          <w:szCs w:val="24"/>
        </w:rPr>
      </w:pPr>
      <w:r>
        <w:rPr>
          <w:rFonts w:ascii="Times New Roman" w:hAnsi="Times New Roman" w:cs="Times New Roman"/>
          <w:sz w:val="24"/>
          <w:szCs w:val="24"/>
        </w:rPr>
        <w:t>T</w:t>
      </w:r>
      <w:r w:rsidRPr="00687EC7">
        <w:rPr>
          <w:rFonts w:ascii="Times New Roman" w:hAnsi="Times New Roman" w:cs="Times New Roman"/>
          <w:sz w:val="24"/>
          <w:szCs w:val="24"/>
        </w:rPr>
        <w:t xml:space="preserve">he choice to do nothing is </w:t>
      </w:r>
      <w:r w:rsidR="00ED5782">
        <w:rPr>
          <w:rFonts w:ascii="Times New Roman" w:hAnsi="Times New Roman" w:cs="Times New Roman"/>
          <w:sz w:val="24"/>
          <w:szCs w:val="24"/>
        </w:rPr>
        <w:t>no longer</w:t>
      </w:r>
      <w:r>
        <w:rPr>
          <w:rFonts w:ascii="Times New Roman" w:hAnsi="Times New Roman" w:cs="Times New Roman"/>
          <w:sz w:val="24"/>
          <w:szCs w:val="24"/>
        </w:rPr>
        <w:t xml:space="preserve"> </w:t>
      </w:r>
      <w:r w:rsidRPr="00687EC7">
        <w:rPr>
          <w:rFonts w:ascii="Times New Roman" w:hAnsi="Times New Roman" w:cs="Times New Roman"/>
          <w:sz w:val="24"/>
          <w:szCs w:val="24"/>
        </w:rPr>
        <w:t>acceptable.</w:t>
      </w:r>
      <w:r>
        <w:rPr>
          <w:rFonts w:ascii="Times New Roman" w:hAnsi="Times New Roman" w:cs="Times New Roman"/>
          <w:sz w:val="24"/>
          <w:szCs w:val="24"/>
        </w:rPr>
        <w:t xml:space="preserve"> The HOA is</w:t>
      </w:r>
      <w:r w:rsidRPr="00687EC7">
        <w:rPr>
          <w:rFonts w:ascii="Times New Roman" w:hAnsi="Times New Roman" w:cs="Times New Roman"/>
          <w:sz w:val="24"/>
          <w:szCs w:val="24"/>
        </w:rPr>
        <w:t xml:space="preserve"> in the spotlight of CDPHE an</w:t>
      </w:r>
      <w:r>
        <w:rPr>
          <w:rFonts w:ascii="Times New Roman" w:hAnsi="Times New Roman" w:cs="Times New Roman"/>
          <w:sz w:val="24"/>
          <w:szCs w:val="24"/>
        </w:rPr>
        <w:t>d if we do not make changes, CDPHE</w:t>
      </w:r>
      <w:r w:rsidRPr="00687EC7">
        <w:rPr>
          <w:rFonts w:ascii="Times New Roman" w:hAnsi="Times New Roman" w:cs="Times New Roman"/>
          <w:sz w:val="24"/>
          <w:szCs w:val="24"/>
        </w:rPr>
        <w:t xml:space="preserve"> will instruct us to make changes</w:t>
      </w:r>
      <w:r w:rsidR="00ED5782">
        <w:rPr>
          <w:rFonts w:ascii="Times New Roman" w:hAnsi="Times New Roman" w:cs="Times New Roman"/>
          <w:sz w:val="24"/>
          <w:szCs w:val="24"/>
        </w:rPr>
        <w:t xml:space="preserve"> under their oversight</w:t>
      </w:r>
      <w:r w:rsidRPr="00687EC7">
        <w:rPr>
          <w:rFonts w:ascii="Times New Roman" w:hAnsi="Times New Roman" w:cs="Times New Roman"/>
          <w:sz w:val="24"/>
          <w:szCs w:val="24"/>
        </w:rPr>
        <w:t>.</w:t>
      </w:r>
      <w:r>
        <w:rPr>
          <w:rFonts w:ascii="Times New Roman" w:hAnsi="Times New Roman" w:cs="Times New Roman"/>
          <w:sz w:val="24"/>
          <w:szCs w:val="24"/>
        </w:rPr>
        <w:t xml:space="preserve"> </w:t>
      </w:r>
      <w:r w:rsidRPr="00687EC7">
        <w:rPr>
          <w:rFonts w:ascii="Times New Roman" w:hAnsi="Times New Roman" w:cs="Times New Roman"/>
          <w:sz w:val="24"/>
          <w:szCs w:val="24"/>
        </w:rPr>
        <w:t xml:space="preserve">Interest rates will </w:t>
      </w:r>
      <w:r>
        <w:rPr>
          <w:rFonts w:ascii="Times New Roman" w:hAnsi="Times New Roman" w:cs="Times New Roman"/>
          <w:sz w:val="24"/>
          <w:szCs w:val="24"/>
        </w:rPr>
        <w:t xml:space="preserve">likely </w:t>
      </w:r>
      <w:r w:rsidRPr="00687EC7">
        <w:rPr>
          <w:rFonts w:ascii="Times New Roman" w:hAnsi="Times New Roman" w:cs="Times New Roman"/>
          <w:sz w:val="24"/>
          <w:szCs w:val="24"/>
        </w:rPr>
        <w:t>rise</w:t>
      </w:r>
      <w:r>
        <w:rPr>
          <w:rFonts w:ascii="Times New Roman" w:hAnsi="Times New Roman" w:cs="Times New Roman"/>
          <w:sz w:val="24"/>
          <w:szCs w:val="24"/>
        </w:rPr>
        <w:t xml:space="preserve"> </w:t>
      </w:r>
      <w:r w:rsidRPr="00687EC7">
        <w:rPr>
          <w:rFonts w:ascii="Times New Roman" w:hAnsi="Times New Roman" w:cs="Times New Roman"/>
          <w:sz w:val="24"/>
          <w:szCs w:val="24"/>
        </w:rPr>
        <w:t xml:space="preserve">and the cost of the project will </w:t>
      </w:r>
      <w:r>
        <w:rPr>
          <w:rFonts w:ascii="Times New Roman" w:hAnsi="Times New Roman" w:cs="Times New Roman"/>
          <w:sz w:val="24"/>
          <w:szCs w:val="24"/>
        </w:rPr>
        <w:t xml:space="preserve">continue to </w:t>
      </w:r>
      <w:r w:rsidRPr="00687EC7">
        <w:rPr>
          <w:rFonts w:ascii="Times New Roman" w:hAnsi="Times New Roman" w:cs="Times New Roman"/>
          <w:sz w:val="24"/>
          <w:szCs w:val="24"/>
        </w:rPr>
        <w:t>increase</w:t>
      </w:r>
      <w:r>
        <w:rPr>
          <w:rFonts w:ascii="Times New Roman" w:hAnsi="Times New Roman" w:cs="Times New Roman"/>
          <w:sz w:val="24"/>
          <w:szCs w:val="24"/>
        </w:rPr>
        <w:t xml:space="preserve">. It is </w:t>
      </w:r>
      <w:r w:rsidRPr="00687EC7">
        <w:rPr>
          <w:rFonts w:ascii="Times New Roman" w:hAnsi="Times New Roman" w:cs="Times New Roman"/>
          <w:sz w:val="24"/>
          <w:szCs w:val="24"/>
        </w:rPr>
        <w:t>the Florida River Estates</w:t>
      </w:r>
      <w:r>
        <w:rPr>
          <w:rFonts w:ascii="Times New Roman" w:hAnsi="Times New Roman" w:cs="Times New Roman"/>
          <w:sz w:val="24"/>
          <w:szCs w:val="24"/>
        </w:rPr>
        <w:t xml:space="preserve"> B</w:t>
      </w:r>
      <w:r w:rsidRPr="00687EC7">
        <w:rPr>
          <w:rFonts w:ascii="Times New Roman" w:hAnsi="Times New Roman" w:cs="Times New Roman"/>
          <w:sz w:val="24"/>
          <w:szCs w:val="24"/>
        </w:rPr>
        <w:t>oard</w:t>
      </w:r>
      <w:r>
        <w:rPr>
          <w:rFonts w:ascii="Times New Roman" w:hAnsi="Times New Roman" w:cs="Times New Roman"/>
          <w:sz w:val="24"/>
          <w:szCs w:val="24"/>
        </w:rPr>
        <w:t>’s</w:t>
      </w:r>
      <w:r w:rsidRPr="00687EC7">
        <w:rPr>
          <w:rFonts w:ascii="Times New Roman" w:hAnsi="Times New Roman" w:cs="Times New Roman"/>
          <w:sz w:val="24"/>
          <w:szCs w:val="24"/>
        </w:rPr>
        <w:t xml:space="preserve"> responsibility to provide safe and sustainable drinking water.</w:t>
      </w:r>
      <w:r>
        <w:rPr>
          <w:rFonts w:ascii="Times New Roman" w:hAnsi="Times New Roman" w:cs="Times New Roman"/>
          <w:sz w:val="24"/>
          <w:szCs w:val="24"/>
        </w:rPr>
        <w:t xml:space="preserve"> The Board does not want to allow water loss to increase or ignore the current deficiencies resulting from the age </w:t>
      </w:r>
      <w:r w:rsidR="002436F0" w:rsidRPr="00803E5D">
        <w:rPr>
          <w:rFonts w:ascii="Times New Roman" w:hAnsi="Times New Roman" w:cs="Times New Roman"/>
          <w:sz w:val="24"/>
          <w:szCs w:val="24"/>
        </w:rPr>
        <w:t>of</w:t>
      </w:r>
      <w:r w:rsidR="002436F0">
        <w:rPr>
          <w:rFonts w:ascii="Times New Roman" w:hAnsi="Times New Roman" w:cs="Times New Roman"/>
          <w:sz w:val="24"/>
          <w:szCs w:val="24"/>
        </w:rPr>
        <w:t xml:space="preserve"> </w:t>
      </w:r>
      <w:r>
        <w:rPr>
          <w:rFonts w:ascii="Times New Roman" w:hAnsi="Times New Roman" w:cs="Times New Roman"/>
          <w:sz w:val="24"/>
          <w:szCs w:val="24"/>
        </w:rPr>
        <w:t>the water system, which have a high potential for adverse short-term and long-term impacts on the HOA and its members.</w:t>
      </w:r>
      <w:r w:rsidR="00DD76E5">
        <w:rPr>
          <w:rFonts w:ascii="Times New Roman" w:hAnsi="Times New Roman" w:cs="Times New Roman"/>
          <w:sz w:val="24"/>
          <w:szCs w:val="24"/>
        </w:rPr>
        <w:t xml:space="preserve"> </w:t>
      </w:r>
      <w:r w:rsidR="00AA4200" w:rsidRPr="00242DBD">
        <w:rPr>
          <w:rFonts w:ascii="Times New Roman" w:hAnsi="Times New Roman" w:cs="Times New Roman"/>
          <w:sz w:val="24"/>
          <w:szCs w:val="24"/>
        </w:rPr>
        <w:t xml:space="preserve">We invite all members to review the proposed amendment </w:t>
      </w:r>
      <w:r w:rsidR="00AA4200">
        <w:rPr>
          <w:rFonts w:ascii="Times New Roman" w:hAnsi="Times New Roman" w:cs="Times New Roman"/>
          <w:sz w:val="24"/>
          <w:szCs w:val="24"/>
        </w:rPr>
        <w:t xml:space="preserve">and all related documentation </w:t>
      </w:r>
      <w:r w:rsidR="00AA4200" w:rsidRPr="00242DBD">
        <w:rPr>
          <w:rFonts w:ascii="Times New Roman" w:hAnsi="Times New Roman" w:cs="Times New Roman"/>
          <w:sz w:val="24"/>
          <w:szCs w:val="24"/>
        </w:rPr>
        <w:t>on the HOA’s w</w:t>
      </w:r>
      <w:r w:rsidR="00AA4200">
        <w:rPr>
          <w:rFonts w:ascii="Times New Roman" w:hAnsi="Times New Roman" w:cs="Times New Roman"/>
          <w:sz w:val="24"/>
          <w:szCs w:val="24"/>
        </w:rPr>
        <w:t xml:space="preserve">ebpage.  </w:t>
      </w:r>
      <w:bookmarkStart w:id="2" w:name="_Hlk4529406"/>
      <w:r w:rsidR="00AA4200" w:rsidRPr="00C77CA1">
        <w:rPr>
          <w:rFonts w:ascii="Times New Roman" w:hAnsi="Times New Roman" w:cs="Times New Roman"/>
          <w:b/>
          <w:sz w:val="24"/>
          <w:szCs w:val="24"/>
        </w:rPr>
        <w:t>http://www.frehoa.com/2019-ballot-documents.html</w:t>
      </w:r>
    </w:p>
    <w:bookmarkEnd w:id="2"/>
    <w:p w14:paraId="62E62CE2" w14:textId="0404DCB9" w:rsidR="00ED5782" w:rsidRDefault="00ED5782" w:rsidP="00ED5782">
      <w:pPr>
        <w:pStyle w:val="Normal1"/>
        <w:rPr>
          <w:rFonts w:ascii="Times New Roman" w:hAnsi="Times New Roman" w:cs="Times New Roman"/>
          <w:sz w:val="24"/>
          <w:szCs w:val="24"/>
        </w:rPr>
      </w:pPr>
    </w:p>
    <w:p w14:paraId="1F9777E0" w14:textId="618164DF" w:rsidR="00932F27" w:rsidRDefault="00A96428" w:rsidP="00F0743B">
      <w:pPr>
        <w:pStyle w:val="Normal1"/>
      </w:pPr>
      <w:r>
        <w:rPr>
          <w:rFonts w:ascii="Times New Roman" w:hAnsi="Times New Roman" w:cs="Times New Roman"/>
          <w:sz w:val="24"/>
          <w:szCs w:val="24"/>
        </w:rPr>
        <w:t xml:space="preserve">We will be holding the </w:t>
      </w:r>
      <w:r w:rsidRPr="00F0743B">
        <w:rPr>
          <w:rFonts w:ascii="Times New Roman" w:hAnsi="Times New Roman" w:cs="Times New Roman"/>
          <w:b/>
          <w:sz w:val="24"/>
          <w:szCs w:val="24"/>
        </w:rPr>
        <w:t xml:space="preserve">Annual Meeting on Saturday, </w:t>
      </w:r>
      <w:r w:rsidR="00D332C3">
        <w:rPr>
          <w:rFonts w:ascii="Times New Roman" w:hAnsi="Times New Roman" w:cs="Times New Roman"/>
          <w:b/>
          <w:sz w:val="24"/>
          <w:szCs w:val="24"/>
        </w:rPr>
        <w:t>April</w:t>
      </w:r>
      <w:r w:rsidRPr="00F0743B">
        <w:rPr>
          <w:rFonts w:ascii="Times New Roman" w:hAnsi="Times New Roman" w:cs="Times New Roman"/>
          <w:b/>
          <w:sz w:val="24"/>
          <w:szCs w:val="24"/>
        </w:rPr>
        <w:t xml:space="preserve"> 27</w:t>
      </w:r>
      <w:r w:rsidRPr="00F0743B">
        <w:rPr>
          <w:rFonts w:ascii="Times New Roman" w:hAnsi="Times New Roman" w:cs="Times New Roman"/>
          <w:b/>
          <w:sz w:val="24"/>
          <w:szCs w:val="24"/>
          <w:vertAlign w:val="superscript"/>
        </w:rPr>
        <w:t>th</w:t>
      </w:r>
      <w:r w:rsidRPr="00F0743B">
        <w:rPr>
          <w:rFonts w:ascii="Times New Roman" w:hAnsi="Times New Roman" w:cs="Times New Roman"/>
          <w:b/>
          <w:sz w:val="24"/>
          <w:szCs w:val="24"/>
        </w:rPr>
        <w:t xml:space="preserve"> at 10:00AM at the </w:t>
      </w:r>
      <w:r w:rsidR="00803E5D">
        <w:rPr>
          <w:rFonts w:ascii="Times New Roman" w:hAnsi="Times New Roman" w:cs="Times New Roman"/>
          <w:b/>
          <w:sz w:val="24"/>
          <w:szCs w:val="24"/>
        </w:rPr>
        <w:t xml:space="preserve">First United Methodist Church at </w:t>
      </w:r>
      <w:r w:rsidR="00803E5D" w:rsidRPr="00803E5D">
        <w:rPr>
          <w:rFonts w:ascii="Times New Roman" w:hAnsi="Times New Roman" w:cs="Times New Roman"/>
          <w:b/>
          <w:sz w:val="24"/>
          <w:szCs w:val="24"/>
        </w:rPr>
        <w:t>2917 Aspen Dri</w:t>
      </w:r>
      <w:r w:rsidR="00803E5D">
        <w:rPr>
          <w:rFonts w:ascii="Times New Roman" w:hAnsi="Times New Roman" w:cs="Times New Roman"/>
          <w:b/>
          <w:sz w:val="24"/>
          <w:szCs w:val="24"/>
        </w:rPr>
        <w:t>ve</w:t>
      </w:r>
      <w:r w:rsidR="00803E5D">
        <w:t xml:space="preserve"> </w:t>
      </w:r>
      <w:r>
        <w:rPr>
          <w:rFonts w:ascii="Times New Roman" w:hAnsi="Times New Roman" w:cs="Times New Roman"/>
          <w:sz w:val="24"/>
          <w:szCs w:val="24"/>
        </w:rPr>
        <w:t xml:space="preserve">for the primary intent of answering ballot questions, </w:t>
      </w:r>
      <w:r w:rsidR="00ED5782">
        <w:rPr>
          <w:rFonts w:ascii="Times New Roman" w:hAnsi="Times New Roman" w:cs="Times New Roman"/>
          <w:sz w:val="24"/>
          <w:szCs w:val="24"/>
        </w:rPr>
        <w:t>receiving</w:t>
      </w:r>
      <w:r>
        <w:rPr>
          <w:rFonts w:ascii="Times New Roman" w:hAnsi="Times New Roman" w:cs="Times New Roman"/>
          <w:sz w:val="24"/>
          <w:szCs w:val="24"/>
        </w:rPr>
        <w:t xml:space="preserve"> ballots, going over questions pertaining </w:t>
      </w:r>
      <w:r w:rsidR="002436F0" w:rsidRPr="00803E5D">
        <w:rPr>
          <w:rFonts w:ascii="Times New Roman" w:hAnsi="Times New Roman" w:cs="Times New Roman"/>
          <w:sz w:val="24"/>
          <w:szCs w:val="24"/>
        </w:rPr>
        <w:t>to</w:t>
      </w:r>
      <w:r w:rsidR="002436F0">
        <w:rPr>
          <w:rFonts w:ascii="Times New Roman" w:hAnsi="Times New Roman" w:cs="Times New Roman"/>
          <w:sz w:val="24"/>
          <w:szCs w:val="24"/>
        </w:rPr>
        <w:t xml:space="preserve"> </w:t>
      </w:r>
      <w:r>
        <w:rPr>
          <w:rFonts w:ascii="Times New Roman" w:hAnsi="Times New Roman" w:cs="Times New Roman"/>
          <w:sz w:val="24"/>
          <w:szCs w:val="24"/>
        </w:rPr>
        <w:t>the budget</w:t>
      </w:r>
      <w:r w:rsidR="00ED5782">
        <w:rPr>
          <w:rFonts w:ascii="Times New Roman" w:hAnsi="Times New Roman" w:cs="Times New Roman"/>
          <w:sz w:val="24"/>
          <w:szCs w:val="24"/>
        </w:rPr>
        <w:t xml:space="preserve"> and allowing for general discussion amongst neighbors with regard to the proposed changes. We will be prepared to present </w:t>
      </w:r>
      <w:r w:rsidR="00803E5D">
        <w:rPr>
          <w:rFonts w:ascii="Times New Roman" w:hAnsi="Times New Roman" w:cs="Times New Roman"/>
          <w:sz w:val="24"/>
          <w:szCs w:val="24"/>
        </w:rPr>
        <w:t>supporting documentation</w:t>
      </w:r>
      <w:r w:rsidR="002436F0" w:rsidRPr="00DD7410">
        <w:rPr>
          <w:rFonts w:ascii="Times New Roman" w:hAnsi="Times New Roman" w:cs="Times New Roman"/>
          <w:sz w:val="24"/>
          <w:szCs w:val="24"/>
        </w:rPr>
        <w:t xml:space="preserve"> </w:t>
      </w:r>
      <w:r w:rsidR="00ED5782">
        <w:rPr>
          <w:rFonts w:ascii="Times New Roman" w:hAnsi="Times New Roman" w:cs="Times New Roman"/>
          <w:sz w:val="24"/>
          <w:szCs w:val="24"/>
        </w:rPr>
        <w:t xml:space="preserve">for discussion, but the format will be largely open floor.  </w:t>
      </w:r>
      <w:bookmarkEnd w:id="0"/>
    </w:p>
    <w:p w14:paraId="472B6E35" w14:textId="66FA5F1F" w:rsidR="00932F27" w:rsidRDefault="00932F27" w:rsidP="005F1E78"/>
    <w:p w14:paraId="420058B3" w14:textId="0E6D4ECC" w:rsidR="005F1E78" w:rsidRDefault="00F0743B" w:rsidP="005F1E78">
      <w:r>
        <w:t>Sincer</w:t>
      </w:r>
      <w:r w:rsidR="005F1E78">
        <w:t>ely,</w:t>
      </w:r>
    </w:p>
    <w:p w14:paraId="18F4D7F5" w14:textId="07A8850B" w:rsidR="00AB4DC3" w:rsidRDefault="005F1E78">
      <w:r>
        <w:t>The Florida River Estates Board of Directors</w:t>
      </w:r>
    </w:p>
    <w:sectPr w:rsidR="00AB4DC3" w:rsidSect="005F1E78">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80A6" w14:textId="77777777" w:rsidR="00A63334" w:rsidRDefault="00A63334" w:rsidP="00AB4DC3">
      <w:r>
        <w:separator/>
      </w:r>
    </w:p>
  </w:endnote>
  <w:endnote w:type="continuationSeparator" w:id="0">
    <w:p w14:paraId="7ECF8C14" w14:textId="77777777" w:rsidR="00A63334" w:rsidRDefault="00A63334" w:rsidP="00AB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Times New Roman"/>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558D" w14:textId="77777777" w:rsidR="00B003A9" w:rsidRDefault="00B00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938857"/>
      <w:docPartObj>
        <w:docPartGallery w:val="Page Numbers (Bottom of Page)"/>
        <w:docPartUnique/>
      </w:docPartObj>
    </w:sdtPr>
    <w:sdtEndPr>
      <w:rPr>
        <w:noProof/>
      </w:rPr>
    </w:sdtEndPr>
    <w:sdtContent>
      <w:p w14:paraId="41F44874" w14:textId="4B8869FE" w:rsidR="00A20D2D" w:rsidRDefault="00A20D2D">
        <w:pPr>
          <w:pStyle w:val="Footer"/>
        </w:pPr>
        <w:r>
          <w:fldChar w:fldCharType="begin"/>
        </w:r>
        <w:r>
          <w:instrText xml:space="preserve"> PAGE   \* MERGEFORMAT </w:instrText>
        </w:r>
        <w:r>
          <w:fldChar w:fldCharType="separate"/>
        </w:r>
        <w:r>
          <w:rPr>
            <w:noProof/>
          </w:rPr>
          <w:t>2</w:t>
        </w:r>
        <w:r>
          <w:rPr>
            <w:noProof/>
          </w:rPr>
          <w:fldChar w:fldCharType="end"/>
        </w:r>
      </w:p>
    </w:sdtContent>
  </w:sdt>
  <w:p w14:paraId="5369CF5C" w14:textId="77777777" w:rsidR="00A20D2D" w:rsidRDefault="00A20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CC9E" w14:textId="77777777" w:rsidR="00B003A9" w:rsidRDefault="00B00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4B1D4" w14:textId="77777777" w:rsidR="00A63334" w:rsidRDefault="00A63334" w:rsidP="00AB4DC3">
      <w:r>
        <w:separator/>
      </w:r>
    </w:p>
  </w:footnote>
  <w:footnote w:type="continuationSeparator" w:id="0">
    <w:p w14:paraId="1C139FB8" w14:textId="77777777" w:rsidR="00A63334" w:rsidRDefault="00A63334" w:rsidP="00AB4DC3">
      <w:r>
        <w:continuationSeparator/>
      </w:r>
    </w:p>
  </w:footnote>
  <w:footnote w:id="1">
    <w:p w14:paraId="7DDD53EA" w14:textId="719080D5" w:rsidR="00F706F6" w:rsidRPr="00DA4C36" w:rsidRDefault="00F706F6" w:rsidP="00F706F6">
      <w:pPr>
        <w:pStyle w:val="Footer"/>
        <w:rPr>
          <w:color w:val="FF0000"/>
        </w:rPr>
      </w:pPr>
      <w:r w:rsidRPr="003C5EA4">
        <w:rPr>
          <w:rStyle w:val="FootnoteReference"/>
          <w:sz w:val="20"/>
          <w:szCs w:val="20"/>
        </w:rPr>
        <w:footnoteRef/>
      </w:r>
      <w:r w:rsidRPr="003C5EA4">
        <w:rPr>
          <w:sz w:val="20"/>
          <w:szCs w:val="20"/>
        </w:rPr>
        <w:t xml:space="preserve"> The required percentage to approve the proposed action is greater than the amount required to have a quorum at a membership meeting</w:t>
      </w:r>
    </w:p>
    <w:p w14:paraId="019FADFC" w14:textId="49D15545" w:rsidR="00A96428" w:rsidRPr="00DA4C36" w:rsidRDefault="00F706F6" w:rsidP="00F706F6">
      <w:pPr>
        <w:pStyle w:val="FootnoteText"/>
        <w:tabs>
          <w:tab w:val="left" w:pos="1944"/>
        </w:tabs>
        <w:rPr>
          <w:color w:val="FF0000"/>
        </w:rPr>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0EA4" w14:textId="77777777" w:rsidR="00B003A9" w:rsidRDefault="00B00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85BF" w14:textId="58FED97B" w:rsidR="00AB4DC3" w:rsidRPr="00780B31" w:rsidRDefault="00780B31" w:rsidP="00780B31">
    <w:pPr>
      <w:spacing w:line="264" w:lineRule="auto"/>
      <w:jc w:val="center"/>
      <w:rPr>
        <w:rFonts w:ascii="Copperplate Gothic Bold" w:hAnsi="Copperplate Gothic Bold"/>
      </w:rPr>
    </w:pPr>
    <w:r>
      <w:rPr>
        <w:noProof/>
      </w:rPr>
      <mc:AlternateContent>
        <mc:Choice Requires="wps">
          <w:drawing>
            <wp:anchor distT="0" distB="0" distL="114300" distR="114300" simplePos="0" relativeHeight="251661312" behindDoc="0" locked="0" layoutInCell="1" allowOverlap="1" wp14:anchorId="5E4C34CE" wp14:editId="1221E30C">
              <wp:simplePos x="0" y="0"/>
              <wp:positionH relativeFrom="margin">
                <wp:align>center</wp:align>
              </wp:positionH>
              <wp:positionV relativeFrom="paragraph">
                <wp:posOffset>86284</wp:posOffset>
              </wp:positionV>
              <wp:extent cx="1704442" cy="1536192"/>
              <wp:effectExtent l="0" t="0" r="0" b="0"/>
              <wp:wrapNone/>
              <wp:docPr id="1" name="Text Box 1"/>
              <wp:cNvGraphicFramePr/>
              <a:graphic xmlns:a="http://schemas.openxmlformats.org/drawingml/2006/main">
                <a:graphicData uri="http://schemas.microsoft.com/office/word/2010/wordprocessingShape">
                  <wps:wsp>
                    <wps:cNvSpPr txBox="1"/>
                    <wps:spPr>
                      <a:xfrm>
                        <a:off x="0" y="0"/>
                        <a:ext cx="1704442" cy="1536192"/>
                      </a:xfrm>
                      <a:prstGeom prst="rect">
                        <a:avLst/>
                      </a:prstGeom>
                      <a:noFill/>
                      <a:ln>
                        <a:noFill/>
                      </a:ln>
                      <a:effectLst/>
                    </wps:spPr>
                    <wps:txbx>
                      <w:txbxContent>
                        <w:p w14:paraId="04567BBB" w14:textId="77777777" w:rsidR="00780B31" w:rsidRPr="00285649" w:rsidRDefault="00780B31" w:rsidP="00780B3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Florida River Estates</w:t>
                          </w:r>
                        </w:p>
                        <w:p w14:paraId="04D56438" w14:textId="7FB0BC28" w:rsidR="00780B31" w:rsidRPr="006F0F2B" w:rsidRDefault="00780B31" w:rsidP="00780B31">
                          <w:pPr>
                            <w:jc w:val="center"/>
                            <w:rPr>
                              <w:rFonts w:ascii="Brush Script MT" w:hAnsi="Brush Script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725D10" w14:textId="77777777" w:rsidR="00780B31" w:rsidRPr="00285649" w:rsidRDefault="00780B31" w:rsidP="00780B3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Owners Association</w:t>
                          </w:r>
                        </w:p>
                      </w:txbxContent>
                    </wps:txbx>
                    <wps:bodyPr rot="0" spcFirstLastPara="1" vertOverflow="overflow" horzOverflow="overflow" vert="horz" wrap="square" lIns="91440" tIns="45720" rIns="91440" bIns="45720" numCol="1" spcCol="0" rtlCol="0" fromWordArt="0" anchor="t" anchorCtr="0" forceAA="0" compatLnSpc="1">
                      <a:prstTxWarp prst="textButto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C34CE" id="_x0000_t202" coordsize="21600,21600" o:spt="202" path="m,l,21600r21600,l21600,xe">
              <v:stroke joinstyle="miter"/>
              <v:path gradientshapeok="t" o:connecttype="rect"/>
            </v:shapetype>
            <v:shape id="Text Box 1" o:spid="_x0000_s1026" type="#_x0000_t202" style="position:absolute;left:0;text-align:left;margin-left:0;margin-top:6.8pt;width:134.2pt;height:120.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" filled="f" stroked="f">
              <v:textbox>
                <w:txbxContent>
                  <w:p w14:paraId="04567BBB" w14:textId="77777777" w:rsidR="00780B31" w:rsidRPr="00285649" w:rsidRDefault="00780B31" w:rsidP="00780B3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Florida River Estates</w:t>
                    </w:r>
                  </w:p>
                  <w:p w14:paraId="04D56438" w14:textId="7FB0BC28" w:rsidR="00780B31" w:rsidRPr="006F0F2B" w:rsidRDefault="00780B31" w:rsidP="00780B31">
                    <w:pPr>
                      <w:jc w:val="center"/>
                      <w:rPr>
                        <w:rFonts w:ascii="Brush Script MT" w:hAnsi="Brush Script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725D10" w14:textId="77777777" w:rsidR="00780B31" w:rsidRPr="00285649" w:rsidRDefault="00780B31" w:rsidP="00780B3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Owners Association</w:t>
                    </w:r>
                  </w:p>
                </w:txbxContent>
              </v:textbox>
              <w10:wrap anchorx="margin"/>
            </v:shape>
          </w:pict>
        </mc:Fallback>
      </mc:AlternateContent>
    </w:r>
    <w:r w:rsidR="00AB4DC3">
      <w:rPr>
        <w:noProof/>
        <w:color w:val="000000"/>
      </w:rPr>
      <mc:AlternateContent>
        <mc:Choice Requires="wps">
          <w:drawing>
            <wp:anchor distT="0" distB="0" distL="114300" distR="114300" simplePos="0" relativeHeight="251659264" behindDoc="0" locked="0" layoutInCell="1" allowOverlap="1" wp14:anchorId="0F802B4C" wp14:editId="4309CE5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0649A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pperplate Gothic Bold" w:hAnsi="Copperplate Gothic Bold"/>
          <w:color w:val="5B9BD5" w:themeColor="accent1"/>
          <w:sz w:val="20"/>
          <w:szCs w:val="20"/>
        </w:rPr>
        <w:alias w:val="Title"/>
        <w:id w:val="443347275"/>
        <w:placeholder>
          <w:docPart w:val="843C3D12B7224CC58B12EC3F6AE390A8"/>
        </w:placeholder>
        <w:dataBinding w:prefixMappings="xmlns:ns0='http://schemas.openxmlformats.org/package/2006/metadata/core-properties' xmlns:ns1='http://purl.org/dc/elements/1.1/'" w:xpath="/ns0:coreProperties[1]/ns1:title[1]" w:storeItemID="{6C3C8BC8-F283-45AE-878A-BAB7291924A1}"/>
        <w:text/>
      </w:sdtPr>
      <w:sdtEndPr/>
      <w:sdtContent>
        <w:r w:rsidR="005F1E78">
          <w:rPr>
            <w:rFonts w:ascii="Copperplate Gothic Bold" w:hAnsi="Copperplate Gothic Bold"/>
            <w:color w:val="5B9BD5" w:themeColor="accent1"/>
            <w:sz w:val="20"/>
            <w:szCs w:val="20"/>
          </w:rPr>
          <w:t>Safe drinking water and a sustainable community</w:t>
        </w:r>
      </w:sdtContent>
    </w:sdt>
  </w:p>
  <w:p w14:paraId="74F8BE29" w14:textId="275DBC4A" w:rsidR="00AB4DC3" w:rsidRDefault="00D039FB" w:rsidP="00780B31">
    <w:pPr>
      <w:pStyle w:val="Header"/>
      <w:jc w:val="center"/>
    </w:pPr>
    <w:bookmarkStart w:id="3" w:name="_GoBack"/>
    <w:bookmarkEnd w:id="3"/>
    <w:r w:rsidRPr="005F1E78">
      <w:rPr>
        <w:rFonts w:ascii="Copperplate Gothic Bold" w:hAnsi="Copperplate Gothic Bold"/>
        <w:noProof/>
        <w:color w:val="5B9BD5" w:themeColor="accent1"/>
        <w:sz w:val="20"/>
        <w:szCs w:val="20"/>
      </w:rPr>
      <mc:AlternateContent>
        <mc:Choice Requires="wps">
          <w:drawing>
            <wp:anchor distT="45720" distB="45720" distL="114300" distR="114300" simplePos="0" relativeHeight="251663360" behindDoc="0" locked="0" layoutInCell="1" allowOverlap="1" wp14:anchorId="6A3E91C3" wp14:editId="549DD1FD">
              <wp:simplePos x="0" y="0"/>
              <wp:positionH relativeFrom="column">
                <wp:posOffset>1513205</wp:posOffset>
              </wp:positionH>
              <wp:positionV relativeFrom="paragraph">
                <wp:posOffset>708660</wp:posOffset>
              </wp:positionV>
              <wp:extent cx="3123565" cy="219075"/>
              <wp:effectExtent l="0" t="0" r="63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219075"/>
                      </a:xfrm>
                      <a:prstGeom prst="rect">
                        <a:avLst/>
                      </a:prstGeom>
                      <a:solidFill>
                        <a:srgbClr val="FFFFFF"/>
                      </a:solidFill>
                      <a:ln w="9525">
                        <a:noFill/>
                        <a:miter lim="800000"/>
                        <a:headEnd/>
                        <a:tailEnd/>
                      </a:ln>
                    </wps:spPr>
                    <wps:txbx>
                      <w:txbxContent>
                        <w:p w14:paraId="69C3C24B" w14:textId="60F70882" w:rsidR="005F1E78" w:rsidRPr="005F1E78" w:rsidRDefault="005F1E78">
                          <w:pPr>
                            <w:rPr>
                              <w:sz w:val="20"/>
                              <w:szCs w:val="20"/>
                            </w:rPr>
                          </w:pPr>
                          <w:r w:rsidRPr="005F1E78">
                            <w:rPr>
                              <w:sz w:val="20"/>
                              <w:szCs w:val="20"/>
                            </w:rPr>
                            <w:t>175 County Road 248 P.O. Box 456 Durango, CO 8130</w:t>
                          </w:r>
                          <w:r w:rsidR="00B003A9">
                            <w:rPr>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E91C3" id="Text Box 2" o:spid="_x0000_s1027" type="#_x0000_t202" style="position:absolute;left:0;text-align:left;margin-left:119.15pt;margin-top:55.8pt;width:245.95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" stroked="f">
              <v:textbox>
                <w:txbxContent>
                  <w:p w14:paraId="69C3C24B" w14:textId="60F70882" w:rsidR="005F1E78" w:rsidRPr="005F1E78" w:rsidRDefault="005F1E78">
                    <w:pPr>
                      <w:rPr>
                        <w:sz w:val="20"/>
                        <w:szCs w:val="20"/>
                      </w:rPr>
                    </w:pPr>
                    <w:r w:rsidRPr="005F1E78">
                      <w:rPr>
                        <w:sz w:val="20"/>
                        <w:szCs w:val="20"/>
                      </w:rPr>
                      <w:t>175 County Road 248 P.O. Box 456 Durango, CO 8130</w:t>
                    </w:r>
                    <w:r w:rsidR="00B003A9">
                      <w:rPr>
                        <w:sz w:val="20"/>
                        <w:szCs w:val="20"/>
                      </w:rPr>
                      <w:t>2</w:t>
                    </w:r>
                  </w:p>
                </w:txbxContent>
              </v:textbox>
              <w10:wrap type="square"/>
            </v:shape>
          </w:pict>
        </mc:Fallback>
      </mc:AlternateContent>
    </w:r>
    <w:r w:rsidR="003F3427">
      <w:rPr>
        <w:rFonts w:ascii="Brush Script MT" w:hAnsi="Brush Script MT"/>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5408" behindDoc="0" locked="0" layoutInCell="1" allowOverlap="1" wp14:anchorId="1F905AAC" wp14:editId="520D39CD">
          <wp:simplePos x="0" y="0"/>
          <wp:positionH relativeFrom="margin">
            <wp:posOffset>2615565</wp:posOffset>
          </wp:positionH>
          <wp:positionV relativeFrom="paragraph">
            <wp:posOffset>212725</wp:posOffset>
          </wp:positionV>
          <wp:extent cx="713232" cy="576072"/>
          <wp:effectExtent l="0" t="0" r="0" b="0"/>
          <wp:wrapNone/>
          <wp:docPr id="5" name="Picture 5" descr="C:\Users\codyjones\Desktop\water-drop-splash-clipart-clipart-panda-free-clipart-images-k38nNY-clipar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odyjones\Desktop\water-drop-splash-clipart-clipart-panda-free-clipart-images-k38nNY-clipart.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 cy="5760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AE8E" w14:textId="77777777" w:rsidR="00B003A9" w:rsidRDefault="00B00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40D2D"/>
    <w:multiLevelType w:val="hybridMultilevel"/>
    <w:tmpl w:val="372E405E"/>
    <w:lvl w:ilvl="0" w:tplc="A0788470">
      <w:start w:val="1"/>
      <w:numFmt w:val="bullet"/>
      <w:lvlText w:val="●"/>
      <w:lvlJc w:val="left"/>
      <w:pPr>
        <w:ind w:left="1440" w:hanging="360"/>
      </w:pPr>
      <w:rPr>
        <w:u w:val="none"/>
      </w:rPr>
    </w:lvl>
    <w:lvl w:ilvl="1" w:tplc="506A6EF6">
      <w:start w:val="1"/>
      <w:numFmt w:val="bullet"/>
      <w:lvlText w:val="○"/>
      <w:lvlJc w:val="left"/>
      <w:pPr>
        <w:ind w:left="2160" w:hanging="360"/>
      </w:pPr>
      <w:rPr>
        <w:u w:val="none"/>
      </w:rPr>
    </w:lvl>
    <w:lvl w:ilvl="2" w:tplc="5C1E5412">
      <w:start w:val="1"/>
      <w:numFmt w:val="bullet"/>
      <w:lvlText w:val="■"/>
      <w:lvlJc w:val="left"/>
      <w:pPr>
        <w:ind w:left="2880" w:hanging="360"/>
      </w:pPr>
      <w:rPr>
        <w:u w:val="none"/>
      </w:rPr>
    </w:lvl>
    <w:lvl w:ilvl="3" w:tplc="CF2E8C50">
      <w:start w:val="1"/>
      <w:numFmt w:val="bullet"/>
      <w:lvlText w:val="●"/>
      <w:lvlJc w:val="left"/>
      <w:pPr>
        <w:ind w:left="3600" w:hanging="360"/>
      </w:pPr>
      <w:rPr>
        <w:u w:val="none"/>
      </w:rPr>
    </w:lvl>
    <w:lvl w:ilvl="4" w:tplc="63C61256">
      <w:start w:val="1"/>
      <w:numFmt w:val="bullet"/>
      <w:lvlText w:val="○"/>
      <w:lvlJc w:val="left"/>
      <w:pPr>
        <w:ind w:left="4320" w:hanging="360"/>
      </w:pPr>
      <w:rPr>
        <w:u w:val="none"/>
      </w:rPr>
    </w:lvl>
    <w:lvl w:ilvl="5" w:tplc="C3844552">
      <w:start w:val="1"/>
      <w:numFmt w:val="bullet"/>
      <w:lvlText w:val="■"/>
      <w:lvlJc w:val="left"/>
      <w:pPr>
        <w:ind w:left="5040" w:hanging="360"/>
      </w:pPr>
      <w:rPr>
        <w:u w:val="none"/>
      </w:rPr>
    </w:lvl>
    <w:lvl w:ilvl="6" w:tplc="CF4E7220">
      <w:start w:val="1"/>
      <w:numFmt w:val="bullet"/>
      <w:lvlText w:val="●"/>
      <w:lvlJc w:val="left"/>
      <w:pPr>
        <w:ind w:left="5760" w:hanging="360"/>
      </w:pPr>
      <w:rPr>
        <w:u w:val="none"/>
      </w:rPr>
    </w:lvl>
    <w:lvl w:ilvl="7" w:tplc="A6800288">
      <w:start w:val="1"/>
      <w:numFmt w:val="bullet"/>
      <w:lvlText w:val="○"/>
      <w:lvlJc w:val="left"/>
      <w:pPr>
        <w:ind w:left="6480" w:hanging="360"/>
      </w:pPr>
      <w:rPr>
        <w:u w:val="none"/>
      </w:rPr>
    </w:lvl>
    <w:lvl w:ilvl="8" w:tplc="5394D088">
      <w:start w:val="1"/>
      <w:numFmt w:val="bullet"/>
      <w:lvlText w:val="■"/>
      <w:lvlJc w:val="left"/>
      <w:pPr>
        <w:ind w:left="7200" w:hanging="360"/>
      </w:pPr>
      <w:rPr>
        <w:u w:val="none"/>
      </w:rPr>
    </w:lvl>
  </w:abstractNum>
  <w:abstractNum w:abstractNumId="1" w15:restartNumberingAfterBreak="0">
    <w:nsid w:val="628F4711"/>
    <w:multiLevelType w:val="hybridMultilevel"/>
    <w:tmpl w:val="2790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30"/>
    <w:rsid w:val="00077B30"/>
    <w:rsid w:val="000A7D14"/>
    <w:rsid w:val="000E31FA"/>
    <w:rsid w:val="001B65D8"/>
    <w:rsid w:val="001E3BE5"/>
    <w:rsid w:val="002436F0"/>
    <w:rsid w:val="002A6273"/>
    <w:rsid w:val="003F3427"/>
    <w:rsid w:val="00453280"/>
    <w:rsid w:val="00545349"/>
    <w:rsid w:val="005558A6"/>
    <w:rsid w:val="005913DC"/>
    <w:rsid w:val="005F1E78"/>
    <w:rsid w:val="006508B9"/>
    <w:rsid w:val="00780B31"/>
    <w:rsid w:val="00803E5D"/>
    <w:rsid w:val="008D1C80"/>
    <w:rsid w:val="008E3F9A"/>
    <w:rsid w:val="0092479F"/>
    <w:rsid w:val="00932F27"/>
    <w:rsid w:val="009A6710"/>
    <w:rsid w:val="009B1777"/>
    <w:rsid w:val="00A20D2D"/>
    <w:rsid w:val="00A2535F"/>
    <w:rsid w:val="00A63334"/>
    <w:rsid w:val="00A96428"/>
    <w:rsid w:val="00AA4200"/>
    <w:rsid w:val="00AB4DC3"/>
    <w:rsid w:val="00AC40EC"/>
    <w:rsid w:val="00AE4A8F"/>
    <w:rsid w:val="00B003A9"/>
    <w:rsid w:val="00B43CE2"/>
    <w:rsid w:val="00C14B7F"/>
    <w:rsid w:val="00C55938"/>
    <w:rsid w:val="00C77CA1"/>
    <w:rsid w:val="00D039FB"/>
    <w:rsid w:val="00D332C3"/>
    <w:rsid w:val="00DA4C36"/>
    <w:rsid w:val="00DD7410"/>
    <w:rsid w:val="00DD76E5"/>
    <w:rsid w:val="00E92980"/>
    <w:rsid w:val="00ED5782"/>
    <w:rsid w:val="00EE3184"/>
    <w:rsid w:val="00F0743B"/>
    <w:rsid w:val="00F159D8"/>
    <w:rsid w:val="00F706F6"/>
    <w:rsid w:val="00FE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EED53"/>
  <w15:chartTrackingRefBased/>
  <w15:docId w15:val="{B6246F9C-856B-41A9-A03E-4EF01A11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E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DC3"/>
    <w:pPr>
      <w:tabs>
        <w:tab w:val="center" w:pos="4680"/>
        <w:tab w:val="right" w:pos="9360"/>
      </w:tabs>
    </w:pPr>
  </w:style>
  <w:style w:type="character" w:customStyle="1" w:styleId="HeaderChar">
    <w:name w:val="Header Char"/>
    <w:basedOn w:val="DefaultParagraphFont"/>
    <w:link w:val="Header"/>
    <w:uiPriority w:val="99"/>
    <w:rsid w:val="00AB4DC3"/>
  </w:style>
  <w:style w:type="paragraph" w:styleId="Footer">
    <w:name w:val="footer"/>
    <w:basedOn w:val="Normal"/>
    <w:link w:val="FooterChar"/>
    <w:uiPriority w:val="99"/>
    <w:unhideWhenUsed/>
    <w:rsid w:val="00AB4DC3"/>
    <w:pPr>
      <w:tabs>
        <w:tab w:val="center" w:pos="4680"/>
        <w:tab w:val="right" w:pos="9360"/>
      </w:tabs>
    </w:pPr>
  </w:style>
  <w:style w:type="character" w:customStyle="1" w:styleId="FooterChar">
    <w:name w:val="Footer Char"/>
    <w:basedOn w:val="DefaultParagraphFont"/>
    <w:link w:val="Footer"/>
    <w:uiPriority w:val="99"/>
    <w:rsid w:val="00AB4DC3"/>
  </w:style>
  <w:style w:type="character" w:styleId="Hyperlink">
    <w:name w:val="Hyperlink"/>
    <w:basedOn w:val="DefaultParagraphFont"/>
    <w:uiPriority w:val="99"/>
    <w:unhideWhenUsed/>
    <w:rsid w:val="00780B31"/>
    <w:rPr>
      <w:color w:val="0563C1" w:themeColor="hyperlink"/>
      <w:u w:val="single"/>
    </w:rPr>
  </w:style>
  <w:style w:type="paragraph" w:styleId="BalloonText">
    <w:name w:val="Balloon Text"/>
    <w:basedOn w:val="Normal"/>
    <w:link w:val="BalloonTextChar"/>
    <w:uiPriority w:val="99"/>
    <w:semiHidden/>
    <w:unhideWhenUsed/>
    <w:rsid w:val="00650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B9"/>
    <w:rPr>
      <w:rFonts w:ascii="Segoe UI" w:hAnsi="Segoe UI" w:cs="Segoe UI"/>
      <w:sz w:val="18"/>
      <w:szCs w:val="18"/>
    </w:rPr>
  </w:style>
  <w:style w:type="character" w:styleId="UnresolvedMention">
    <w:name w:val="Unresolved Mention"/>
    <w:basedOn w:val="DefaultParagraphFont"/>
    <w:uiPriority w:val="99"/>
    <w:semiHidden/>
    <w:unhideWhenUsed/>
    <w:rsid w:val="00C55938"/>
    <w:rPr>
      <w:color w:val="808080"/>
      <w:shd w:val="clear" w:color="auto" w:fill="E6E6E6"/>
    </w:rPr>
  </w:style>
  <w:style w:type="paragraph" w:customStyle="1" w:styleId="Normal1">
    <w:name w:val="Normal1"/>
    <w:rsid w:val="00A96428"/>
    <w:pPr>
      <w:spacing w:after="0" w:line="276" w:lineRule="auto"/>
    </w:pPr>
    <w:rPr>
      <w:rFonts w:ascii="Arial" w:eastAsia="Arial" w:hAnsi="Arial" w:cs="Arial"/>
      <w:lang w:val="en"/>
    </w:rPr>
  </w:style>
  <w:style w:type="paragraph" w:styleId="Title">
    <w:name w:val="Title"/>
    <w:basedOn w:val="Normal1"/>
    <w:next w:val="Normal1"/>
    <w:link w:val="TitleChar"/>
    <w:rsid w:val="00A96428"/>
    <w:pPr>
      <w:keepNext/>
      <w:keepLines/>
      <w:spacing w:after="60"/>
    </w:pPr>
    <w:rPr>
      <w:sz w:val="52"/>
      <w:szCs w:val="52"/>
    </w:rPr>
  </w:style>
  <w:style w:type="character" w:customStyle="1" w:styleId="TitleChar">
    <w:name w:val="Title Char"/>
    <w:basedOn w:val="DefaultParagraphFont"/>
    <w:link w:val="Title"/>
    <w:rsid w:val="00A96428"/>
    <w:rPr>
      <w:rFonts w:ascii="Arial" w:eastAsia="Arial" w:hAnsi="Arial" w:cs="Arial"/>
      <w:sz w:val="52"/>
      <w:szCs w:val="52"/>
      <w:lang w:val="en"/>
    </w:rPr>
  </w:style>
  <w:style w:type="paragraph" w:styleId="FootnoteText">
    <w:name w:val="footnote text"/>
    <w:basedOn w:val="Normal"/>
    <w:link w:val="FootnoteTextChar"/>
    <w:uiPriority w:val="99"/>
    <w:unhideWhenUsed/>
    <w:rsid w:val="00A96428"/>
    <w:rPr>
      <w:rFonts w:ascii="Arial" w:eastAsia="Arial" w:hAnsi="Arial" w:cs="Arial"/>
      <w:lang w:val="en"/>
    </w:rPr>
  </w:style>
  <w:style w:type="character" w:customStyle="1" w:styleId="FootnoteTextChar">
    <w:name w:val="Footnote Text Char"/>
    <w:basedOn w:val="DefaultParagraphFont"/>
    <w:link w:val="FootnoteText"/>
    <w:uiPriority w:val="99"/>
    <w:rsid w:val="00A96428"/>
    <w:rPr>
      <w:rFonts w:ascii="Arial" w:eastAsia="Arial" w:hAnsi="Arial" w:cs="Arial"/>
      <w:sz w:val="24"/>
      <w:szCs w:val="24"/>
      <w:lang w:val="en"/>
    </w:rPr>
  </w:style>
  <w:style w:type="character" w:styleId="FootnoteReference">
    <w:name w:val="footnote reference"/>
    <w:basedOn w:val="DefaultParagraphFont"/>
    <w:uiPriority w:val="99"/>
    <w:unhideWhenUsed/>
    <w:rsid w:val="00A96428"/>
    <w:rPr>
      <w:vertAlign w:val="superscript"/>
    </w:rPr>
  </w:style>
  <w:style w:type="paragraph" w:styleId="EndnoteText">
    <w:name w:val="endnote text"/>
    <w:basedOn w:val="Normal"/>
    <w:link w:val="EndnoteTextChar"/>
    <w:uiPriority w:val="99"/>
    <w:semiHidden/>
    <w:unhideWhenUsed/>
    <w:rsid w:val="00F706F6"/>
    <w:rPr>
      <w:sz w:val="20"/>
      <w:szCs w:val="20"/>
    </w:rPr>
  </w:style>
  <w:style w:type="character" w:customStyle="1" w:styleId="EndnoteTextChar">
    <w:name w:val="Endnote Text Char"/>
    <w:basedOn w:val="DefaultParagraphFont"/>
    <w:link w:val="EndnoteText"/>
    <w:uiPriority w:val="99"/>
    <w:semiHidden/>
    <w:rsid w:val="00F706F6"/>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F70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3C3D12B7224CC58B12EC3F6AE390A8"/>
        <w:category>
          <w:name w:val="General"/>
          <w:gallery w:val="placeholder"/>
        </w:category>
        <w:types>
          <w:type w:val="bbPlcHdr"/>
        </w:types>
        <w:behaviors>
          <w:behavior w:val="content"/>
        </w:behaviors>
        <w:guid w:val="{FEEADC6F-48EB-4DC1-804A-F551700B3E0B}"/>
      </w:docPartPr>
      <w:docPartBody>
        <w:p w:rsidR="0080373E" w:rsidRDefault="00FC7B9C" w:rsidP="00FC7B9C">
          <w:pPr>
            <w:pStyle w:val="843C3D12B7224CC58B12EC3F6AE390A8"/>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Times New Roman"/>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9C"/>
    <w:rsid w:val="001168FA"/>
    <w:rsid w:val="001A2A10"/>
    <w:rsid w:val="001A4CA4"/>
    <w:rsid w:val="001E59C9"/>
    <w:rsid w:val="00441E58"/>
    <w:rsid w:val="0080373E"/>
    <w:rsid w:val="009D2583"/>
    <w:rsid w:val="00A2662C"/>
    <w:rsid w:val="00A612C2"/>
    <w:rsid w:val="00BA3193"/>
    <w:rsid w:val="00E8456C"/>
    <w:rsid w:val="00F232B8"/>
    <w:rsid w:val="00F35136"/>
    <w:rsid w:val="00F46CA0"/>
    <w:rsid w:val="00FC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3C3D12B7224CC58B12EC3F6AE390A8">
    <w:name w:val="843C3D12B7224CC58B12EC3F6AE390A8"/>
    <w:rsid w:val="00FC7B9C"/>
  </w:style>
  <w:style w:type="paragraph" w:customStyle="1" w:styleId="0FA458284E934250B7A7A5C073C42F7B">
    <w:name w:val="0FA458284E934250B7A7A5C073C42F7B"/>
    <w:rsid w:val="00FC7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BE35-E98B-4A23-ABA8-D98BC948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Safe drinking water and a sustainable community</vt:lpstr>
    </vt:vector>
  </TitlesOfParts>
  <Company>USDA</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drinking water and a sustainable community</dc:title>
  <dc:subject/>
  <dc:creator>Jones, Cody J -FS</dc:creator>
  <cp:keywords/>
  <dc:description/>
  <cp:lastModifiedBy>elisabeth webber</cp:lastModifiedBy>
  <cp:revision>7</cp:revision>
  <cp:lastPrinted>2019-03-27T17:18:00Z</cp:lastPrinted>
  <dcterms:created xsi:type="dcterms:W3CDTF">2019-03-24T16:24:00Z</dcterms:created>
  <dcterms:modified xsi:type="dcterms:W3CDTF">2019-03-29T17:32:00Z</dcterms:modified>
</cp:coreProperties>
</file>