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58" w:rsidRPr="001238B8" w:rsidRDefault="00AA284D" w:rsidP="00123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cs="Tahoma"/>
          <w:color w:val="808080" w:themeColor="background1" w:themeShade="80"/>
        </w:rPr>
      </w:pPr>
      <w:r w:rsidRPr="001238B8">
        <w:rPr>
          <w:rFonts w:ascii="Tahoma" w:hAnsi="Tahoma" w:cs="Tahoma"/>
          <w:color w:val="808080" w:themeColor="background1" w:themeShade="80"/>
        </w:rPr>
        <w:t>Customer Concerns</w:t>
      </w:r>
    </w:p>
    <w:p w:rsidR="00AA284D" w:rsidRPr="001238B8" w:rsidRDefault="00AA284D" w:rsidP="00563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color w:val="808080" w:themeColor="background1" w:themeShade="80"/>
        </w:rPr>
      </w:pPr>
    </w:p>
    <w:p w:rsidR="00AA284D" w:rsidRPr="001238B8" w:rsidRDefault="00AA284D" w:rsidP="00AA284D">
      <w:pPr>
        <w:pStyle w:val="NormalWeb"/>
        <w:shd w:val="clear" w:color="auto" w:fill="FFFFFF"/>
        <w:spacing w:before="0" w:beforeAutospacing="0" w:after="0" w:afterAutospacing="0"/>
        <w:rPr>
          <w:rFonts w:ascii="Tahoma" w:hAnsi="Tahoma" w:cs="Tahoma"/>
          <w:color w:val="808080" w:themeColor="background1" w:themeShade="80"/>
        </w:rPr>
      </w:pPr>
      <w:r w:rsidRPr="001238B8">
        <w:rPr>
          <w:rFonts w:ascii="Tahoma" w:hAnsi="Tahoma" w:cs="Tahoma"/>
          <w:color w:val="808080" w:themeColor="background1" w:themeShade="80"/>
        </w:rPr>
        <w:t>Our goal is to provide the highest quality of services to our patients. If you have any concerns about the services you are receiving from our organization we would like to hear from you.</w:t>
      </w:r>
      <w:r w:rsidRPr="001238B8">
        <w:rPr>
          <w:rFonts w:ascii="Tahoma" w:hAnsi="Tahoma" w:cs="Tahoma"/>
          <w:color w:val="808080" w:themeColor="background1" w:themeShade="80"/>
        </w:rPr>
        <w:br/>
      </w:r>
      <w:r w:rsidRPr="001238B8">
        <w:rPr>
          <w:rFonts w:ascii="Tahoma" w:hAnsi="Tahoma" w:cs="Tahoma"/>
          <w:color w:val="808080" w:themeColor="background1" w:themeShade="80"/>
        </w:rPr>
        <w:br/>
        <w:t>You may contact our Corporate Operator at 1-800-458-4590 ext. 4590 to be connected with the appropriate manager(s). If they are not able to resolve your concern, the concern will be forwarded to the Corporate Compliance Officer, who will contact you within three business days to resolve your concern.</w:t>
      </w:r>
      <w:r w:rsidRPr="001238B8">
        <w:rPr>
          <w:rFonts w:ascii="Tahoma" w:hAnsi="Tahoma" w:cs="Tahoma"/>
          <w:color w:val="808080" w:themeColor="background1" w:themeShade="80"/>
        </w:rPr>
        <w:br/>
      </w:r>
      <w:r w:rsidRPr="001238B8">
        <w:rPr>
          <w:rFonts w:ascii="Tahoma" w:hAnsi="Tahoma" w:cs="Tahoma"/>
          <w:color w:val="808080" w:themeColor="background1" w:themeShade="80"/>
        </w:rPr>
        <w:br/>
        <w:t>If you have a concern regarding fraud or abuse by our organization, you may utilize the following telephone numbers to voice your concerns.</w:t>
      </w:r>
    </w:p>
    <w:p w:rsidR="00AA284D" w:rsidRPr="001238B8" w:rsidRDefault="00AA284D" w:rsidP="00AA284D">
      <w:pPr>
        <w:shd w:val="clear" w:color="auto" w:fill="FFFFFF"/>
        <w:spacing w:line="228" w:lineRule="atLeast"/>
        <w:ind w:left="-360"/>
        <w:rPr>
          <w:rFonts w:ascii="Tahoma" w:hAnsi="Tahoma" w:cs="Tahoma"/>
          <w:color w:val="808080" w:themeColor="background1" w:themeShade="80"/>
        </w:rPr>
      </w:pPr>
    </w:p>
    <w:p w:rsidR="00AA284D" w:rsidRPr="001238B8" w:rsidRDefault="00AA284D" w:rsidP="00AA284D">
      <w:pPr>
        <w:numPr>
          <w:ilvl w:val="0"/>
          <w:numId w:val="6"/>
        </w:numPr>
        <w:shd w:val="clear" w:color="auto" w:fill="FFFFFF"/>
        <w:spacing w:line="228" w:lineRule="atLeast"/>
        <w:rPr>
          <w:rFonts w:ascii="Tahoma" w:hAnsi="Tahoma" w:cs="Tahoma"/>
          <w:color w:val="808080" w:themeColor="background1" w:themeShade="80"/>
        </w:rPr>
      </w:pPr>
      <w:r w:rsidRPr="001238B8">
        <w:rPr>
          <w:rFonts w:ascii="Tahoma" w:hAnsi="Tahoma" w:cs="Tahoma"/>
          <w:color w:val="808080" w:themeColor="background1" w:themeShade="80"/>
        </w:rPr>
        <w:t>Accreditation Commission for Health Care 919-785-1214</w:t>
      </w:r>
    </w:p>
    <w:p w:rsidR="00AA284D" w:rsidRPr="001238B8" w:rsidRDefault="00AA284D" w:rsidP="00AA284D">
      <w:pPr>
        <w:numPr>
          <w:ilvl w:val="0"/>
          <w:numId w:val="6"/>
        </w:numPr>
        <w:shd w:val="clear" w:color="auto" w:fill="FFFFFF"/>
        <w:spacing w:line="228" w:lineRule="atLeast"/>
        <w:rPr>
          <w:rFonts w:ascii="Tahoma" w:hAnsi="Tahoma" w:cs="Tahoma"/>
          <w:color w:val="808080" w:themeColor="background1" w:themeShade="80"/>
        </w:rPr>
      </w:pPr>
      <w:r w:rsidRPr="001238B8">
        <w:rPr>
          <w:rFonts w:ascii="Tahoma" w:hAnsi="Tahoma" w:cs="Tahoma"/>
          <w:color w:val="808080" w:themeColor="background1" w:themeShade="80"/>
        </w:rPr>
        <w:t>Medicare Complaint Hotline 1-800-404-8702</w:t>
      </w:r>
    </w:p>
    <w:p w:rsidR="00AA284D" w:rsidRPr="001238B8" w:rsidRDefault="00AA284D" w:rsidP="00AA284D">
      <w:pPr>
        <w:numPr>
          <w:ilvl w:val="0"/>
          <w:numId w:val="6"/>
        </w:numPr>
        <w:shd w:val="clear" w:color="auto" w:fill="FFFFFF"/>
        <w:spacing w:line="228" w:lineRule="atLeast"/>
        <w:rPr>
          <w:rFonts w:ascii="Tahoma" w:hAnsi="Tahoma" w:cs="Tahoma"/>
          <w:color w:val="808080" w:themeColor="background1" w:themeShade="80"/>
        </w:rPr>
      </w:pPr>
      <w:r w:rsidRPr="001238B8">
        <w:rPr>
          <w:rFonts w:ascii="Tahoma" w:hAnsi="Tahoma" w:cs="Tahoma"/>
          <w:color w:val="808080" w:themeColor="background1" w:themeShade="80"/>
        </w:rPr>
        <w:t>Texas Medicaid 1-800-252-8263​</w:t>
      </w:r>
    </w:p>
    <w:p w:rsidR="00AA284D" w:rsidRPr="001238B8" w:rsidRDefault="00AA284D" w:rsidP="00AA284D">
      <w:pPr>
        <w:numPr>
          <w:ilvl w:val="0"/>
          <w:numId w:val="6"/>
        </w:numPr>
        <w:shd w:val="clear" w:color="auto" w:fill="FFFFFF"/>
        <w:spacing w:line="228" w:lineRule="atLeast"/>
        <w:rPr>
          <w:rFonts w:ascii="Tahoma" w:hAnsi="Tahoma" w:cs="Tahoma"/>
          <w:color w:val="808080" w:themeColor="background1" w:themeShade="80"/>
        </w:rPr>
      </w:pPr>
      <w:r w:rsidRPr="001238B8">
        <w:rPr>
          <w:rFonts w:ascii="Tahoma" w:hAnsi="Tahoma" w:cs="Tahoma"/>
          <w:color w:val="808080" w:themeColor="background1" w:themeShade="80"/>
        </w:rPr>
        <w:t>Texas State Board of Pharmacy 512-305-8000</w:t>
      </w:r>
    </w:p>
    <w:p w:rsidR="00AA284D" w:rsidRPr="001238B8" w:rsidRDefault="00AA284D" w:rsidP="00563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themeColor="background1" w:themeShade="80"/>
        </w:rPr>
      </w:pPr>
    </w:p>
    <w:p w:rsidR="00B81758" w:rsidRPr="001238B8" w:rsidRDefault="00B81758" w:rsidP="00563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themeColor="background1" w:themeShade="80"/>
        </w:rPr>
      </w:pPr>
    </w:p>
    <w:p w:rsidR="008F2642" w:rsidRPr="001238B8" w:rsidRDefault="008F2642" w:rsidP="00563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320"/>
        <w:rPr>
          <w:color w:val="808080" w:themeColor="background1" w:themeShade="80"/>
        </w:rPr>
      </w:pPr>
    </w:p>
    <w:sectPr w:rsidR="008F2642" w:rsidRPr="001238B8" w:rsidSect="00B81758">
      <w:headerReference w:type="default" r:id="rId8"/>
      <w:footerReference w:type="default" r:id="rId9"/>
      <w:pgSz w:w="12240" w:h="15840" w:code="1"/>
      <w:pgMar w:top="2067" w:right="1350" w:bottom="1080" w:left="1530" w:header="180" w:footer="2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63D" w:rsidRDefault="00AC463D">
      <w:r>
        <w:separator/>
      </w:r>
    </w:p>
  </w:endnote>
  <w:endnote w:type="continuationSeparator" w:id="0">
    <w:p w:rsidR="00AC463D" w:rsidRDefault="00AC4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8" w:rsidRDefault="00B81758">
    <w:pPr>
      <w:pStyle w:val="Footer"/>
      <w:jc w:val="center"/>
      <w:rPr>
        <w:rFonts w:ascii="Arial" w:hAnsi="Arial" w:cs="Arial"/>
        <w:sz w:val="20"/>
      </w:rPr>
    </w:pPr>
    <w:r>
      <w:rPr>
        <w:rFonts w:ascii="Arial" w:hAnsi="Arial" w:cs="Arial"/>
        <w:noProof/>
        <w:sz w:val="20"/>
      </w:rPr>
      <w:pict>
        <v:line id="_x0000_s2050" style="position:absolute;left:0;text-align:left;z-index:251657216" from="-41.2pt,-15.7pt" to="498.8pt,-15.7pt"/>
      </w:pict>
    </w:r>
    <w:r>
      <w:rPr>
        <w:rFonts w:ascii="Arial" w:hAnsi="Arial" w:cs="Arial"/>
        <w:sz w:val="20"/>
      </w:rPr>
      <w:t>1104 West 34</w:t>
    </w:r>
    <w:r>
      <w:rPr>
        <w:rFonts w:ascii="Arial" w:hAnsi="Arial" w:cs="Arial"/>
        <w:sz w:val="20"/>
        <w:vertAlign w:val="superscript"/>
      </w:rPr>
      <w:t>th</w:t>
    </w:r>
    <w:r>
      <w:rPr>
        <w:rFonts w:ascii="Arial" w:hAnsi="Arial" w:cs="Arial"/>
        <w:sz w:val="20"/>
      </w:rPr>
      <w:t xml:space="preserve"> Street </w:t>
    </w:r>
    <w:r>
      <w:rPr>
        <w:rFonts w:ascii="Arial" w:hAnsi="Arial" w:cs="Arial"/>
        <w:sz w:val="20"/>
      </w:rPr>
      <w:sym w:font="Symbol" w:char="F0B7"/>
    </w:r>
    <w:r>
      <w:rPr>
        <w:rFonts w:ascii="Arial" w:hAnsi="Arial" w:cs="Arial"/>
        <w:sz w:val="20"/>
      </w:rPr>
      <w:t xml:space="preserve"> Austin, TX 78705 </w:t>
    </w:r>
    <w:r>
      <w:rPr>
        <w:rFonts w:ascii="Arial" w:hAnsi="Arial" w:cs="Arial"/>
        <w:sz w:val="20"/>
      </w:rPr>
      <w:sym w:font="Symbol" w:char="F0B7"/>
    </w:r>
    <w:r>
      <w:rPr>
        <w:rFonts w:ascii="Arial" w:hAnsi="Arial" w:cs="Arial"/>
        <w:sz w:val="20"/>
      </w:rPr>
      <w:t xml:space="preserve"> Phone: (512) 458-4589 </w:t>
    </w:r>
    <w:r>
      <w:rPr>
        <w:rFonts w:ascii="Arial" w:hAnsi="Arial" w:cs="Arial"/>
        <w:sz w:val="20"/>
      </w:rPr>
      <w:sym w:font="Symbol" w:char="F0B7"/>
    </w:r>
    <w:r>
      <w:rPr>
        <w:rFonts w:ascii="Arial" w:hAnsi="Arial" w:cs="Arial"/>
        <w:sz w:val="20"/>
      </w:rPr>
      <w:t xml:space="preserve"> Fax: (512) 454- 9521</w:t>
    </w:r>
  </w:p>
  <w:p w:rsidR="00B81758" w:rsidRDefault="00B81758">
    <w:pPr>
      <w:pStyle w:val="Footer"/>
      <w:jc w:val="center"/>
      <w:rPr>
        <w:rFonts w:ascii="Arial" w:hAnsi="Arial" w:cs="Arial"/>
        <w:sz w:val="20"/>
      </w:rPr>
    </w:pPr>
    <w:r>
      <w:rPr>
        <w:rFonts w:ascii="Arial" w:hAnsi="Arial" w:cs="Arial"/>
        <w:sz w:val="20"/>
      </w:rPr>
      <w:t>www.travismedical.com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63D" w:rsidRDefault="00AC463D">
      <w:r>
        <w:separator/>
      </w:r>
    </w:p>
  </w:footnote>
  <w:footnote w:type="continuationSeparator" w:id="0">
    <w:p w:rsidR="00AC463D" w:rsidRDefault="00AC4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8" w:rsidRDefault="00B81758">
    <w:pPr>
      <w:pStyle w:val="Header"/>
      <w:ind w:left="-1260"/>
    </w:pPr>
  </w:p>
  <w:p w:rsidR="00B81758" w:rsidRDefault="00B81758">
    <w:pPr>
      <w:pStyle w:val="Header"/>
      <w:ind w:left="-1260"/>
    </w:pPr>
    <w:r>
      <w:tab/>
    </w:r>
  </w:p>
  <w:p w:rsidR="00B81758" w:rsidRDefault="001238B8">
    <w:pPr>
      <w:pStyle w:val="Header"/>
      <w:ind w:left="-1260"/>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47625</wp:posOffset>
          </wp:positionV>
          <wp:extent cx="2971800" cy="537210"/>
          <wp:effectExtent l="19050" t="0" r="0" b="0"/>
          <wp:wrapNone/>
          <wp:docPr id="4" name="Picture 4" descr="tmsc-logo-pixel-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sc-logo-pixel-perfect"/>
                  <pic:cNvPicPr>
                    <a:picLocks noChangeAspect="1" noChangeArrowheads="1"/>
                  </pic:cNvPicPr>
                </pic:nvPicPr>
                <pic:blipFill>
                  <a:blip r:embed="rId1"/>
                  <a:srcRect/>
                  <a:stretch>
                    <a:fillRect/>
                  </a:stretch>
                </pic:blipFill>
                <pic:spPr bwMode="auto">
                  <a:xfrm>
                    <a:off x="0" y="0"/>
                    <a:ext cx="2971800" cy="537210"/>
                  </a:xfrm>
                  <a:prstGeom prst="rect">
                    <a:avLst/>
                  </a:prstGeom>
                  <a:noFill/>
                  <a:ln w="9525">
                    <a:noFill/>
                    <a:miter lim="800000"/>
                    <a:headEnd/>
                    <a:tailEnd/>
                  </a:ln>
                </pic:spPr>
              </pic:pic>
            </a:graphicData>
          </a:graphic>
        </wp:anchor>
      </w:drawing>
    </w:r>
  </w:p>
  <w:p w:rsidR="00B81758" w:rsidRDefault="00B81758">
    <w:pPr>
      <w:pStyle w:val="Header"/>
      <w:ind w:left="-1260"/>
    </w:pPr>
  </w:p>
  <w:p w:rsidR="00B81758" w:rsidRDefault="00B81758">
    <w:pPr>
      <w:pStyle w:val="Header"/>
      <w:ind w:left="-1260"/>
    </w:pPr>
  </w:p>
  <w:p w:rsidR="00B81758" w:rsidRDefault="00B81758">
    <w:pPr>
      <w:pStyle w:val="Header"/>
      <w:ind w:left="-12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B49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02B11"/>
    <w:multiLevelType w:val="hybridMultilevel"/>
    <w:tmpl w:val="62AE20BA"/>
    <w:lvl w:ilvl="0" w:tplc="0576FD7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61141F"/>
    <w:multiLevelType w:val="hybridMultilevel"/>
    <w:tmpl w:val="1EF2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91FBC"/>
    <w:multiLevelType w:val="multilevel"/>
    <w:tmpl w:val="46AC9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0545A"/>
    <w:multiLevelType w:val="hybridMultilevel"/>
    <w:tmpl w:val="23642014"/>
    <w:lvl w:ilvl="0" w:tplc="1D2A29DA">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4A5F04"/>
    <w:multiLevelType w:val="hybridMultilevel"/>
    <w:tmpl w:val="CEB46D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90D45"/>
    <w:rsid w:val="000F2B3F"/>
    <w:rsid w:val="001238B8"/>
    <w:rsid w:val="001A2DFB"/>
    <w:rsid w:val="002C23CE"/>
    <w:rsid w:val="00307130"/>
    <w:rsid w:val="0036345D"/>
    <w:rsid w:val="004131B2"/>
    <w:rsid w:val="00490D45"/>
    <w:rsid w:val="00515977"/>
    <w:rsid w:val="00563141"/>
    <w:rsid w:val="005F1FB7"/>
    <w:rsid w:val="0089211E"/>
    <w:rsid w:val="008F2642"/>
    <w:rsid w:val="00907E3D"/>
    <w:rsid w:val="00AA284D"/>
    <w:rsid w:val="00AC463D"/>
    <w:rsid w:val="00AE76CD"/>
    <w:rsid w:val="00B81758"/>
    <w:rsid w:val="00B839EA"/>
    <w:rsid w:val="00C25DE5"/>
    <w:rsid w:val="00C92FFA"/>
    <w:rsid w:val="00C9468A"/>
    <w:rsid w:val="00D511D3"/>
    <w:rsid w:val="00E83CF9"/>
    <w:rsid w:val="00F27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cs="Arial"/>
    </w:rPr>
  </w:style>
  <w:style w:type="paragraph" w:customStyle="1" w:styleId="HPContact">
    <w:name w:val="HPContact"/>
    <w:basedOn w:val="Normal"/>
    <w:autoRedefine/>
    <w:rPr>
      <w:b/>
      <w:bCs/>
      <w:noProof/>
    </w:rPr>
  </w:style>
  <w:style w:type="character" w:styleId="Strong">
    <w:name w:val="Strong"/>
    <w:qFormat/>
    <w:rPr>
      <w:b/>
      <w:bCs/>
    </w:rPr>
  </w:style>
  <w:style w:type="paragraph" w:styleId="BodyText2">
    <w:name w:val="Body Text 2"/>
    <w:basedOn w:val="Normal"/>
    <w:semiHidden/>
    <w:rPr>
      <w:rFonts w:ascii="Arial" w:hAnsi="Arial" w:cs="Arial"/>
      <w:sz w:val="18"/>
      <w:szCs w:val="20"/>
    </w:rPr>
  </w:style>
  <w:style w:type="paragraph" w:styleId="BalloonText">
    <w:name w:val="Balloon Text"/>
    <w:basedOn w:val="Normal"/>
    <w:link w:val="BalloonTextChar"/>
    <w:uiPriority w:val="99"/>
    <w:semiHidden/>
    <w:unhideWhenUsed/>
    <w:rsid w:val="00C92FFA"/>
    <w:rPr>
      <w:rFonts w:ascii="Tahoma" w:hAnsi="Tahoma" w:cs="Tahoma"/>
      <w:sz w:val="16"/>
      <w:szCs w:val="16"/>
    </w:rPr>
  </w:style>
  <w:style w:type="character" w:customStyle="1" w:styleId="BalloonTextChar">
    <w:name w:val="Balloon Text Char"/>
    <w:link w:val="BalloonText"/>
    <w:uiPriority w:val="99"/>
    <w:semiHidden/>
    <w:rsid w:val="00C92FFA"/>
    <w:rPr>
      <w:rFonts w:ascii="Tahoma" w:hAnsi="Tahoma" w:cs="Tahoma"/>
      <w:sz w:val="16"/>
      <w:szCs w:val="16"/>
    </w:rPr>
  </w:style>
  <w:style w:type="paragraph" w:styleId="NormalWeb">
    <w:name w:val="Normal (Web)"/>
    <w:basedOn w:val="Normal"/>
    <w:uiPriority w:val="99"/>
    <w:semiHidden/>
    <w:unhideWhenUsed/>
    <w:rsid w:val="00AA28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28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3937-63F9-4896-A99D-05C6617A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June 13, 2011</vt:lpstr>
    </vt:vector>
  </TitlesOfParts>
  <Company>Travis Medical</Company>
  <LinksUpToDate>false</LinksUpToDate>
  <CharactersWithSpaces>824</CharactersWithSpaces>
  <SharedDoc>false</SharedDoc>
  <HLinks>
    <vt:vector size="6" baseType="variant">
      <vt:variant>
        <vt:i4>6881373</vt:i4>
      </vt:variant>
      <vt:variant>
        <vt:i4>-1</vt:i4>
      </vt:variant>
      <vt:variant>
        <vt:i4>2052</vt:i4>
      </vt:variant>
      <vt:variant>
        <vt:i4>1</vt:i4>
      </vt:variant>
      <vt:variant>
        <vt:lpwstr>tmsc-logo-pixel-perfect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2011</dc:title>
  <dc:creator>noah</dc:creator>
  <cp:lastModifiedBy>nicole.cruse</cp:lastModifiedBy>
  <cp:revision>2</cp:revision>
  <cp:lastPrinted>2015-07-29T17:17:00Z</cp:lastPrinted>
  <dcterms:created xsi:type="dcterms:W3CDTF">2015-11-09T18:30:00Z</dcterms:created>
  <dcterms:modified xsi:type="dcterms:W3CDTF">2015-11-09T18:30:00Z</dcterms:modified>
</cp:coreProperties>
</file>