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0E2B" w:rsidRDefault="00810E2B" w:rsidP="00710D75">
      <w:pPr>
        <w:rPr>
          <w:b/>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E62B5A">
        <w:rPr>
          <w:rFonts w:ascii="Verdana" w:hAnsi="Verdana"/>
          <w:i/>
          <w:color w:val="000000"/>
          <w:sz w:val="20"/>
          <w:szCs w:val="20"/>
        </w:rPr>
        <w:t>DATA SHEET</w:t>
      </w:r>
      <w:r w:rsidR="00E62B5A">
        <w:rPr>
          <w:b/>
        </w:rPr>
        <w:t xml:space="preserve"> </w:t>
      </w:r>
    </w:p>
    <w:p w:rsidR="00810E2B" w:rsidRDefault="00810E2B" w:rsidP="00710D75">
      <w:pPr>
        <w:rPr>
          <w:b/>
        </w:rPr>
      </w:pPr>
    </w:p>
    <w:p w:rsidR="00A66752" w:rsidRPr="001A39A1" w:rsidRDefault="00860D90" w:rsidP="00710D75">
      <w:pPr>
        <w:rPr>
          <w:i/>
          <w:sz w:val="20"/>
          <w:szCs w:val="20"/>
        </w:rPr>
      </w:pPr>
      <w:r w:rsidRPr="001A39A1">
        <w:rPr>
          <w:color w:val="FF0000"/>
        </w:rPr>
        <w:t>ConA (Jack bean</w:t>
      </w:r>
      <w:r w:rsidR="008000E8" w:rsidRPr="001A39A1">
        <w:rPr>
          <w:color w:val="FF0000"/>
        </w:rPr>
        <w:t xml:space="preserve">, </w:t>
      </w:r>
      <w:r w:rsidRPr="001A39A1">
        <w:rPr>
          <w:i/>
          <w:color w:val="FF0000"/>
        </w:rPr>
        <w:t>Canavalia ensiformis</w:t>
      </w:r>
      <w:r w:rsidR="00410BEE" w:rsidRPr="001A39A1">
        <w:rPr>
          <w:i/>
          <w:color w:val="FF0000"/>
        </w:rPr>
        <w:t>)</w:t>
      </w:r>
      <w:r w:rsidR="00410BEE" w:rsidRPr="001A39A1">
        <w:rPr>
          <w:color w:val="FF0000"/>
        </w:rPr>
        <w:t xml:space="preserve"> Unconjugated</w:t>
      </w:r>
    </w:p>
    <w:p w:rsidR="00810E2B" w:rsidRDefault="00A66752" w:rsidP="00771FD9">
      <w:pPr>
        <w:rPr>
          <w:b/>
          <w:sz w:val="20"/>
          <w:szCs w:val="20"/>
        </w:rPr>
      </w:pPr>
      <w:r w:rsidRPr="00E303A5">
        <w:rPr>
          <w:b/>
          <w:sz w:val="20"/>
          <w:szCs w:val="20"/>
        </w:rPr>
        <w:t xml:space="preserve"> </w:t>
      </w:r>
    </w:p>
    <w:p w:rsidR="00771FD9" w:rsidRDefault="00656BDC" w:rsidP="00771FD9">
      <w:pPr>
        <w:rPr>
          <w:b/>
        </w:rPr>
      </w:pPr>
      <w:r w:rsidRPr="00370996">
        <w:rPr>
          <w:b/>
        </w:rPr>
        <w:t>Catalog number</w:t>
      </w:r>
      <w:r w:rsidR="0048131F" w:rsidRPr="00370996">
        <w:rPr>
          <w:b/>
        </w:rPr>
        <w:t xml:space="preserve">: </w:t>
      </w:r>
      <w:r w:rsidR="0048131F" w:rsidRPr="00370996">
        <w:t xml:space="preserve"> </w:t>
      </w:r>
      <w:r w:rsidR="00A0037D" w:rsidRPr="00810E2B">
        <w:t>LE</w:t>
      </w:r>
      <w:r w:rsidR="00860D90" w:rsidRPr="00810E2B">
        <w:t>-6882</w:t>
      </w:r>
      <w:r w:rsidR="006F3291" w:rsidRPr="00810E2B">
        <w:t>-10</w:t>
      </w:r>
    </w:p>
    <w:p w:rsidR="00771FD9" w:rsidRPr="00377758" w:rsidRDefault="008077DC" w:rsidP="00771FD9">
      <w:pPr>
        <w:rPr>
          <w:sz w:val="20"/>
          <w:szCs w:val="20"/>
        </w:rPr>
      </w:pPr>
      <w:r w:rsidRPr="00E50CC5">
        <w:rPr>
          <w:b/>
          <w:sz w:val="20"/>
          <w:szCs w:val="20"/>
        </w:rPr>
        <w:t>Description</w:t>
      </w:r>
      <w:r w:rsidR="00860D90">
        <w:rPr>
          <w:b/>
          <w:sz w:val="20"/>
          <w:szCs w:val="20"/>
        </w:rPr>
        <w:t xml:space="preserve">: </w:t>
      </w:r>
      <w:r w:rsidR="00860D90" w:rsidRPr="00377758">
        <w:rPr>
          <w:b/>
          <w:bCs/>
          <w:sz w:val="20"/>
          <w:szCs w:val="20"/>
        </w:rPr>
        <w:t>Concanavalin A</w:t>
      </w:r>
      <w:r w:rsidR="00860D90" w:rsidRPr="00377758">
        <w:rPr>
          <w:sz w:val="20"/>
          <w:szCs w:val="20"/>
        </w:rPr>
        <w:t xml:space="preserve"> is a lectin protein</w:t>
      </w:r>
      <w:r w:rsidR="0070798A" w:rsidRPr="00377758">
        <w:rPr>
          <w:sz w:val="20"/>
          <w:szCs w:val="20"/>
        </w:rPr>
        <w:t xml:space="preserve"> (MW 104kDa), homotetramer 26 kDa;</w:t>
      </w:r>
      <w:r w:rsidR="00860D90" w:rsidRPr="00377758">
        <w:rPr>
          <w:sz w:val="20"/>
          <w:szCs w:val="20"/>
        </w:rPr>
        <w:t xml:space="preserve"> originally extracted from the jack-bean, </w:t>
      </w:r>
      <w:r w:rsidR="00860D90" w:rsidRPr="00377758">
        <w:rPr>
          <w:i/>
          <w:iCs/>
          <w:sz w:val="20"/>
          <w:szCs w:val="20"/>
        </w:rPr>
        <w:t>Canavalia ensiformis</w:t>
      </w:r>
      <w:r w:rsidR="00860D90" w:rsidRPr="00377758">
        <w:rPr>
          <w:sz w:val="20"/>
          <w:szCs w:val="20"/>
        </w:rPr>
        <w:t>. It binds specifically to certain structures found in various sugars</w:t>
      </w:r>
      <w:r w:rsidR="0070798A" w:rsidRPr="00377758">
        <w:rPr>
          <w:sz w:val="20"/>
          <w:szCs w:val="20"/>
        </w:rPr>
        <w:t xml:space="preserve"> α-mannosyl and α-glucosyl residues in</w:t>
      </w:r>
      <w:r w:rsidR="00860D90" w:rsidRPr="00377758">
        <w:rPr>
          <w:sz w:val="20"/>
          <w:szCs w:val="20"/>
        </w:rPr>
        <w:t xml:space="preserve"> glycoproteins. It was the first lectin to be available on a commercial basis and is widely used in biology and biochemistry to characterize glycoproteins and other sugar-containing entities. It is also used to purify macromolecules in lectin affinity chromatography</w:t>
      </w:r>
      <w:r w:rsidR="00860D90" w:rsidRPr="00377758">
        <w:rPr>
          <w:b/>
          <w:sz w:val="20"/>
          <w:szCs w:val="20"/>
        </w:rPr>
        <w:t>.</w:t>
      </w:r>
      <w:r w:rsidR="0070798A" w:rsidRPr="00377758">
        <w:rPr>
          <w:sz w:val="20"/>
          <w:szCs w:val="20"/>
        </w:rPr>
        <w:t xml:space="preserve"> Concanavalin A interacts with diverse receptors containing mannose carbohydrates (serum and membrane glycoproteins).ConA agg</w:t>
      </w:r>
      <w:r w:rsidR="00802773">
        <w:rPr>
          <w:sz w:val="20"/>
          <w:szCs w:val="20"/>
        </w:rPr>
        <w:t xml:space="preserve">lutinate strongly erythrocytes </w:t>
      </w:r>
      <w:r w:rsidR="0070798A" w:rsidRPr="00377758">
        <w:rPr>
          <w:sz w:val="20"/>
          <w:szCs w:val="20"/>
        </w:rPr>
        <w:t>wit</w:t>
      </w:r>
      <w:r w:rsidR="00802773">
        <w:rPr>
          <w:sz w:val="20"/>
          <w:szCs w:val="20"/>
        </w:rPr>
        <w:t>hout being blood group specific.</w:t>
      </w:r>
      <w:r w:rsidR="00410BEE">
        <w:rPr>
          <w:sz w:val="20"/>
          <w:szCs w:val="20"/>
        </w:rPr>
        <w:t xml:space="preserve"> Normal cell re agglutinated after </w:t>
      </w:r>
      <w:r w:rsidR="00410BEE" w:rsidRPr="00377758">
        <w:rPr>
          <w:sz w:val="20"/>
          <w:szCs w:val="20"/>
        </w:rPr>
        <w:t>trypsinisation</w:t>
      </w:r>
      <w:r w:rsidR="00410BEE">
        <w:rPr>
          <w:sz w:val="20"/>
          <w:szCs w:val="20"/>
        </w:rPr>
        <w:t>.</w:t>
      </w:r>
      <w:r w:rsidR="0070798A" w:rsidRPr="00377758">
        <w:rPr>
          <w:sz w:val="20"/>
          <w:szCs w:val="20"/>
        </w:rPr>
        <w:t xml:space="preserve"> ConA is a also a lymphocyte mitogen.ConA reacts with many bacteria, like </w:t>
      </w:r>
      <w:r w:rsidR="0070798A" w:rsidRPr="00377758">
        <w:rPr>
          <w:i/>
          <w:iCs/>
          <w:sz w:val="20"/>
          <w:szCs w:val="20"/>
        </w:rPr>
        <w:t>E. coli</w:t>
      </w:r>
      <w:r w:rsidR="0070798A" w:rsidRPr="00377758">
        <w:rPr>
          <w:sz w:val="20"/>
          <w:szCs w:val="20"/>
        </w:rPr>
        <w:t xml:space="preserve"> </w:t>
      </w:r>
      <w:r w:rsidR="0070798A" w:rsidRPr="00377758">
        <w:rPr>
          <w:i/>
          <w:iCs/>
          <w:sz w:val="20"/>
          <w:szCs w:val="20"/>
        </w:rPr>
        <w:t>Dictyostelium discoideum</w:t>
      </w:r>
      <w:r w:rsidR="0070798A" w:rsidRPr="00377758">
        <w:rPr>
          <w:sz w:val="20"/>
          <w:szCs w:val="20"/>
        </w:rPr>
        <w:t xml:space="preserve"> et </w:t>
      </w:r>
      <w:r w:rsidR="0070798A" w:rsidRPr="00377758">
        <w:rPr>
          <w:i/>
          <w:iCs/>
          <w:sz w:val="20"/>
          <w:szCs w:val="20"/>
        </w:rPr>
        <w:t>B. substilis</w:t>
      </w:r>
      <w:r w:rsidR="0070798A" w:rsidRPr="00377758">
        <w:rPr>
          <w:sz w:val="20"/>
          <w:szCs w:val="20"/>
        </w:rPr>
        <w:t xml:space="preserve"> It is also widely believed to be involved in the interaction between alpha-mannosyl oligosaccharides on the surface of the HIV virus and the human T cell lymp</w:t>
      </w:r>
      <w:r w:rsidR="00FE1473" w:rsidRPr="00377758">
        <w:rPr>
          <w:sz w:val="20"/>
          <w:szCs w:val="20"/>
        </w:rPr>
        <w:t>hocyte.</w:t>
      </w:r>
    </w:p>
    <w:p w:rsidR="00771FD9" w:rsidRDefault="00AE3418" w:rsidP="00771FD9">
      <w:r w:rsidRPr="00AE3418">
        <w:rPr>
          <w:b/>
        </w:rPr>
        <w:t>Unit</w:t>
      </w:r>
      <w:r w:rsidR="00641DF5">
        <w:t>: 1</w:t>
      </w:r>
      <w:r>
        <w:t xml:space="preserve"> ml        </w:t>
      </w:r>
      <w:r w:rsidRPr="00AE3418">
        <w:rPr>
          <w:b/>
        </w:rPr>
        <w:t>Concentration:</w:t>
      </w:r>
      <w:r w:rsidR="006F3291">
        <w:t xml:space="preserve"> 10</w:t>
      </w:r>
      <w:r>
        <w:t xml:space="preserve"> mg</w:t>
      </w:r>
      <w:r w:rsidR="002914B6">
        <w:t xml:space="preserve"> </w:t>
      </w:r>
      <w:r>
        <w:t>/</w:t>
      </w:r>
      <w:r w:rsidR="002914B6">
        <w:t xml:space="preserve"> </w:t>
      </w:r>
      <w:r>
        <w:t>m</w:t>
      </w:r>
      <w:r w:rsidR="006F3291">
        <w:t>l</w:t>
      </w:r>
    </w:p>
    <w:p w:rsidR="00410BEE" w:rsidRPr="001A3653" w:rsidRDefault="00661CAA" w:rsidP="00410BEE">
      <w:pPr>
        <w:rPr>
          <w:sz w:val="20"/>
          <w:szCs w:val="20"/>
        </w:rPr>
      </w:pPr>
      <w:r w:rsidRPr="001A3653">
        <w:rPr>
          <w:bCs/>
          <w:sz w:val="20"/>
          <w:szCs w:val="20"/>
        </w:rPr>
        <w:t>.</w:t>
      </w:r>
      <w:r w:rsidR="00656BDC" w:rsidRPr="00370996">
        <w:rPr>
          <w:b/>
        </w:rPr>
        <w:t xml:space="preserve">Intended </w:t>
      </w:r>
      <w:r w:rsidR="001A3653" w:rsidRPr="00370996">
        <w:rPr>
          <w:b/>
        </w:rPr>
        <w:t>Use</w:t>
      </w:r>
      <w:r w:rsidR="001A3653" w:rsidRPr="00370996">
        <w:t>:</w:t>
      </w:r>
      <w:r w:rsidR="001A3653">
        <w:t xml:space="preserve"> </w:t>
      </w:r>
      <w:r w:rsidR="00410BEE">
        <w:rPr>
          <w:sz w:val="18"/>
          <w:szCs w:val="18"/>
        </w:rPr>
        <w:t>Conjugation to Sepharose 4B (solid phase columns) to purify glycoproteins, and viral antigen isolation</w:t>
      </w:r>
      <w:r w:rsidR="00410BEE">
        <w:t xml:space="preserve">. </w:t>
      </w:r>
      <w:r w:rsidR="00410BEE">
        <w:rPr>
          <w:sz w:val="20"/>
          <w:szCs w:val="20"/>
        </w:rPr>
        <w:t>For conjugation azide should be removed. Dilute in buffer containing 0.1 mM calcium   chloride. The optimum dilution should be determined by the individual lab.</w:t>
      </w:r>
    </w:p>
    <w:p w:rsidR="00D16A88" w:rsidRPr="00410BEE" w:rsidRDefault="00D16A88" w:rsidP="00D16A88">
      <w:pPr>
        <w:rPr>
          <w:sz w:val="20"/>
          <w:szCs w:val="20"/>
        </w:rPr>
      </w:pPr>
      <w:r w:rsidRPr="00372746">
        <w:rPr>
          <w:b/>
        </w:rPr>
        <w:t>Storage:</w:t>
      </w:r>
      <w:r w:rsidRPr="006E0DFF">
        <w:rPr>
          <w:b/>
          <w:sz w:val="20"/>
          <w:szCs w:val="20"/>
        </w:rPr>
        <w:t xml:space="preserve"> </w:t>
      </w:r>
      <w:r w:rsidRPr="006F05BB">
        <w:rPr>
          <w:b/>
          <w:sz w:val="20"/>
          <w:szCs w:val="20"/>
        </w:rPr>
        <w:t>Storage</w:t>
      </w:r>
      <w:r w:rsidRPr="006F05BB">
        <w:rPr>
          <w:sz w:val="20"/>
          <w:szCs w:val="20"/>
        </w:rPr>
        <w:t>:  2-8°C</w:t>
      </w:r>
      <w:r w:rsidR="00410BEE">
        <w:rPr>
          <w:sz w:val="20"/>
          <w:szCs w:val="20"/>
        </w:rPr>
        <w:t xml:space="preserve"> </w:t>
      </w:r>
    </w:p>
    <w:p w:rsidR="00FC2135" w:rsidRPr="001A39A1" w:rsidRDefault="00C31302" w:rsidP="0049199D">
      <w:pPr>
        <w:rPr>
          <w:i/>
          <w:sz w:val="20"/>
          <w:szCs w:val="20"/>
        </w:rPr>
      </w:pPr>
      <w:r w:rsidRPr="00370996">
        <w:rPr>
          <w:b/>
        </w:rPr>
        <w:t xml:space="preserve">Buffer: </w:t>
      </w:r>
      <w:r w:rsidR="008B03A1">
        <w:rPr>
          <w:sz w:val="20"/>
          <w:szCs w:val="20"/>
        </w:rPr>
        <w:t>10 mM bicarbonate</w:t>
      </w:r>
      <w:r w:rsidRPr="00B75FC3">
        <w:rPr>
          <w:sz w:val="20"/>
          <w:szCs w:val="20"/>
        </w:rPr>
        <w:t>, 150 mM NaCl</w:t>
      </w:r>
      <w:r w:rsidR="008B03A1">
        <w:rPr>
          <w:sz w:val="20"/>
          <w:szCs w:val="20"/>
        </w:rPr>
        <w:t>, pH 8</w:t>
      </w:r>
      <w:r w:rsidR="00A5213A" w:rsidRPr="00B75FC3">
        <w:rPr>
          <w:sz w:val="20"/>
          <w:szCs w:val="20"/>
        </w:rPr>
        <w:t xml:space="preserve">, </w:t>
      </w:r>
      <w:r w:rsidR="00E95BD7">
        <w:rPr>
          <w:sz w:val="20"/>
          <w:szCs w:val="20"/>
        </w:rPr>
        <w:t>0.1 mM Calcium chloride</w:t>
      </w:r>
      <w:r w:rsidR="00A45BE4">
        <w:rPr>
          <w:sz w:val="20"/>
          <w:szCs w:val="20"/>
        </w:rPr>
        <w:t>, 0.01mM</w:t>
      </w:r>
      <w:r w:rsidR="00771FD9">
        <w:rPr>
          <w:sz w:val="20"/>
          <w:szCs w:val="20"/>
        </w:rPr>
        <w:t xml:space="preserve"> manganese chloride</w:t>
      </w:r>
      <w:r w:rsidR="00E95BD7">
        <w:rPr>
          <w:sz w:val="20"/>
          <w:szCs w:val="20"/>
        </w:rPr>
        <w:t xml:space="preserve"> and </w:t>
      </w:r>
      <w:r w:rsidR="00A5213A" w:rsidRPr="00B75FC3">
        <w:rPr>
          <w:sz w:val="20"/>
          <w:szCs w:val="20"/>
        </w:rPr>
        <w:t>0.05% sodium azide</w:t>
      </w:r>
      <w:r w:rsidR="008B03A1" w:rsidRPr="001A39A1">
        <w:rPr>
          <w:i/>
          <w:sz w:val="20"/>
          <w:szCs w:val="20"/>
        </w:rPr>
        <w:t>.</w:t>
      </w:r>
      <w:r w:rsidR="00FC2135" w:rsidRPr="001A39A1">
        <w:rPr>
          <w:i/>
          <w:sz w:val="20"/>
          <w:szCs w:val="20"/>
        </w:rPr>
        <w:t xml:space="preserve"> </w:t>
      </w:r>
      <w:proofErr w:type="gramStart"/>
      <w:r w:rsidR="008B03A1" w:rsidRPr="001A39A1">
        <w:rPr>
          <w:i/>
          <w:sz w:val="20"/>
          <w:szCs w:val="20"/>
        </w:rPr>
        <w:t>(</w:t>
      </w:r>
      <w:r w:rsidR="00FC2135" w:rsidRPr="001A39A1">
        <w:rPr>
          <w:rFonts w:ascii="Verdana" w:hAnsi="Verdana"/>
          <w:i/>
          <w:sz w:val="20"/>
          <w:szCs w:val="20"/>
        </w:rPr>
        <w:t xml:space="preserve">Con A has an </w:t>
      </w:r>
      <w:r w:rsidR="001A39A1" w:rsidRPr="001A39A1">
        <w:rPr>
          <w:rFonts w:ascii="Verdana" w:hAnsi="Verdana"/>
          <w:i/>
          <w:sz w:val="20"/>
          <w:szCs w:val="20"/>
        </w:rPr>
        <w:t>isoelectric</w:t>
      </w:r>
      <w:r w:rsidR="006D535B" w:rsidRPr="001A39A1">
        <w:rPr>
          <w:rFonts w:ascii="Verdana" w:hAnsi="Verdana"/>
          <w:i/>
          <w:sz w:val="20"/>
          <w:szCs w:val="20"/>
        </w:rPr>
        <w:t xml:space="preserve"> point of about pH 4.5-5.5</w:t>
      </w:r>
      <w:r w:rsidR="00FC2135" w:rsidRPr="001A39A1">
        <w:rPr>
          <w:rFonts w:ascii="Verdana" w:hAnsi="Verdana"/>
          <w:i/>
          <w:sz w:val="20"/>
          <w:szCs w:val="20"/>
        </w:rPr>
        <w:t xml:space="preserve"> and requires calcium or manganese ions at each of its four saccharide binding sites</w:t>
      </w:r>
      <w:r w:rsidR="008B245D" w:rsidRPr="001A39A1">
        <w:rPr>
          <w:rFonts w:ascii="Verdana" w:hAnsi="Verdana"/>
          <w:i/>
          <w:sz w:val="20"/>
          <w:szCs w:val="20"/>
        </w:rPr>
        <w:t>; THESE IONS SHOULD BE USED IN BUFFER</w:t>
      </w:r>
      <w:r w:rsidR="00FC2135" w:rsidRPr="001A39A1">
        <w:rPr>
          <w:i/>
          <w:sz w:val="20"/>
          <w:szCs w:val="20"/>
        </w:rPr>
        <w:t>.</w:t>
      </w:r>
      <w:proofErr w:type="gramEnd"/>
      <w:r w:rsidR="00FC2135" w:rsidRPr="001A39A1">
        <w:rPr>
          <w:i/>
          <w:sz w:val="20"/>
          <w:szCs w:val="20"/>
        </w:rPr>
        <w:t xml:space="preserve"> </w:t>
      </w:r>
      <w:r w:rsidR="008B03A1" w:rsidRPr="001A39A1">
        <w:rPr>
          <w:b/>
          <w:i/>
          <w:sz w:val="20"/>
          <w:szCs w:val="20"/>
        </w:rPr>
        <w:t>DO NOT USE PHOSPHATE BUFFER FOR</w:t>
      </w:r>
      <w:r w:rsidR="008B03A1" w:rsidRPr="001A39A1">
        <w:rPr>
          <w:i/>
          <w:sz w:val="20"/>
          <w:szCs w:val="20"/>
        </w:rPr>
        <w:t xml:space="preserve"> </w:t>
      </w:r>
      <w:r w:rsidR="008B03A1" w:rsidRPr="001A39A1">
        <w:rPr>
          <w:b/>
          <w:i/>
          <w:sz w:val="20"/>
          <w:szCs w:val="20"/>
        </w:rPr>
        <w:t xml:space="preserve">DILUTION OF THIS LECTIN AS IT WILL </w:t>
      </w:r>
      <w:r w:rsidR="00FC2135" w:rsidRPr="001A39A1">
        <w:rPr>
          <w:b/>
          <w:i/>
          <w:sz w:val="20"/>
          <w:szCs w:val="20"/>
        </w:rPr>
        <w:t>DECREASE THE ACTIVITY OF LECTIN</w:t>
      </w:r>
      <w:r w:rsidR="00FC2135" w:rsidRPr="001A39A1">
        <w:rPr>
          <w:i/>
          <w:sz w:val="20"/>
          <w:szCs w:val="20"/>
        </w:rPr>
        <w:t>)</w:t>
      </w:r>
    </w:p>
    <w:p w:rsidR="007E5D01" w:rsidRPr="00E50CC5" w:rsidRDefault="00FC2135" w:rsidP="007E5D01">
      <w:pPr>
        <w:rPr>
          <w:sz w:val="20"/>
          <w:szCs w:val="20"/>
        </w:rPr>
      </w:pPr>
      <w:r w:rsidRPr="00FC2135">
        <w:rPr>
          <w:rFonts w:ascii="Arial" w:hAnsi="Arial" w:cs="Arial"/>
          <w:sz w:val="20"/>
          <w:szCs w:val="20"/>
        </w:rPr>
        <w:t> </w:t>
      </w:r>
      <w:r w:rsidR="007E5D01" w:rsidRPr="007E5D01">
        <w:rPr>
          <w:b/>
          <w:sz w:val="22"/>
          <w:szCs w:val="22"/>
        </w:rPr>
        <w:t>Inhibiting/Eluting sugars</w:t>
      </w:r>
      <w:r w:rsidR="007E5D01" w:rsidRPr="007E5D01">
        <w:rPr>
          <w:b/>
        </w:rPr>
        <w:t>:</w:t>
      </w:r>
      <w:r w:rsidR="00771FD9">
        <w:rPr>
          <w:sz w:val="20"/>
          <w:szCs w:val="20"/>
        </w:rPr>
        <w:t xml:space="preserve"> 200 α-mM α-methyl mannoside / 200 mM α-methyl glucoside mixture.</w:t>
      </w:r>
    </w:p>
    <w:p w:rsidR="00615FFF" w:rsidRDefault="00E5756E" w:rsidP="0049199D">
      <w:pPr>
        <w:rPr>
          <w:sz w:val="20"/>
          <w:szCs w:val="20"/>
        </w:rPr>
      </w:pPr>
      <w:r>
        <w:rPr>
          <w:b/>
          <w:sz w:val="20"/>
          <w:szCs w:val="20"/>
        </w:rPr>
        <w:t xml:space="preserve">Carbohydrate-Binding </w:t>
      </w:r>
      <w:r w:rsidR="00771FD9">
        <w:rPr>
          <w:b/>
          <w:sz w:val="20"/>
          <w:szCs w:val="20"/>
        </w:rPr>
        <w:t>Specificity of Con A</w:t>
      </w:r>
      <w:r w:rsidR="00AD243A">
        <w:rPr>
          <w:b/>
          <w:sz w:val="20"/>
          <w:szCs w:val="20"/>
        </w:rPr>
        <w:t xml:space="preserve">: </w:t>
      </w:r>
      <w:r w:rsidR="00A45BE4">
        <w:rPr>
          <w:sz w:val="20"/>
          <w:szCs w:val="20"/>
        </w:rPr>
        <w:t>(Manα1</w:t>
      </w:r>
      <w:proofErr w:type="gramStart"/>
      <w:r w:rsidR="00A45BE4">
        <w:rPr>
          <w:sz w:val="20"/>
          <w:szCs w:val="20"/>
        </w:rPr>
        <w:t>,2Manα1,2Man</w:t>
      </w:r>
      <w:proofErr w:type="gramEnd"/>
      <w:r w:rsidR="00A45BE4">
        <w:rPr>
          <w:sz w:val="20"/>
          <w:szCs w:val="20"/>
        </w:rPr>
        <w:t xml:space="preserve"> &gt; Manα1,2Man &gt; α-Man &gt; α-Glc &gt; αGlcNAc</w:t>
      </w:r>
    </w:p>
    <w:p w:rsidR="00997AA6" w:rsidRDefault="00AD243A" w:rsidP="0049199D">
      <w:pPr>
        <w:rPr>
          <w:b/>
        </w:rPr>
      </w:pPr>
      <w:r w:rsidRPr="007E5D01">
        <w:rPr>
          <w:b/>
        </w:rPr>
        <w:t xml:space="preserve">References: </w:t>
      </w:r>
    </w:p>
    <w:p w:rsidR="00AD243A" w:rsidRDefault="00997AA6" w:rsidP="0049199D">
      <w:pPr>
        <w:rPr>
          <w:sz w:val="18"/>
          <w:szCs w:val="18"/>
        </w:rPr>
      </w:pPr>
      <w:r w:rsidRPr="00997AA6">
        <w:rPr>
          <w:sz w:val="18"/>
          <w:szCs w:val="18"/>
        </w:rPr>
        <w:t xml:space="preserve">1. </w:t>
      </w:r>
      <w:r w:rsidR="00A45BE4" w:rsidRPr="00997AA6">
        <w:rPr>
          <w:sz w:val="18"/>
          <w:szCs w:val="18"/>
        </w:rPr>
        <w:t xml:space="preserve">Sumner, J. B and </w:t>
      </w:r>
      <w:r w:rsidRPr="00997AA6">
        <w:rPr>
          <w:sz w:val="18"/>
          <w:szCs w:val="18"/>
        </w:rPr>
        <w:t>Howell, S. F</w:t>
      </w:r>
      <w:r w:rsidR="00A45BE4" w:rsidRPr="00997AA6">
        <w:rPr>
          <w:sz w:val="18"/>
          <w:szCs w:val="18"/>
        </w:rPr>
        <w:t xml:space="preserve"> </w:t>
      </w:r>
      <w:r>
        <w:rPr>
          <w:sz w:val="18"/>
          <w:szCs w:val="18"/>
        </w:rPr>
        <w:t>J. Bacterol. 32: 227-237, 1936</w:t>
      </w:r>
    </w:p>
    <w:p w:rsidR="00997AA6" w:rsidRDefault="00997AA6" w:rsidP="0049199D">
      <w:pPr>
        <w:rPr>
          <w:sz w:val="18"/>
          <w:szCs w:val="18"/>
        </w:rPr>
      </w:pPr>
      <w:r>
        <w:rPr>
          <w:sz w:val="18"/>
          <w:szCs w:val="18"/>
        </w:rPr>
        <w:t>2. Bittiger, H and Schnebli, H P</w:t>
      </w:r>
      <w:r w:rsidR="00377758">
        <w:rPr>
          <w:sz w:val="18"/>
          <w:szCs w:val="18"/>
        </w:rPr>
        <w:t xml:space="preserve"> “Con A as a tool, Wiley, NY, 1976.</w:t>
      </w:r>
    </w:p>
    <w:p w:rsidR="00377758" w:rsidRDefault="00377758" w:rsidP="0049199D">
      <w:pPr>
        <w:rPr>
          <w:sz w:val="18"/>
          <w:szCs w:val="18"/>
        </w:rPr>
      </w:pPr>
      <w:r>
        <w:rPr>
          <w:sz w:val="18"/>
          <w:szCs w:val="18"/>
        </w:rPr>
        <w:t xml:space="preserve">3. Goldstein, I J and Portez, RD “Lectins” editors IE Liner. </w:t>
      </w:r>
      <w:proofErr w:type="gramStart"/>
      <w:r>
        <w:rPr>
          <w:sz w:val="18"/>
          <w:szCs w:val="18"/>
        </w:rPr>
        <w:t>N Sharon and IJ Goldstein, Academic press, NY, 1986.</w:t>
      </w:r>
      <w:proofErr w:type="gramEnd"/>
    </w:p>
    <w:p w:rsidR="00377758" w:rsidRDefault="00377758" w:rsidP="0049199D">
      <w:pPr>
        <w:rPr>
          <w:sz w:val="18"/>
          <w:szCs w:val="18"/>
        </w:rPr>
      </w:pPr>
      <w:r>
        <w:rPr>
          <w:sz w:val="18"/>
          <w:szCs w:val="18"/>
        </w:rPr>
        <w:t>4. Hardman KD Biochemistry 11 (26) 4910-9, 1972</w:t>
      </w:r>
    </w:p>
    <w:p w:rsidR="00377758" w:rsidRPr="007E5D01" w:rsidRDefault="00377758" w:rsidP="0049199D">
      <w:pPr>
        <w:rPr>
          <w:b/>
        </w:rPr>
      </w:pPr>
      <w:r>
        <w:rPr>
          <w:sz w:val="18"/>
          <w:szCs w:val="18"/>
        </w:rPr>
        <w:t>5. Loris, R etal BBA, 1383 (1), 9-36, 1998.</w:t>
      </w:r>
    </w:p>
    <w:p w:rsidR="00520D4A" w:rsidRPr="00D81294" w:rsidRDefault="00520D4A" w:rsidP="00520D4A">
      <w:pPr>
        <w:jc w:val="both"/>
        <w:rPr>
          <w:sz w:val="20"/>
          <w:szCs w:val="20"/>
        </w:rPr>
      </w:pPr>
      <w:r w:rsidRPr="00795EDF">
        <w:rPr>
          <w:b/>
        </w:rPr>
        <w:t>Limitation and warranty:</w:t>
      </w:r>
      <w:r>
        <w:rPr>
          <w:sz w:val="20"/>
          <w:szCs w:val="20"/>
        </w:rPr>
        <w:t xml:space="preserve"> Our warranty is limited to the actual price paid for the product. We are not liable for any property damage, personnel injury, time, effort or economic loss due to our product.</w:t>
      </w:r>
    </w:p>
    <w:p w:rsidR="00520D4A" w:rsidRDefault="00520D4A" w:rsidP="00520D4A">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706584">
        <w:rPr>
          <w:sz w:val="20"/>
          <w:szCs w:val="20"/>
        </w:rPr>
        <w:t>plumbing</w:t>
      </w:r>
      <w:r>
        <w:rPr>
          <w:sz w:val="20"/>
          <w:szCs w:val="20"/>
        </w:rPr>
        <w:t xml:space="preserve"> system and </w:t>
      </w:r>
      <w:r w:rsidR="00D33F1A">
        <w:rPr>
          <w:sz w:val="20"/>
          <w:szCs w:val="20"/>
        </w:rPr>
        <w:t>forms hydrazoic</w:t>
      </w:r>
      <w:r>
        <w:rPr>
          <w:sz w:val="20"/>
          <w:szCs w:val="20"/>
        </w:rPr>
        <w:t xml:space="preserve"> </w:t>
      </w:r>
      <w:r w:rsidR="00D33F1A">
        <w:rPr>
          <w:sz w:val="20"/>
          <w:szCs w:val="20"/>
        </w:rPr>
        <w:t>acid in</w:t>
      </w:r>
      <w:r>
        <w:rPr>
          <w:sz w:val="20"/>
          <w:szCs w:val="20"/>
        </w:rPr>
        <w:t xml:space="preserve"> acidic condition. Discard with copious amount of water. Avoid skin and eye contact with all laboratory products. Use appropriate lab. </w:t>
      </w:r>
      <w:proofErr w:type="gramStart"/>
      <w:r>
        <w:rPr>
          <w:sz w:val="20"/>
          <w:szCs w:val="20"/>
        </w:rPr>
        <w:t>gear</w:t>
      </w:r>
      <w:proofErr w:type="gramEnd"/>
      <w:r>
        <w:rPr>
          <w:sz w:val="20"/>
          <w:szCs w:val="20"/>
        </w:rPr>
        <w:t xml:space="preserve">, lab coat , gloves and  safety glasses. Do not ingest any lab. </w:t>
      </w:r>
      <w:proofErr w:type="gramStart"/>
      <w:r>
        <w:rPr>
          <w:sz w:val="20"/>
          <w:szCs w:val="20"/>
        </w:rPr>
        <w:t>products</w:t>
      </w:r>
      <w:proofErr w:type="gramEnd"/>
      <w:r>
        <w:rPr>
          <w:sz w:val="20"/>
          <w:szCs w:val="20"/>
        </w:rPr>
        <w:t>. This product is not approved for administration in human or animals.</w:t>
      </w:r>
    </w:p>
    <w:p w:rsidR="00520D4A" w:rsidRPr="00810E2B" w:rsidRDefault="00520D4A" w:rsidP="00520D4A">
      <w:pPr>
        <w:jc w:val="both"/>
        <w:rPr>
          <w:i/>
          <w:sz w:val="20"/>
          <w:szCs w:val="20"/>
        </w:rPr>
      </w:pPr>
      <w:r w:rsidRPr="00810E2B">
        <w:rPr>
          <w:sz w:val="20"/>
          <w:szCs w:val="20"/>
        </w:rPr>
        <w:t>---------------------------------------------------------------------------------------------------------------------------------</w:t>
      </w:r>
    </w:p>
    <w:p w:rsidR="00FD4160" w:rsidRPr="00810E2B" w:rsidRDefault="00C16946" w:rsidP="00FD4160">
      <w:pPr>
        <w:rPr>
          <w:sz w:val="18"/>
          <w:szCs w:val="18"/>
        </w:rPr>
      </w:pPr>
      <w:proofErr w:type="gramStart"/>
      <w:r w:rsidRPr="00810E2B">
        <w:rPr>
          <w:sz w:val="18"/>
          <w:szCs w:val="18"/>
        </w:rPr>
        <w:t>For research use only; not for use in diagnostic procedures.</w:t>
      </w:r>
      <w:proofErr w:type="gramEnd"/>
      <w:r w:rsidRPr="00810E2B">
        <w:rPr>
          <w:sz w:val="18"/>
          <w:szCs w:val="18"/>
        </w:rPr>
        <w:t xml:space="preserve"> FOR IN VITRO LABORATORY USE ONLY</w:t>
      </w:r>
    </w:p>
    <w:p w:rsidR="00FD4160" w:rsidRPr="00810E2B" w:rsidRDefault="00FD4160" w:rsidP="00FD4160">
      <w:pPr>
        <w:rPr>
          <w:sz w:val="18"/>
          <w:szCs w:val="18"/>
        </w:rPr>
      </w:pPr>
      <w:r w:rsidRPr="00810E2B">
        <w:rPr>
          <w:sz w:val="18"/>
          <w:szCs w:val="18"/>
        </w:rPr>
        <w:t>“</w:t>
      </w:r>
      <w:r w:rsidRPr="00810E2B">
        <w:rPr>
          <w:i/>
          <w:sz w:val="18"/>
          <w:szCs w:val="18"/>
        </w:rPr>
        <w:t>In vitro</w:t>
      </w:r>
      <w:r w:rsidRPr="00810E2B">
        <w:rPr>
          <w:sz w:val="18"/>
          <w:szCs w:val="18"/>
        </w:rPr>
        <w:t xml:space="preserve"> laboratory products for research”</w:t>
      </w:r>
    </w:p>
    <w:p w:rsidR="00C16946" w:rsidRPr="00810E2B" w:rsidRDefault="00C16946" w:rsidP="00C16946">
      <w:pPr>
        <w:rPr>
          <w:sz w:val="20"/>
          <w:szCs w:val="20"/>
        </w:rPr>
      </w:pPr>
      <w:r w:rsidRPr="00810E2B">
        <w:rPr>
          <w:sz w:val="20"/>
          <w:szCs w:val="20"/>
        </w:rPr>
        <w:t xml:space="preserve">Phone: </w:t>
      </w:r>
      <w:r w:rsidR="00A659FF" w:rsidRPr="00810E2B">
        <w:rPr>
          <w:sz w:val="20"/>
          <w:szCs w:val="20"/>
        </w:rPr>
        <w:t xml:space="preserve"> </w:t>
      </w:r>
      <w:r w:rsidR="00C840A4" w:rsidRPr="00810E2B">
        <w:rPr>
          <w:sz w:val="20"/>
          <w:szCs w:val="20"/>
        </w:rPr>
        <w:t xml:space="preserve">+ 1 </w:t>
      </w:r>
      <w:r w:rsidR="00A659FF" w:rsidRPr="00810E2B">
        <w:rPr>
          <w:sz w:val="20"/>
          <w:szCs w:val="20"/>
        </w:rPr>
        <w:t xml:space="preserve">425 367 4601; </w:t>
      </w:r>
      <w:r w:rsidR="00F715C4" w:rsidRPr="00810E2B">
        <w:rPr>
          <w:sz w:val="20"/>
          <w:szCs w:val="20"/>
        </w:rPr>
        <w:t xml:space="preserve">Fax: </w:t>
      </w:r>
      <w:r w:rsidR="00C840A4" w:rsidRPr="00810E2B">
        <w:rPr>
          <w:sz w:val="20"/>
          <w:szCs w:val="20"/>
        </w:rPr>
        <w:t xml:space="preserve">+ 1 </w:t>
      </w:r>
      <w:r w:rsidRPr="00810E2B">
        <w:rPr>
          <w:sz w:val="20"/>
          <w:szCs w:val="20"/>
        </w:rPr>
        <w:t xml:space="preserve">425 </w:t>
      </w:r>
      <w:r w:rsidR="00A659FF" w:rsidRPr="00810E2B">
        <w:rPr>
          <w:sz w:val="20"/>
          <w:szCs w:val="20"/>
        </w:rPr>
        <w:t xml:space="preserve">367 4817; cell (mobile) phone: </w:t>
      </w:r>
      <w:r w:rsidRPr="00810E2B">
        <w:rPr>
          <w:sz w:val="20"/>
          <w:szCs w:val="20"/>
        </w:rPr>
        <w:t xml:space="preserve"> </w:t>
      </w:r>
      <w:r w:rsidR="00C840A4" w:rsidRPr="00810E2B">
        <w:rPr>
          <w:sz w:val="20"/>
          <w:szCs w:val="20"/>
        </w:rPr>
        <w:t>+ 1</w:t>
      </w:r>
      <w:r w:rsidR="00032812" w:rsidRPr="00810E2B">
        <w:rPr>
          <w:sz w:val="20"/>
          <w:szCs w:val="20"/>
        </w:rPr>
        <w:t xml:space="preserve"> </w:t>
      </w:r>
      <w:r w:rsidRPr="00810E2B">
        <w:rPr>
          <w:sz w:val="20"/>
          <w:szCs w:val="20"/>
        </w:rPr>
        <w:t>425 314 0199</w:t>
      </w:r>
    </w:p>
    <w:p w:rsidR="00C16946" w:rsidRPr="00810E2B" w:rsidRDefault="00A659FF" w:rsidP="00C16946">
      <w:pPr>
        <w:rPr>
          <w:sz w:val="20"/>
          <w:szCs w:val="20"/>
        </w:rPr>
      </w:pPr>
      <w:r w:rsidRPr="00810E2B">
        <w:rPr>
          <w:sz w:val="20"/>
          <w:szCs w:val="20"/>
        </w:rPr>
        <w:t xml:space="preserve">Marketing phone: </w:t>
      </w:r>
      <w:r w:rsidR="00C16946" w:rsidRPr="00810E2B">
        <w:rPr>
          <w:sz w:val="20"/>
          <w:szCs w:val="20"/>
        </w:rPr>
        <w:t xml:space="preserve"> </w:t>
      </w:r>
      <w:r w:rsidR="00C840A4" w:rsidRPr="00810E2B">
        <w:rPr>
          <w:sz w:val="20"/>
          <w:szCs w:val="20"/>
        </w:rPr>
        <w:t xml:space="preserve">+ 1 </w:t>
      </w:r>
      <w:r w:rsidR="00C16946" w:rsidRPr="00810E2B">
        <w:rPr>
          <w:sz w:val="20"/>
          <w:szCs w:val="20"/>
        </w:rPr>
        <w:t>650 343 IBSC (4272); e-mail:anitaIBSC@aol.com</w:t>
      </w:r>
    </w:p>
    <w:p w:rsidR="00C16946" w:rsidRPr="00810E2B" w:rsidRDefault="00C16946" w:rsidP="00C16946">
      <w:pPr>
        <w:rPr>
          <w:sz w:val="20"/>
          <w:szCs w:val="20"/>
        </w:rPr>
      </w:pPr>
      <w:r w:rsidRPr="00810E2B">
        <w:rPr>
          <w:sz w:val="20"/>
          <w:szCs w:val="20"/>
        </w:rPr>
        <w:t xml:space="preserve">Web site: </w:t>
      </w:r>
      <w:hyperlink r:id="rId6" w:history="1">
        <w:r w:rsidRPr="00810E2B">
          <w:rPr>
            <w:rStyle w:val="Hyperlink"/>
            <w:color w:val="auto"/>
            <w:sz w:val="20"/>
            <w:szCs w:val="20"/>
          </w:rPr>
          <w:t>www.immunobioscience.com</w:t>
        </w:r>
      </w:hyperlink>
      <w:r w:rsidRPr="00810E2B">
        <w:t>;</w:t>
      </w:r>
      <w:r w:rsidRPr="00810E2B">
        <w:rPr>
          <w:sz w:val="20"/>
          <w:szCs w:val="20"/>
        </w:rPr>
        <w:t xml:space="preserve"> E-mail: </w:t>
      </w:r>
      <w:hyperlink r:id="rId7" w:history="1">
        <w:r w:rsidRPr="00810E2B">
          <w:rPr>
            <w:rStyle w:val="Hyperlink"/>
            <w:color w:val="auto"/>
            <w:sz w:val="20"/>
            <w:szCs w:val="20"/>
          </w:rPr>
          <w:t>baderbo@gmail.com</w:t>
        </w:r>
      </w:hyperlink>
    </w:p>
    <w:p w:rsidR="00064B0F" w:rsidRPr="00810E2B" w:rsidRDefault="00C16946" w:rsidP="00C16946">
      <w:pPr>
        <w:rPr>
          <w:sz w:val="20"/>
          <w:szCs w:val="20"/>
        </w:rPr>
      </w:pPr>
      <w:r w:rsidRPr="00810E2B">
        <w:rPr>
          <w:sz w:val="20"/>
          <w:szCs w:val="20"/>
        </w:rPr>
        <w:t>PRODUCT OF USA</w:t>
      </w:r>
    </w:p>
    <w:sectPr w:rsidR="00064B0F" w:rsidRPr="00810E2B"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1B4F45"/>
    <w:multiLevelType w:val="hybridMultilevel"/>
    <w:tmpl w:val="82CC2F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1"/>
  </w:num>
  <w:num w:numId="3">
    <w:abstractNumId w:val="7"/>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5"/>
  </w:num>
  <w:num w:numId="8">
    <w:abstractNumId w:val="8"/>
  </w:num>
  <w:num w:numId="9">
    <w:abstractNumId w:val="12"/>
  </w:num>
  <w:num w:numId="10">
    <w:abstractNumId w:val="10"/>
  </w:num>
  <w:num w:numId="11">
    <w:abstractNumId w:val="9"/>
  </w:num>
  <w:num w:numId="12">
    <w:abstractNumId w:val="1"/>
  </w:num>
  <w:num w:numId="13">
    <w:abstractNumId w:val="6"/>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11D1B"/>
    <w:rsid w:val="000212C7"/>
    <w:rsid w:val="00032812"/>
    <w:rsid w:val="00045B1D"/>
    <w:rsid w:val="00046C69"/>
    <w:rsid w:val="00054152"/>
    <w:rsid w:val="00064B0F"/>
    <w:rsid w:val="000B45BE"/>
    <w:rsid w:val="000F631A"/>
    <w:rsid w:val="001354F9"/>
    <w:rsid w:val="001432C8"/>
    <w:rsid w:val="00145122"/>
    <w:rsid w:val="001462BE"/>
    <w:rsid w:val="001604E2"/>
    <w:rsid w:val="00165F51"/>
    <w:rsid w:val="00172BD2"/>
    <w:rsid w:val="00172DA4"/>
    <w:rsid w:val="001A3653"/>
    <w:rsid w:val="001A39A1"/>
    <w:rsid w:val="001C0091"/>
    <w:rsid w:val="001C0DC7"/>
    <w:rsid w:val="001D5E25"/>
    <w:rsid w:val="001E7920"/>
    <w:rsid w:val="001F1176"/>
    <w:rsid w:val="001F65A2"/>
    <w:rsid w:val="00236EC5"/>
    <w:rsid w:val="00237341"/>
    <w:rsid w:val="00243651"/>
    <w:rsid w:val="002642A9"/>
    <w:rsid w:val="002672E3"/>
    <w:rsid w:val="002714D7"/>
    <w:rsid w:val="0028621A"/>
    <w:rsid w:val="002914B6"/>
    <w:rsid w:val="002B70CC"/>
    <w:rsid w:val="002C01D7"/>
    <w:rsid w:val="002C2EE5"/>
    <w:rsid w:val="002C4842"/>
    <w:rsid w:val="002C692B"/>
    <w:rsid w:val="002D2FB7"/>
    <w:rsid w:val="002E1C0E"/>
    <w:rsid w:val="002F01A2"/>
    <w:rsid w:val="003032E5"/>
    <w:rsid w:val="0031515B"/>
    <w:rsid w:val="00322D6B"/>
    <w:rsid w:val="003233E5"/>
    <w:rsid w:val="003327AF"/>
    <w:rsid w:val="00342D52"/>
    <w:rsid w:val="00344218"/>
    <w:rsid w:val="00360076"/>
    <w:rsid w:val="00363670"/>
    <w:rsid w:val="0036672A"/>
    <w:rsid w:val="00370996"/>
    <w:rsid w:val="00377758"/>
    <w:rsid w:val="00380421"/>
    <w:rsid w:val="00383C36"/>
    <w:rsid w:val="00393C7D"/>
    <w:rsid w:val="003B247A"/>
    <w:rsid w:val="003C00FD"/>
    <w:rsid w:val="003C7E0B"/>
    <w:rsid w:val="003D47AD"/>
    <w:rsid w:val="003E0748"/>
    <w:rsid w:val="003E19BA"/>
    <w:rsid w:val="003E7F0B"/>
    <w:rsid w:val="004013DB"/>
    <w:rsid w:val="00402559"/>
    <w:rsid w:val="0041044E"/>
    <w:rsid w:val="00410BEE"/>
    <w:rsid w:val="00425A9A"/>
    <w:rsid w:val="00426A53"/>
    <w:rsid w:val="00440257"/>
    <w:rsid w:val="00453DE3"/>
    <w:rsid w:val="00455EE0"/>
    <w:rsid w:val="00465E93"/>
    <w:rsid w:val="0047026C"/>
    <w:rsid w:val="0047264E"/>
    <w:rsid w:val="00475744"/>
    <w:rsid w:val="0048131F"/>
    <w:rsid w:val="004858E0"/>
    <w:rsid w:val="0049199D"/>
    <w:rsid w:val="004A1DC9"/>
    <w:rsid w:val="004C585F"/>
    <w:rsid w:val="004C67E1"/>
    <w:rsid w:val="004F146E"/>
    <w:rsid w:val="004F57DB"/>
    <w:rsid w:val="004F5C8A"/>
    <w:rsid w:val="004F7E21"/>
    <w:rsid w:val="0050420A"/>
    <w:rsid w:val="005119EA"/>
    <w:rsid w:val="00511B7C"/>
    <w:rsid w:val="005120AE"/>
    <w:rsid w:val="00515BC2"/>
    <w:rsid w:val="00520D4A"/>
    <w:rsid w:val="00542558"/>
    <w:rsid w:val="005437EA"/>
    <w:rsid w:val="005671BD"/>
    <w:rsid w:val="00583663"/>
    <w:rsid w:val="005876AD"/>
    <w:rsid w:val="0059230A"/>
    <w:rsid w:val="005B4607"/>
    <w:rsid w:val="005B4639"/>
    <w:rsid w:val="005C204C"/>
    <w:rsid w:val="005C2A1A"/>
    <w:rsid w:val="005C564D"/>
    <w:rsid w:val="005D0EC7"/>
    <w:rsid w:val="005D207B"/>
    <w:rsid w:val="005E03AA"/>
    <w:rsid w:val="005E7E3B"/>
    <w:rsid w:val="00615AB8"/>
    <w:rsid w:val="00615FFF"/>
    <w:rsid w:val="00616743"/>
    <w:rsid w:val="00624006"/>
    <w:rsid w:val="00626B3A"/>
    <w:rsid w:val="006337D7"/>
    <w:rsid w:val="00641DF5"/>
    <w:rsid w:val="006424D6"/>
    <w:rsid w:val="00644C93"/>
    <w:rsid w:val="00645FD2"/>
    <w:rsid w:val="00656BDC"/>
    <w:rsid w:val="006614A4"/>
    <w:rsid w:val="00661CAA"/>
    <w:rsid w:val="00664CDF"/>
    <w:rsid w:val="006839B3"/>
    <w:rsid w:val="006A190F"/>
    <w:rsid w:val="006B065D"/>
    <w:rsid w:val="006C0512"/>
    <w:rsid w:val="006C1AF7"/>
    <w:rsid w:val="006C2E23"/>
    <w:rsid w:val="006C3838"/>
    <w:rsid w:val="006C53B9"/>
    <w:rsid w:val="006D535B"/>
    <w:rsid w:val="006D628A"/>
    <w:rsid w:val="006D6806"/>
    <w:rsid w:val="006E3637"/>
    <w:rsid w:val="006E5FBA"/>
    <w:rsid w:val="006F3291"/>
    <w:rsid w:val="006F5B6C"/>
    <w:rsid w:val="007002A0"/>
    <w:rsid w:val="00702DF0"/>
    <w:rsid w:val="00706584"/>
    <w:rsid w:val="0070798A"/>
    <w:rsid w:val="00710D75"/>
    <w:rsid w:val="007110F9"/>
    <w:rsid w:val="00722A94"/>
    <w:rsid w:val="00734FB5"/>
    <w:rsid w:val="0074192C"/>
    <w:rsid w:val="00751496"/>
    <w:rsid w:val="007537D9"/>
    <w:rsid w:val="00762774"/>
    <w:rsid w:val="007641BC"/>
    <w:rsid w:val="00765AEA"/>
    <w:rsid w:val="00771FD9"/>
    <w:rsid w:val="0079342C"/>
    <w:rsid w:val="007D45EF"/>
    <w:rsid w:val="007E5D01"/>
    <w:rsid w:val="008000E8"/>
    <w:rsid w:val="00800F16"/>
    <w:rsid w:val="00802773"/>
    <w:rsid w:val="008077DC"/>
    <w:rsid w:val="00810E2B"/>
    <w:rsid w:val="00851720"/>
    <w:rsid w:val="0085308F"/>
    <w:rsid w:val="00860D90"/>
    <w:rsid w:val="0086506A"/>
    <w:rsid w:val="00873D33"/>
    <w:rsid w:val="0087435F"/>
    <w:rsid w:val="00875FF8"/>
    <w:rsid w:val="00876B7A"/>
    <w:rsid w:val="00876E3C"/>
    <w:rsid w:val="00885502"/>
    <w:rsid w:val="00890FA9"/>
    <w:rsid w:val="008918C2"/>
    <w:rsid w:val="00892346"/>
    <w:rsid w:val="00894AFC"/>
    <w:rsid w:val="008A2927"/>
    <w:rsid w:val="008A2B13"/>
    <w:rsid w:val="008A7BAF"/>
    <w:rsid w:val="008B03A1"/>
    <w:rsid w:val="008B203D"/>
    <w:rsid w:val="008B20E5"/>
    <w:rsid w:val="008B245D"/>
    <w:rsid w:val="008B5F3D"/>
    <w:rsid w:val="008B6720"/>
    <w:rsid w:val="008C4F50"/>
    <w:rsid w:val="008C7CEE"/>
    <w:rsid w:val="008D044B"/>
    <w:rsid w:val="008D1B41"/>
    <w:rsid w:val="008E408D"/>
    <w:rsid w:val="008F3D03"/>
    <w:rsid w:val="008F465C"/>
    <w:rsid w:val="008F6672"/>
    <w:rsid w:val="008F74E3"/>
    <w:rsid w:val="00903127"/>
    <w:rsid w:val="00943EB4"/>
    <w:rsid w:val="009548A6"/>
    <w:rsid w:val="00957456"/>
    <w:rsid w:val="0095781C"/>
    <w:rsid w:val="00973F3F"/>
    <w:rsid w:val="00976004"/>
    <w:rsid w:val="0098623E"/>
    <w:rsid w:val="00993D9C"/>
    <w:rsid w:val="00995586"/>
    <w:rsid w:val="0099681E"/>
    <w:rsid w:val="00997AA6"/>
    <w:rsid w:val="009A353E"/>
    <w:rsid w:val="009A4F84"/>
    <w:rsid w:val="009B1E92"/>
    <w:rsid w:val="009C173C"/>
    <w:rsid w:val="009D749B"/>
    <w:rsid w:val="009D7E60"/>
    <w:rsid w:val="009F742D"/>
    <w:rsid w:val="00A0037D"/>
    <w:rsid w:val="00A05460"/>
    <w:rsid w:val="00A05E6E"/>
    <w:rsid w:val="00A118BE"/>
    <w:rsid w:val="00A172B1"/>
    <w:rsid w:val="00A24CD6"/>
    <w:rsid w:val="00A27774"/>
    <w:rsid w:val="00A45BE4"/>
    <w:rsid w:val="00A5213A"/>
    <w:rsid w:val="00A659FF"/>
    <w:rsid w:val="00A66752"/>
    <w:rsid w:val="00A73BB5"/>
    <w:rsid w:val="00A7664B"/>
    <w:rsid w:val="00A91402"/>
    <w:rsid w:val="00A96A71"/>
    <w:rsid w:val="00AD243A"/>
    <w:rsid w:val="00AD5E8F"/>
    <w:rsid w:val="00AE07BF"/>
    <w:rsid w:val="00AE3418"/>
    <w:rsid w:val="00AE676C"/>
    <w:rsid w:val="00AF29E8"/>
    <w:rsid w:val="00AF771F"/>
    <w:rsid w:val="00B01DDA"/>
    <w:rsid w:val="00B023B7"/>
    <w:rsid w:val="00B37BD7"/>
    <w:rsid w:val="00B40D20"/>
    <w:rsid w:val="00B54BA6"/>
    <w:rsid w:val="00B60D6B"/>
    <w:rsid w:val="00B7331C"/>
    <w:rsid w:val="00B75205"/>
    <w:rsid w:val="00B75FC3"/>
    <w:rsid w:val="00B80366"/>
    <w:rsid w:val="00B93C29"/>
    <w:rsid w:val="00BA4A17"/>
    <w:rsid w:val="00BB5268"/>
    <w:rsid w:val="00BD3D19"/>
    <w:rsid w:val="00BD455D"/>
    <w:rsid w:val="00BE174D"/>
    <w:rsid w:val="00BE18D7"/>
    <w:rsid w:val="00BE546E"/>
    <w:rsid w:val="00BF52B8"/>
    <w:rsid w:val="00C04ACA"/>
    <w:rsid w:val="00C11E74"/>
    <w:rsid w:val="00C16946"/>
    <w:rsid w:val="00C3058B"/>
    <w:rsid w:val="00C31302"/>
    <w:rsid w:val="00C34DFF"/>
    <w:rsid w:val="00C362A3"/>
    <w:rsid w:val="00C36D8B"/>
    <w:rsid w:val="00C54DE7"/>
    <w:rsid w:val="00C574A3"/>
    <w:rsid w:val="00C743E3"/>
    <w:rsid w:val="00C76670"/>
    <w:rsid w:val="00C840A4"/>
    <w:rsid w:val="00CA0BCD"/>
    <w:rsid w:val="00CA6B40"/>
    <w:rsid w:val="00CB2B84"/>
    <w:rsid w:val="00CB5EE2"/>
    <w:rsid w:val="00CB6907"/>
    <w:rsid w:val="00CC275C"/>
    <w:rsid w:val="00CD5623"/>
    <w:rsid w:val="00D043ED"/>
    <w:rsid w:val="00D05550"/>
    <w:rsid w:val="00D123A8"/>
    <w:rsid w:val="00D16A88"/>
    <w:rsid w:val="00D21205"/>
    <w:rsid w:val="00D2397B"/>
    <w:rsid w:val="00D33F1A"/>
    <w:rsid w:val="00D60FD3"/>
    <w:rsid w:val="00D63946"/>
    <w:rsid w:val="00D75CEA"/>
    <w:rsid w:val="00D94AA2"/>
    <w:rsid w:val="00DA2BB8"/>
    <w:rsid w:val="00DA6864"/>
    <w:rsid w:val="00DC394C"/>
    <w:rsid w:val="00DC665C"/>
    <w:rsid w:val="00DC6B2A"/>
    <w:rsid w:val="00DF2240"/>
    <w:rsid w:val="00DF3330"/>
    <w:rsid w:val="00DF5597"/>
    <w:rsid w:val="00DF7709"/>
    <w:rsid w:val="00E029E8"/>
    <w:rsid w:val="00E303A5"/>
    <w:rsid w:val="00E414B0"/>
    <w:rsid w:val="00E42FEA"/>
    <w:rsid w:val="00E50CC5"/>
    <w:rsid w:val="00E5756E"/>
    <w:rsid w:val="00E61A00"/>
    <w:rsid w:val="00E62B5A"/>
    <w:rsid w:val="00E643E0"/>
    <w:rsid w:val="00E95B42"/>
    <w:rsid w:val="00E95BD7"/>
    <w:rsid w:val="00E97CAD"/>
    <w:rsid w:val="00EA1CD2"/>
    <w:rsid w:val="00EA226C"/>
    <w:rsid w:val="00EA66D7"/>
    <w:rsid w:val="00EC34A8"/>
    <w:rsid w:val="00ED5399"/>
    <w:rsid w:val="00ED5DCF"/>
    <w:rsid w:val="00EE2E7F"/>
    <w:rsid w:val="00EF3BCB"/>
    <w:rsid w:val="00EF7F1C"/>
    <w:rsid w:val="00F06700"/>
    <w:rsid w:val="00F26453"/>
    <w:rsid w:val="00F34A53"/>
    <w:rsid w:val="00F431A5"/>
    <w:rsid w:val="00F47816"/>
    <w:rsid w:val="00F5068B"/>
    <w:rsid w:val="00F57157"/>
    <w:rsid w:val="00F614EB"/>
    <w:rsid w:val="00F63A2E"/>
    <w:rsid w:val="00F715C4"/>
    <w:rsid w:val="00F97B4D"/>
    <w:rsid w:val="00FB3661"/>
    <w:rsid w:val="00FB5BE6"/>
    <w:rsid w:val="00FC2135"/>
    <w:rsid w:val="00FD1BEA"/>
    <w:rsid w:val="00FD238E"/>
    <w:rsid w:val="00FD4160"/>
    <w:rsid w:val="00FD5216"/>
    <w:rsid w:val="00FE14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05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629634205">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376731949">
      <w:bodyDiv w:val="1"/>
      <w:marLeft w:val="0"/>
      <w:marRight w:val="0"/>
      <w:marTop w:val="0"/>
      <w:marBottom w:val="0"/>
      <w:divBdr>
        <w:top w:val="none" w:sz="0" w:space="0" w:color="auto"/>
        <w:left w:val="none" w:sz="0" w:space="0" w:color="auto"/>
        <w:bottom w:val="none" w:sz="0" w:space="0" w:color="auto"/>
        <w:right w:val="none" w:sz="0" w:space="0" w:color="auto"/>
      </w:divBdr>
    </w:div>
    <w:div w:id="1448231347">
      <w:bodyDiv w:val="1"/>
      <w:marLeft w:val="0"/>
      <w:marRight w:val="0"/>
      <w:marTop w:val="0"/>
      <w:marBottom w:val="0"/>
      <w:divBdr>
        <w:top w:val="none" w:sz="0" w:space="0" w:color="auto"/>
        <w:left w:val="none" w:sz="0" w:space="0" w:color="auto"/>
        <w:bottom w:val="none" w:sz="0" w:space="0" w:color="auto"/>
        <w:right w:val="none" w:sz="0" w:space="0" w:color="auto"/>
      </w:divBdr>
    </w:div>
    <w:div w:id="1871603303">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B8E42E-3CC0-42FD-A668-2870A82FF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584</Words>
  <Characters>3329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18</cp:revision>
  <cp:lastPrinted>2012-05-25T17:18:00Z</cp:lastPrinted>
  <dcterms:created xsi:type="dcterms:W3CDTF">2010-09-01T19:52:00Z</dcterms:created>
  <dcterms:modified xsi:type="dcterms:W3CDTF">2014-06-12T18:12:00Z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