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EABD9" w14:textId="77777777" w:rsidR="00361B59" w:rsidRPr="00BD7A79" w:rsidRDefault="00361B59" w:rsidP="00361B59">
      <w:pPr>
        <w:jc w:val="center"/>
        <w:rPr>
          <w:rFonts w:ascii="Book Antiqua" w:hAnsi="Book Antiqua"/>
          <w:sz w:val="36"/>
          <w:szCs w:val="36"/>
        </w:rPr>
      </w:pPr>
      <w:r w:rsidRPr="00BD7A79">
        <w:rPr>
          <w:rFonts w:ascii="Book Antiqua" w:hAnsi="Book Antiqua"/>
          <w:sz w:val="36"/>
          <w:szCs w:val="36"/>
        </w:rPr>
        <w:t>ESTADO LIBRE ASOCIADO DE PUERTO RICO</w:t>
      </w:r>
    </w:p>
    <w:p w14:paraId="4C536372" w14:textId="77777777" w:rsidR="00361B59" w:rsidRPr="00BD7A79" w:rsidRDefault="00361B59" w:rsidP="00361B59">
      <w:pPr>
        <w:jc w:val="center"/>
        <w:rPr>
          <w:rFonts w:ascii="Book Antiqua" w:hAnsi="Book Antiqua"/>
          <w:szCs w:val="24"/>
        </w:rPr>
      </w:pPr>
    </w:p>
    <w:p w14:paraId="361AEE6C" w14:textId="77777777" w:rsidR="00361B59" w:rsidRPr="00BD7A79" w:rsidRDefault="00361B59" w:rsidP="00361B59">
      <w:pPr>
        <w:rPr>
          <w:rFonts w:ascii="Book Antiqua" w:hAnsi="Book Antiqua"/>
          <w:szCs w:val="24"/>
        </w:rPr>
      </w:pPr>
      <w:bookmarkStart w:id="0" w:name="_Hlk60320230"/>
      <w:r w:rsidRPr="00BD7A79">
        <w:rPr>
          <w:rFonts w:ascii="Book Antiqua" w:hAnsi="Book Antiqua"/>
          <w:szCs w:val="24"/>
        </w:rPr>
        <w:t>19</w:t>
      </w:r>
      <w:r w:rsidRPr="00BD7A79">
        <w:rPr>
          <w:rFonts w:ascii="Book Antiqua" w:hAnsi="Book Antiqua"/>
          <w:szCs w:val="24"/>
          <w:vertAlign w:val="superscript"/>
        </w:rPr>
        <w:t>na.</w:t>
      </w:r>
      <w:bookmarkEnd w:id="0"/>
      <w:r w:rsidRPr="00BD7A79">
        <w:rPr>
          <w:rFonts w:ascii="Book Antiqua" w:hAnsi="Book Antiqua"/>
          <w:szCs w:val="24"/>
        </w:rPr>
        <w:t xml:space="preserve"> Asamblea                   </w:t>
      </w:r>
      <w:r w:rsidRPr="00BD7A79">
        <w:rPr>
          <w:rFonts w:ascii="Book Antiqua" w:hAnsi="Book Antiqua"/>
          <w:szCs w:val="24"/>
        </w:rPr>
        <w:tab/>
      </w:r>
      <w:r w:rsidRPr="00BD7A79">
        <w:rPr>
          <w:rFonts w:ascii="Book Antiqua" w:hAnsi="Book Antiqua"/>
          <w:szCs w:val="24"/>
        </w:rPr>
        <w:tab/>
      </w:r>
      <w:r w:rsidRPr="00BD7A79">
        <w:rPr>
          <w:rFonts w:ascii="Book Antiqua" w:hAnsi="Book Antiqua"/>
          <w:szCs w:val="24"/>
        </w:rPr>
        <w:tab/>
      </w:r>
      <w:r w:rsidRPr="00BD7A79">
        <w:rPr>
          <w:rFonts w:ascii="Book Antiqua" w:hAnsi="Book Antiqua"/>
          <w:szCs w:val="24"/>
        </w:rPr>
        <w:tab/>
      </w:r>
      <w:r w:rsidRPr="00BD7A79">
        <w:rPr>
          <w:rFonts w:ascii="Book Antiqua" w:hAnsi="Book Antiqua"/>
          <w:szCs w:val="24"/>
        </w:rPr>
        <w:tab/>
      </w:r>
      <w:r w:rsidRPr="00BD7A79">
        <w:rPr>
          <w:rFonts w:ascii="Book Antiqua" w:hAnsi="Book Antiqua"/>
          <w:szCs w:val="24"/>
        </w:rPr>
        <w:tab/>
      </w:r>
      <w:r w:rsidRPr="00BD7A79">
        <w:rPr>
          <w:rFonts w:ascii="Book Antiqua" w:hAnsi="Book Antiqua"/>
          <w:szCs w:val="24"/>
        </w:rPr>
        <w:tab/>
        <w:t xml:space="preserve">      </w:t>
      </w:r>
      <w:bookmarkStart w:id="1" w:name="_Hlk60320240"/>
      <w:r w:rsidR="0057290C" w:rsidRPr="00BD7A79">
        <w:rPr>
          <w:rFonts w:ascii="Book Antiqua" w:hAnsi="Book Antiqua"/>
          <w:szCs w:val="24"/>
        </w:rPr>
        <w:t>4</w:t>
      </w:r>
      <w:r w:rsidR="0057290C" w:rsidRPr="00BD7A79">
        <w:rPr>
          <w:rFonts w:ascii="Book Antiqua" w:hAnsi="Book Antiqua"/>
          <w:szCs w:val="24"/>
          <w:vertAlign w:val="superscript"/>
        </w:rPr>
        <w:t>t</w:t>
      </w:r>
      <w:r w:rsidRPr="00BD7A79">
        <w:rPr>
          <w:rFonts w:ascii="Book Antiqua" w:hAnsi="Book Antiqua"/>
          <w:szCs w:val="24"/>
          <w:vertAlign w:val="superscript"/>
        </w:rPr>
        <w:t>a.</w:t>
      </w:r>
      <w:r w:rsidRPr="00BD7A79">
        <w:rPr>
          <w:rFonts w:ascii="Book Antiqua" w:hAnsi="Book Antiqua"/>
          <w:szCs w:val="24"/>
        </w:rPr>
        <w:t xml:space="preserve"> Sesión</w:t>
      </w:r>
      <w:bookmarkEnd w:id="1"/>
    </w:p>
    <w:p w14:paraId="42396F30" w14:textId="77777777" w:rsidR="00361B59" w:rsidRPr="00BD7A79" w:rsidRDefault="00361B59" w:rsidP="00361B59">
      <w:pPr>
        <w:rPr>
          <w:rFonts w:ascii="Book Antiqua" w:hAnsi="Book Antiqua"/>
          <w:szCs w:val="24"/>
        </w:rPr>
      </w:pPr>
      <w:r w:rsidRPr="00BD7A79">
        <w:rPr>
          <w:rFonts w:ascii="Book Antiqua" w:hAnsi="Book Antiqua"/>
          <w:szCs w:val="24"/>
        </w:rPr>
        <w:t xml:space="preserve">         Legislativa               </w:t>
      </w:r>
      <w:r w:rsidRPr="00BD7A79">
        <w:rPr>
          <w:rFonts w:ascii="Book Antiqua" w:hAnsi="Book Antiqua"/>
          <w:szCs w:val="24"/>
        </w:rPr>
        <w:tab/>
      </w:r>
      <w:r w:rsidRPr="00BD7A79">
        <w:rPr>
          <w:rFonts w:ascii="Book Antiqua" w:hAnsi="Book Antiqua"/>
          <w:szCs w:val="24"/>
        </w:rPr>
        <w:tab/>
      </w:r>
      <w:r w:rsidRPr="00BD7A79">
        <w:rPr>
          <w:rFonts w:ascii="Book Antiqua" w:hAnsi="Book Antiqua"/>
          <w:szCs w:val="24"/>
        </w:rPr>
        <w:tab/>
      </w:r>
      <w:r w:rsidRPr="00BD7A79">
        <w:rPr>
          <w:rFonts w:ascii="Book Antiqua" w:hAnsi="Book Antiqua"/>
          <w:szCs w:val="24"/>
        </w:rPr>
        <w:tab/>
      </w:r>
      <w:r w:rsidRPr="00BD7A79">
        <w:rPr>
          <w:rFonts w:ascii="Book Antiqua" w:hAnsi="Book Antiqua"/>
          <w:szCs w:val="24"/>
        </w:rPr>
        <w:tab/>
      </w:r>
      <w:r w:rsidRPr="00BD7A79">
        <w:rPr>
          <w:rFonts w:ascii="Book Antiqua" w:hAnsi="Book Antiqua"/>
          <w:szCs w:val="24"/>
        </w:rPr>
        <w:tab/>
      </w:r>
      <w:r w:rsidRPr="00BD7A79">
        <w:rPr>
          <w:rFonts w:ascii="Book Antiqua" w:hAnsi="Book Antiqua"/>
          <w:szCs w:val="24"/>
        </w:rPr>
        <w:tab/>
        <w:t xml:space="preserve">      </w:t>
      </w:r>
      <w:r w:rsidRPr="00BD7A79">
        <w:rPr>
          <w:rFonts w:ascii="Book Antiqua" w:hAnsi="Book Antiqua"/>
          <w:szCs w:val="24"/>
        </w:rPr>
        <w:tab/>
        <w:t>Ordinaria</w:t>
      </w:r>
    </w:p>
    <w:p w14:paraId="306B68FE" w14:textId="77777777" w:rsidR="00361B59" w:rsidRPr="00BD7A79" w:rsidRDefault="00361B59" w:rsidP="00361B59">
      <w:pPr>
        <w:rPr>
          <w:rFonts w:ascii="Book Antiqua" w:hAnsi="Book Antiqua"/>
          <w:szCs w:val="24"/>
        </w:rPr>
      </w:pPr>
    </w:p>
    <w:p w14:paraId="23A7A8F9" w14:textId="77777777" w:rsidR="0057290C" w:rsidRPr="00BD7A79" w:rsidRDefault="00816A82" w:rsidP="0057290C">
      <w:pPr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CÁMARA DE REPRESENTANTES</w:t>
      </w:r>
    </w:p>
    <w:p w14:paraId="720A23FB" w14:textId="1873EE08" w:rsidR="0057290C" w:rsidRDefault="0057290C" w:rsidP="0057290C">
      <w:pPr>
        <w:spacing w:before="240"/>
        <w:jc w:val="center"/>
        <w:rPr>
          <w:rFonts w:ascii="Book Antiqua" w:hAnsi="Book Antiqua"/>
          <w:b/>
          <w:sz w:val="52"/>
          <w:szCs w:val="52"/>
        </w:rPr>
      </w:pPr>
      <w:r w:rsidRPr="00BD7A79">
        <w:rPr>
          <w:rFonts w:ascii="Book Antiqua" w:hAnsi="Book Antiqua"/>
          <w:b/>
          <w:sz w:val="52"/>
          <w:szCs w:val="52"/>
        </w:rPr>
        <w:t xml:space="preserve">P. de la C. </w:t>
      </w:r>
      <w:r w:rsidR="00B91426">
        <w:rPr>
          <w:rFonts w:ascii="Book Antiqua" w:hAnsi="Book Antiqua"/>
          <w:b/>
          <w:sz w:val="52"/>
          <w:szCs w:val="52"/>
        </w:rPr>
        <w:t>1084</w:t>
      </w:r>
    </w:p>
    <w:p w14:paraId="5625C584" w14:textId="77777777" w:rsidR="00966B15" w:rsidRPr="00BD7A79" w:rsidRDefault="00966B15" w:rsidP="00966B15">
      <w:pPr>
        <w:pStyle w:val="Heading1"/>
        <w:jc w:val="center"/>
        <w:rPr>
          <w:rFonts w:ascii="Book Antiqua" w:hAnsi="Book Antiqua"/>
          <w:szCs w:val="28"/>
        </w:rPr>
      </w:pPr>
      <w:r>
        <w:rPr>
          <w:rFonts w:ascii="Book Antiqua" w:hAnsi="Book Antiqua"/>
          <w:szCs w:val="28"/>
        </w:rPr>
        <w:t xml:space="preserve">ACTA DE CERTIFICACIÓN </w:t>
      </w:r>
      <w:r w:rsidRPr="00BD7A79">
        <w:rPr>
          <w:rFonts w:ascii="Book Antiqua" w:hAnsi="Book Antiqua"/>
          <w:szCs w:val="28"/>
        </w:rPr>
        <w:t>NEGATIV</w:t>
      </w:r>
      <w:r>
        <w:rPr>
          <w:rFonts w:ascii="Book Antiqua" w:hAnsi="Book Antiqua"/>
          <w:szCs w:val="28"/>
        </w:rPr>
        <w:t>A</w:t>
      </w:r>
    </w:p>
    <w:p w14:paraId="02173A97" w14:textId="77777777" w:rsidR="00966B15" w:rsidRPr="00BD7A79" w:rsidRDefault="00966B15" w:rsidP="00966B15">
      <w:pPr>
        <w:rPr>
          <w:rFonts w:ascii="Book Antiqua" w:hAnsi="Book Antiqua"/>
          <w:bCs/>
          <w:color w:val="000000"/>
        </w:rPr>
      </w:pPr>
    </w:p>
    <w:p w14:paraId="1662A03B" w14:textId="2E5DE3D6" w:rsidR="00F5269A" w:rsidRPr="00BD7A79" w:rsidRDefault="002E1226" w:rsidP="00F5269A">
      <w:pPr>
        <w:jc w:val="center"/>
        <w:rPr>
          <w:rFonts w:ascii="Book Antiqua" w:hAnsi="Book Antiqua"/>
          <w:color w:val="000000"/>
        </w:rPr>
      </w:pPr>
      <w:r>
        <w:rPr>
          <w:rFonts w:ascii="Book Antiqua" w:hAnsi="Book Antiqua"/>
          <w:bCs/>
          <w:color w:val="000000"/>
        </w:rPr>
        <w:t>15</w:t>
      </w:r>
      <w:r w:rsidR="00F5269A" w:rsidRPr="00BD7A79">
        <w:rPr>
          <w:rFonts w:ascii="Book Antiqua" w:hAnsi="Book Antiqua"/>
          <w:bCs/>
          <w:color w:val="000000"/>
        </w:rPr>
        <w:t xml:space="preserve"> DE </w:t>
      </w:r>
      <w:r w:rsidR="00404DC0">
        <w:rPr>
          <w:rFonts w:ascii="Book Antiqua" w:hAnsi="Book Antiqua"/>
          <w:bCs/>
          <w:color w:val="000000"/>
        </w:rPr>
        <w:t>NOVIEMBR</w:t>
      </w:r>
      <w:r w:rsidR="0057290C" w:rsidRPr="00BD7A79">
        <w:rPr>
          <w:rFonts w:ascii="Book Antiqua" w:hAnsi="Book Antiqua"/>
          <w:bCs/>
          <w:color w:val="000000"/>
        </w:rPr>
        <w:t>E</w:t>
      </w:r>
      <w:r w:rsidR="00F5269A" w:rsidRPr="00BD7A79">
        <w:rPr>
          <w:rFonts w:ascii="Book Antiqua" w:hAnsi="Book Antiqua"/>
          <w:bCs/>
          <w:color w:val="000000"/>
        </w:rPr>
        <w:t xml:space="preserve"> DE 202</w:t>
      </w:r>
      <w:r w:rsidR="0057290C" w:rsidRPr="00BD7A79">
        <w:rPr>
          <w:rFonts w:ascii="Book Antiqua" w:hAnsi="Book Antiqua"/>
          <w:bCs/>
          <w:color w:val="000000"/>
        </w:rPr>
        <w:t>2</w:t>
      </w:r>
    </w:p>
    <w:p w14:paraId="6864BA6F" w14:textId="77777777" w:rsidR="003058D7" w:rsidRPr="00BD7A79" w:rsidRDefault="003058D7" w:rsidP="003058D7">
      <w:pPr>
        <w:rPr>
          <w:rFonts w:ascii="Book Antiqua" w:hAnsi="Book Antiqua"/>
          <w:b/>
          <w:bCs/>
        </w:rPr>
      </w:pPr>
    </w:p>
    <w:p w14:paraId="7B512B88" w14:textId="77777777" w:rsidR="00F5269A" w:rsidRPr="00BD7A79" w:rsidRDefault="00F5269A" w:rsidP="00F246E9">
      <w:pPr>
        <w:jc w:val="both"/>
        <w:rPr>
          <w:rFonts w:ascii="Book Antiqua" w:hAnsi="Book Antiqua"/>
          <w:b/>
          <w:bCs/>
        </w:rPr>
      </w:pPr>
      <w:r w:rsidRPr="00BD7A79">
        <w:rPr>
          <w:rFonts w:ascii="Book Antiqua" w:hAnsi="Book Antiqua"/>
          <w:b/>
          <w:bCs/>
        </w:rPr>
        <w:t>A LA CÁMARA DE REPRESENTANTES DE PUERTO RICO:</w:t>
      </w:r>
    </w:p>
    <w:p w14:paraId="7400003B" w14:textId="77777777" w:rsidR="00F5269A" w:rsidRPr="00BD7A79" w:rsidRDefault="00F5269A" w:rsidP="00F246E9">
      <w:pPr>
        <w:jc w:val="both"/>
        <w:rPr>
          <w:rFonts w:ascii="Book Antiqua" w:hAnsi="Book Antiqua"/>
          <w:b/>
          <w:bCs/>
        </w:rPr>
      </w:pPr>
    </w:p>
    <w:p w14:paraId="4351E1B9" w14:textId="4CE42025" w:rsidR="00F246E9" w:rsidRPr="00BD7A79" w:rsidRDefault="00F5269A" w:rsidP="002E1226">
      <w:pPr>
        <w:jc w:val="both"/>
        <w:rPr>
          <w:rFonts w:ascii="Book Antiqua" w:hAnsi="Book Antiqua"/>
          <w:i/>
        </w:rPr>
      </w:pPr>
      <w:r w:rsidRPr="00BD7A79">
        <w:rPr>
          <w:rFonts w:ascii="Book Antiqua" w:hAnsi="Book Antiqua"/>
        </w:rPr>
        <w:t xml:space="preserve">La </w:t>
      </w:r>
      <w:r w:rsidRPr="00BD7A79">
        <w:rPr>
          <w:rFonts w:ascii="Book Antiqua" w:hAnsi="Book Antiqua"/>
          <w:noProof/>
        </w:rPr>
        <w:t xml:space="preserve">Comisión de </w:t>
      </w:r>
      <w:r w:rsidR="002E1226">
        <w:rPr>
          <w:rFonts w:ascii="Book Antiqua" w:hAnsi="Book Antiqua"/>
          <w:noProof/>
        </w:rPr>
        <w:t xml:space="preserve">lo Jurídico </w:t>
      </w:r>
      <w:r w:rsidRPr="00BD7A79">
        <w:rPr>
          <w:rFonts w:ascii="Book Antiqua" w:hAnsi="Book Antiqua"/>
        </w:rPr>
        <w:t xml:space="preserve">presenta </w:t>
      </w:r>
      <w:r w:rsidR="00F040B5">
        <w:rPr>
          <w:rFonts w:ascii="Book Antiqua" w:hAnsi="Book Antiqua"/>
        </w:rPr>
        <w:t xml:space="preserve">la siguiente Acta de Certificación </w:t>
      </w:r>
      <w:r w:rsidR="00F040B5" w:rsidRPr="00BD7A79">
        <w:rPr>
          <w:rFonts w:ascii="Book Antiqua" w:hAnsi="Book Antiqua"/>
        </w:rPr>
        <w:t>Negativ</w:t>
      </w:r>
      <w:r w:rsidR="00F040B5">
        <w:rPr>
          <w:rFonts w:ascii="Book Antiqua" w:hAnsi="Book Antiqua"/>
        </w:rPr>
        <w:t>a</w:t>
      </w:r>
      <w:r w:rsidR="00F040B5" w:rsidRPr="00BD7A79">
        <w:rPr>
          <w:rFonts w:ascii="Book Antiqua" w:hAnsi="Book Antiqua"/>
        </w:rPr>
        <w:t xml:space="preserve"> </w:t>
      </w:r>
      <w:r w:rsidR="003058D7" w:rsidRPr="00BD7A79">
        <w:rPr>
          <w:rFonts w:ascii="Book Antiqua" w:hAnsi="Book Antiqua"/>
        </w:rPr>
        <w:t xml:space="preserve">a sus miembros en consideración </w:t>
      </w:r>
      <w:r w:rsidR="0057290C" w:rsidRPr="00BD7A79">
        <w:rPr>
          <w:rFonts w:ascii="Book Antiqua" w:hAnsi="Book Antiqua"/>
        </w:rPr>
        <w:t xml:space="preserve">al Proyecto </w:t>
      </w:r>
      <w:r w:rsidR="002E1226">
        <w:rPr>
          <w:rFonts w:ascii="Book Antiqua" w:hAnsi="Book Antiqua"/>
        </w:rPr>
        <w:t xml:space="preserve">de la Cámara </w:t>
      </w:r>
      <w:r w:rsidR="00B91426">
        <w:rPr>
          <w:rFonts w:ascii="Book Antiqua" w:hAnsi="Book Antiqua"/>
        </w:rPr>
        <w:t>1084</w:t>
      </w:r>
      <w:r w:rsidR="002E1226">
        <w:rPr>
          <w:rFonts w:ascii="Book Antiqua" w:hAnsi="Book Antiqua"/>
        </w:rPr>
        <w:t>.</w:t>
      </w:r>
    </w:p>
    <w:p w14:paraId="374D4149" w14:textId="77777777" w:rsidR="00F246E9" w:rsidRPr="00BD7A79" w:rsidRDefault="00F246E9" w:rsidP="00F246E9">
      <w:pPr>
        <w:pStyle w:val="Heading2"/>
        <w:spacing w:before="0" w:after="0"/>
        <w:jc w:val="both"/>
        <w:rPr>
          <w:rFonts w:ascii="Book Antiqua" w:hAnsi="Book Antiqua"/>
          <w:i w:val="0"/>
          <w:sz w:val="24"/>
        </w:rPr>
      </w:pPr>
    </w:p>
    <w:p w14:paraId="29CE6783" w14:textId="77777777" w:rsidR="003058D7" w:rsidRPr="00BD7A79" w:rsidRDefault="003058D7" w:rsidP="009E5565">
      <w:pPr>
        <w:pStyle w:val="Heading2"/>
        <w:spacing w:before="0" w:after="0"/>
        <w:jc w:val="both"/>
        <w:rPr>
          <w:rFonts w:ascii="Book Antiqua" w:hAnsi="Book Antiqua"/>
          <w:i w:val="0"/>
          <w:sz w:val="24"/>
        </w:rPr>
      </w:pPr>
      <w:r w:rsidRPr="00BD7A79">
        <w:rPr>
          <w:rFonts w:ascii="Book Antiqua" w:hAnsi="Book Antiqua"/>
          <w:i w:val="0"/>
          <w:sz w:val="24"/>
        </w:rPr>
        <w:t>ALCANCE DE LA MEDIDA</w:t>
      </w:r>
    </w:p>
    <w:p w14:paraId="0AB17533" w14:textId="77777777" w:rsidR="002E1226" w:rsidRDefault="002E1226" w:rsidP="00F246E9">
      <w:pPr>
        <w:jc w:val="both"/>
        <w:rPr>
          <w:rFonts w:ascii="Book Antiqua" w:hAnsi="Book Antiqua"/>
        </w:rPr>
      </w:pPr>
    </w:p>
    <w:p w14:paraId="6F61C0E0" w14:textId="7193F9E1" w:rsidR="00784561" w:rsidRPr="00BD7A79" w:rsidRDefault="007833E8" w:rsidP="00F246E9">
      <w:pPr>
        <w:jc w:val="both"/>
        <w:rPr>
          <w:rFonts w:ascii="Book Antiqua" w:hAnsi="Book Antiqua"/>
        </w:rPr>
      </w:pPr>
      <w:r w:rsidRPr="00BD7A79">
        <w:rPr>
          <w:rFonts w:ascii="Book Antiqua" w:hAnsi="Book Antiqua"/>
        </w:rPr>
        <w:t>S</w:t>
      </w:r>
      <w:r w:rsidR="003058D7" w:rsidRPr="00BD7A79">
        <w:rPr>
          <w:rFonts w:ascii="Book Antiqua" w:hAnsi="Book Antiqua"/>
        </w:rPr>
        <w:t xml:space="preserve">egún </w:t>
      </w:r>
      <w:r w:rsidR="0057290C" w:rsidRPr="00BD7A79">
        <w:rPr>
          <w:rFonts w:ascii="Book Antiqua" w:hAnsi="Book Antiqua"/>
        </w:rPr>
        <w:t>presentado</w:t>
      </w:r>
      <w:r w:rsidR="003058D7" w:rsidRPr="00BD7A79">
        <w:rPr>
          <w:rFonts w:ascii="Book Antiqua" w:hAnsi="Book Antiqua"/>
        </w:rPr>
        <w:t xml:space="preserve">, </w:t>
      </w:r>
      <w:r w:rsidRPr="00BD7A79">
        <w:rPr>
          <w:rFonts w:ascii="Book Antiqua" w:hAnsi="Book Antiqua"/>
        </w:rPr>
        <w:t xml:space="preserve">el P. de la C. </w:t>
      </w:r>
      <w:r w:rsidR="00347A47">
        <w:rPr>
          <w:rFonts w:ascii="Book Antiqua" w:hAnsi="Book Antiqua"/>
        </w:rPr>
        <w:t>1084</w:t>
      </w:r>
      <w:r w:rsidRPr="00BD7A79">
        <w:rPr>
          <w:rFonts w:ascii="Book Antiqua" w:hAnsi="Book Antiqua"/>
        </w:rPr>
        <w:t xml:space="preserve"> </w:t>
      </w:r>
      <w:r w:rsidR="003058D7" w:rsidRPr="00BD7A79">
        <w:rPr>
          <w:rFonts w:ascii="Book Antiqua" w:hAnsi="Book Antiqua"/>
        </w:rPr>
        <w:t xml:space="preserve">tiene como propósito </w:t>
      </w:r>
      <w:r w:rsidR="00235A9D">
        <w:rPr>
          <w:rFonts w:ascii="Book Antiqua" w:hAnsi="Book Antiqua"/>
          <w:lang w:val="es-ES_tradnl"/>
        </w:rPr>
        <w:t>crear la “Ley del Latido Cardiaco del no Nacido en Puerto Rico”</w:t>
      </w:r>
      <w:r w:rsidR="002768A4">
        <w:rPr>
          <w:rFonts w:ascii="Book Antiqua" w:hAnsi="Book Antiqua"/>
          <w:lang w:val="es-ES_tradnl"/>
        </w:rPr>
        <w:t xml:space="preserve"> </w:t>
      </w:r>
      <w:r w:rsidR="00235A9D">
        <w:rPr>
          <w:rFonts w:ascii="Book Antiqua" w:hAnsi="Book Antiqua"/>
          <w:lang w:val="es-ES_tradnl"/>
        </w:rPr>
        <w:t xml:space="preserve">a los fines de prohibir que un médico realice un aborto luego de la detección del latido cardiaco fetal; para imponer al médico la responsabilidad de realizar un examen a toda mujer embarazada que procure un aborto a los fines de determinar si existe latido cardiaco fetal; para disponer que toda persona que sufra daños como consecuencia de un aborto efectuado en contravención de las disposiciones de esta Ley tendrá derecho a ser indemnizado por una cantidad que nunca será menor de veinticinco mil dólares ($25,000); para fijar la responsabilidad de los médicos que realizan un aborto contrario a lo expuesto en esta Ley y las responsabilidades de aquellos </w:t>
      </w:r>
      <w:r w:rsidR="00235A9D" w:rsidRPr="009F7871">
        <w:rPr>
          <w:rFonts w:ascii="Book Antiqua" w:hAnsi="Book Antiqua"/>
          <w:lang w:val="es-ES_tradnl"/>
        </w:rPr>
        <w:t>hospital</w:t>
      </w:r>
      <w:r w:rsidR="00235A9D">
        <w:rPr>
          <w:rFonts w:ascii="Book Antiqua" w:hAnsi="Book Antiqua"/>
          <w:lang w:val="es-ES_tradnl"/>
        </w:rPr>
        <w:t>es</w:t>
      </w:r>
      <w:r w:rsidR="00235A9D" w:rsidRPr="009F7871">
        <w:rPr>
          <w:rFonts w:ascii="Book Antiqua" w:hAnsi="Book Antiqua"/>
          <w:lang w:val="es-ES_tradnl"/>
        </w:rPr>
        <w:t>, centro</w:t>
      </w:r>
      <w:r w:rsidR="00235A9D">
        <w:rPr>
          <w:rFonts w:ascii="Book Antiqua" w:hAnsi="Book Antiqua"/>
          <w:lang w:val="es-ES_tradnl"/>
        </w:rPr>
        <w:t>s</w:t>
      </w:r>
      <w:r w:rsidR="00235A9D" w:rsidRPr="009F7871">
        <w:rPr>
          <w:rFonts w:ascii="Book Antiqua" w:hAnsi="Book Antiqua"/>
          <w:lang w:val="es-ES_tradnl"/>
        </w:rPr>
        <w:t>, clínica</w:t>
      </w:r>
      <w:r w:rsidR="00235A9D">
        <w:rPr>
          <w:rFonts w:ascii="Book Antiqua" w:hAnsi="Book Antiqua"/>
          <w:lang w:val="es-ES_tradnl"/>
        </w:rPr>
        <w:t>s</w:t>
      </w:r>
      <w:r w:rsidR="00235A9D" w:rsidRPr="009F7871">
        <w:rPr>
          <w:rFonts w:ascii="Book Antiqua" w:hAnsi="Book Antiqua"/>
          <w:lang w:val="es-ES_tradnl"/>
        </w:rPr>
        <w:t xml:space="preserve"> o cualquier otra persona jurídica que, a sabiendas, </w:t>
      </w:r>
      <w:r w:rsidR="00235A9D">
        <w:rPr>
          <w:rFonts w:ascii="Book Antiqua" w:hAnsi="Book Antiqua"/>
          <w:lang w:val="es-ES_tradnl"/>
        </w:rPr>
        <w:t>permitan o se beneficien económicamente de estos abortos ilegales</w:t>
      </w:r>
    </w:p>
    <w:p w14:paraId="7768EF00" w14:textId="77777777" w:rsidR="00404DC0" w:rsidRDefault="00404DC0" w:rsidP="00F246E9">
      <w:pPr>
        <w:jc w:val="both"/>
        <w:rPr>
          <w:rFonts w:ascii="Book Antiqua" w:hAnsi="Book Antiqua"/>
          <w:b/>
        </w:rPr>
      </w:pPr>
    </w:p>
    <w:p w14:paraId="0FA5CE43" w14:textId="3BEA6DB7" w:rsidR="00B65AA1" w:rsidRPr="00BD7A79" w:rsidRDefault="002E1226" w:rsidP="00F246E9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RESULTADOS</w:t>
      </w:r>
    </w:p>
    <w:p w14:paraId="66E68C2C" w14:textId="77777777" w:rsidR="00B65AA1" w:rsidRPr="00BD7A79" w:rsidRDefault="00B65AA1" w:rsidP="00F246E9">
      <w:pPr>
        <w:jc w:val="both"/>
        <w:rPr>
          <w:rFonts w:ascii="Book Antiqua" w:hAnsi="Book Antiqua"/>
        </w:rPr>
      </w:pPr>
    </w:p>
    <w:p w14:paraId="359C57CA" w14:textId="23AF4C24" w:rsidR="004B42C8" w:rsidRPr="00BD7A79" w:rsidRDefault="002E1226" w:rsidP="00F246E9">
      <w:pPr>
        <w:ind w:firstLine="72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La mayoría de los miembros de la Comisión de lo Jurídico recomiendan la no aprobación de esta medida.</w:t>
      </w:r>
      <w:r w:rsidR="004B42C8" w:rsidRPr="00BD7A79">
        <w:rPr>
          <w:rFonts w:ascii="Book Antiqua" w:hAnsi="Book Antiqua"/>
          <w:szCs w:val="24"/>
        </w:rPr>
        <w:t xml:space="preserve">  </w:t>
      </w:r>
    </w:p>
    <w:p w14:paraId="49E0B820" w14:textId="77777777" w:rsidR="00B65AA1" w:rsidRPr="00BD7A79" w:rsidRDefault="00B65AA1" w:rsidP="00F246E9">
      <w:pPr>
        <w:ind w:firstLine="720"/>
        <w:jc w:val="both"/>
        <w:rPr>
          <w:rFonts w:ascii="Book Antiqua" w:hAnsi="Book Antiqua"/>
        </w:rPr>
      </w:pPr>
    </w:p>
    <w:p w14:paraId="2A1AAC9F" w14:textId="77777777" w:rsidR="00235A9D" w:rsidRDefault="00235A9D" w:rsidP="00C75A5A">
      <w:pPr>
        <w:jc w:val="both"/>
        <w:rPr>
          <w:rFonts w:ascii="Book Antiqua" w:hAnsi="Book Antiqua"/>
          <w:b/>
        </w:rPr>
      </w:pPr>
    </w:p>
    <w:p w14:paraId="7A7408BF" w14:textId="77777777" w:rsidR="00235A9D" w:rsidRDefault="00235A9D" w:rsidP="00C75A5A">
      <w:pPr>
        <w:jc w:val="both"/>
        <w:rPr>
          <w:rFonts w:ascii="Book Antiqua" w:hAnsi="Book Antiqua"/>
          <w:b/>
        </w:rPr>
      </w:pPr>
    </w:p>
    <w:p w14:paraId="6DF85C5C" w14:textId="77777777" w:rsidR="00235A9D" w:rsidRDefault="00235A9D" w:rsidP="00C75A5A">
      <w:pPr>
        <w:jc w:val="both"/>
        <w:rPr>
          <w:rFonts w:ascii="Book Antiqua" w:hAnsi="Book Antiqua"/>
          <w:b/>
        </w:rPr>
      </w:pPr>
    </w:p>
    <w:p w14:paraId="45C1AB86" w14:textId="77777777" w:rsidR="00235A9D" w:rsidRDefault="00235A9D" w:rsidP="00C75A5A">
      <w:pPr>
        <w:jc w:val="both"/>
        <w:rPr>
          <w:rFonts w:ascii="Book Antiqua" w:hAnsi="Book Antiqua"/>
          <w:b/>
        </w:rPr>
      </w:pPr>
    </w:p>
    <w:p w14:paraId="2F6B837D" w14:textId="6BFC3672" w:rsidR="00C75A5A" w:rsidRDefault="00B65AA1" w:rsidP="00C75A5A">
      <w:pPr>
        <w:jc w:val="both"/>
        <w:rPr>
          <w:rFonts w:ascii="Book Antiqua" w:hAnsi="Book Antiqua"/>
        </w:rPr>
      </w:pPr>
      <w:r w:rsidRPr="00BD7A79">
        <w:rPr>
          <w:rFonts w:ascii="Book Antiqua" w:hAnsi="Book Antiqua"/>
          <w:b/>
        </w:rPr>
        <w:lastRenderedPageBreak/>
        <w:t>POR LO ANTES EXPUESTO</w:t>
      </w:r>
      <w:r w:rsidRPr="00BD7A79">
        <w:rPr>
          <w:rFonts w:ascii="Book Antiqua" w:hAnsi="Book Antiqua"/>
        </w:rPr>
        <w:t xml:space="preserve">, la Comisión de </w:t>
      </w:r>
      <w:r w:rsidR="002E1226">
        <w:rPr>
          <w:rFonts w:ascii="Book Antiqua" w:hAnsi="Book Antiqua"/>
        </w:rPr>
        <w:t>lo Jurídico</w:t>
      </w:r>
      <w:r w:rsidRPr="00BD7A79">
        <w:rPr>
          <w:rFonts w:ascii="Book Antiqua" w:hAnsi="Book Antiqua"/>
        </w:rPr>
        <w:t xml:space="preserve"> de la Cámara de Representantes del Estado Libre Asociado de Puerto Rico, </w:t>
      </w:r>
      <w:r w:rsidR="00C75A5A" w:rsidRPr="00C75A5A">
        <w:rPr>
          <w:rFonts w:ascii="Book Antiqua" w:hAnsi="Book Antiqua"/>
          <w:bCs/>
        </w:rPr>
        <w:t>no</w:t>
      </w:r>
      <w:r w:rsidR="00C75A5A">
        <w:rPr>
          <w:rFonts w:ascii="Book Antiqua" w:hAnsi="Book Antiqua"/>
          <w:b/>
        </w:rPr>
        <w:t xml:space="preserve"> </w:t>
      </w:r>
      <w:r w:rsidRPr="00BD7A79">
        <w:rPr>
          <w:rFonts w:ascii="Book Antiqua" w:hAnsi="Book Antiqua"/>
        </w:rPr>
        <w:t xml:space="preserve">recomienda la aprobación </w:t>
      </w:r>
      <w:r w:rsidR="002E1226">
        <w:rPr>
          <w:rFonts w:ascii="Book Antiqua" w:hAnsi="Book Antiqua"/>
        </w:rPr>
        <w:t xml:space="preserve">del P. de la C. </w:t>
      </w:r>
      <w:r w:rsidR="00235A9D">
        <w:rPr>
          <w:rFonts w:ascii="Book Antiqua" w:hAnsi="Book Antiqua"/>
        </w:rPr>
        <w:t>1084</w:t>
      </w:r>
      <w:r w:rsidR="002E1226">
        <w:rPr>
          <w:rFonts w:ascii="Book Antiqua" w:hAnsi="Book Antiqua"/>
        </w:rPr>
        <w:t>.</w:t>
      </w:r>
    </w:p>
    <w:p w14:paraId="31F90B13" w14:textId="77777777" w:rsidR="002E1226" w:rsidRPr="00BD7A79" w:rsidRDefault="002E1226" w:rsidP="00C75A5A">
      <w:pPr>
        <w:jc w:val="both"/>
        <w:rPr>
          <w:rFonts w:ascii="Book Antiqua" w:hAnsi="Book Antiqua"/>
        </w:rPr>
      </w:pPr>
    </w:p>
    <w:p w14:paraId="4AA0214F" w14:textId="77777777" w:rsidR="00B65AA1" w:rsidRPr="00BD7A79" w:rsidRDefault="00B65AA1" w:rsidP="00106F5D">
      <w:pPr>
        <w:jc w:val="both"/>
        <w:rPr>
          <w:rFonts w:ascii="Book Antiqua" w:hAnsi="Book Antiqua"/>
        </w:rPr>
      </w:pPr>
      <w:r w:rsidRPr="00BD7A79">
        <w:rPr>
          <w:rFonts w:ascii="Book Antiqua" w:hAnsi="Book Antiqua"/>
        </w:rPr>
        <w:t>Respetuosamente sometido,</w:t>
      </w:r>
    </w:p>
    <w:p w14:paraId="7C2AB7CD" w14:textId="28545088" w:rsidR="00B65AA1" w:rsidRDefault="00B65AA1" w:rsidP="00F246E9">
      <w:pPr>
        <w:jc w:val="both"/>
        <w:rPr>
          <w:rFonts w:ascii="Book Antiqua" w:hAnsi="Book Antiqua"/>
        </w:rPr>
      </w:pPr>
    </w:p>
    <w:p w14:paraId="620A0042" w14:textId="77777777" w:rsidR="009E5565" w:rsidRPr="00BD7A79" w:rsidRDefault="009E5565" w:rsidP="00F246E9">
      <w:pPr>
        <w:jc w:val="both"/>
        <w:rPr>
          <w:rFonts w:ascii="Book Antiqua" w:hAnsi="Book Antiqua"/>
        </w:rPr>
      </w:pPr>
    </w:p>
    <w:p w14:paraId="5F2E3AF2" w14:textId="7CBC375D" w:rsidR="00B65AA1" w:rsidRPr="00BD7A79" w:rsidRDefault="002E1226" w:rsidP="00F246E9">
      <w:pPr>
        <w:jc w:val="both"/>
        <w:rPr>
          <w:rFonts w:ascii="Book Antiqua" w:hAnsi="Book Antiqua"/>
          <w:b/>
        </w:rPr>
      </w:pPr>
      <w:proofErr w:type="spellStart"/>
      <w:r>
        <w:rPr>
          <w:rFonts w:ascii="Book Antiqua" w:hAnsi="Book Antiqua"/>
          <w:b/>
        </w:rPr>
        <w:t>H</w:t>
      </w:r>
      <w:r w:rsidR="00B65AA1" w:rsidRPr="00BD7A79">
        <w:rPr>
          <w:rFonts w:ascii="Book Antiqua" w:hAnsi="Book Antiqua"/>
          <w:b/>
        </w:rPr>
        <w:t>on</w:t>
      </w:r>
      <w:proofErr w:type="spellEnd"/>
      <w:r w:rsidR="00B65AA1" w:rsidRPr="00BD7A79">
        <w:rPr>
          <w:rFonts w:ascii="Book Antiqua" w:hAnsi="Book Antiqua"/>
          <w:b/>
        </w:rPr>
        <w:t xml:space="preserve">. </w:t>
      </w:r>
      <w:r>
        <w:rPr>
          <w:rFonts w:ascii="Book Antiqua" w:hAnsi="Book Antiqua"/>
          <w:b/>
        </w:rPr>
        <w:t>Rafael Hernández Montañez</w:t>
      </w:r>
    </w:p>
    <w:p w14:paraId="7E6BC740" w14:textId="529A6A90" w:rsidR="00B65AA1" w:rsidRPr="00BD7A79" w:rsidRDefault="00B65AA1" w:rsidP="002E1226">
      <w:pPr>
        <w:jc w:val="both"/>
        <w:rPr>
          <w:rFonts w:ascii="Book Antiqua" w:hAnsi="Book Antiqua"/>
        </w:rPr>
      </w:pPr>
      <w:r w:rsidRPr="00BD7A79">
        <w:rPr>
          <w:rFonts w:ascii="Book Antiqua" w:hAnsi="Book Antiqua"/>
        </w:rPr>
        <w:t>President</w:t>
      </w:r>
      <w:r w:rsidR="002E1226">
        <w:rPr>
          <w:rFonts w:ascii="Book Antiqua" w:hAnsi="Book Antiqua"/>
        </w:rPr>
        <w:t>e</w:t>
      </w:r>
      <w:r w:rsidR="008D49A0" w:rsidRPr="00BD7A79">
        <w:rPr>
          <w:rFonts w:ascii="Book Antiqua" w:hAnsi="Book Antiqua"/>
        </w:rPr>
        <w:t xml:space="preserve"> Comisión de </w:t>
      </w:r>
      <w:r w:rsidR="002E1226">
        <w:rPr>
          <w:rFonts w:ascii="Book Antiqua" w:hAnsi="Book Antiqua"/>
        </w:rPr>
        <w:t>lo Jurídico</w:t>
      </w:r>
    </w:p>
    <w:sectPr w:rsidR="00B65AA1" w:rsidRPr="00BD7A79" w:rsidSect="00B65AA1">
      <w:endnotePr>
        <w:numFmt w:val="decimal"/>
      </w:endnotePr>
      <w:type w:val="continuous"/>
      <w:pgSz w:w="12240" w:h="15840" w:code="1"/>
      <w:pgMar w:top="1296" w:right="1440" w:bottom="1296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3A7CF" w14:textId="77777777" w:rsidR="00F83516" w:rsidRDefault="00F83516">
      <w:r>
        <w:separator/>
      </w:r>
    </w:p>
  </w:endnote>
  <w:endnote w:type="continuationSeparator" w:id="0">
    <w:p w14:paraId="4FD65FA5" w14:textId="77777777" w:rsidR="00F83516" w:rsidRDefault="00F8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BVWWX+Sabon-Roman">
    <w:altName w:val="Sab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994D" w14:textId="77777777" w:rsidR="00F83516" w:rsidRDefault="00F83516">
      <w:r>
        <w:separator/>
      </w:r>
    </w:p>
  </w:footnote>
  <w:footnote w:type="continuationSeparator" w:id="0">
    <w:p w14:paraId="0EA0B3C2" w14:textId="77777777" w:rsidR="00F83516" w:rsidRDefault="00F83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81B"/>
    <w:multiLevelType w:val="hybridMultilevel"/>
    <w:tmpl w:val="2E8049E4"/>
    <w:lvl w:ilvl="0" w:tplc="7294278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854FC"/>
    <w:multiLevelType w:val="hybridMultilevel"/>
    <w:tmpl w:val="8092017A"/>
    <w:lvl w:ilvl="0" w:tplc="16ECA0A0">
      <w:start w:val="16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01BBE"/>
    <w:multiLevelType w:val="hybridMultilevel"/>
    <w:tmpl w:val="7EEA76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731F02"/>
    <w:multiLevelType w:val="hybridMultilevel"/>
    <w:tmpl w:val="7098E8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0A1128"/>
    <w:multiLevelType w:val="hybridMultilevel"/>
    <w:tmpl w:val="0E44A25C"/>
    <w:lvl w:ilvl="0" w:tplc="5D70E96A">
      <w:start w:val="8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803D2"/>
    <w:multiLevelType w:val="hybridMultilevel"/>
    <w:tmpl w:val="FF6444CE"/>
    <w:lvl w:ilvl="0" w:tplc="B1DAAC00">
      <w:start w:val="1"/>
      <w:numFmt w:val="lowerLetter"/>
      <w:lvlText w:val="(%1)."/>
      <w:lvlJc w:val="left"/>
      <w:pPr>
        <w:ind w:left="1503" w:hanging="360"/>
      </w:pPr>
      <w:rPr>
        <w:rFonts w:hint="default"/>
      </w:rPr>
    </w:lvl>
    <w:lvl w:ilvl="1" w:tplc="72942788">
      <w:start w:val="1"/>
      <w:numFmt w:val="lowerLetter"/>
      <w:lvlText w:val="(%2)"/>
      <w:lvlJc w:val="left"/>
      <w:pPr>
        <w:ind w:left="1440" w:hanging="360"/>
      </w:pPr>
      <w:rPr>
        <w:rFonts w:hint="default"/>
        <w:i w:val="0"/>
        <w:strike w:val="0"/>
      </w:r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73FCB"/>
    <w:multiLevelType w:val="hybridMultilevel"/>
    <w:tmpl w:val="CA4ED068"/>
    <w:lvl w:ilvl="0" w:tplc="252417E4">
      <w:start w:val="1"/>
      <w:numFmt w:val="lowerLetter"/>
      <w:lvlText w:val="%1)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80418C"/>
    <w:multiLevelType w:val="hybridMultilevel"/>
    <w:tmpl w:val="7E54F11C"/>
    <w:lvl w:ilvl="0" w:tplc="1B2CD78A">
      <w:start w:val="2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1881821749">
    <w:abstractNumId w:val="7"/>
  </w:num>
  <w:num w:numId="2" w16cid:durableId="85810024">
    <w:abstractNumId w:val="6"/>
  </w:num>
  <w:num w:numId="3" w16cid:durableId="1704284435">
    <w:abstractNumId w:val="2"/>
  </w:num>
  <w:num w:numId="4" w16cid:durableId="215511426">
    <w:abstractNumId w:val="1"/>
  </w:num>
  <w:num w:numId="5" w16cid:durableId="1602298801">
    <w:abstractNumId w:val="3"/>
  </w:num>
  <w:num w:numId="6" w16cid:durableId="153882998">
    <w:abstractNumId w:val="5"/>
  </w:num>
  <w:num w:numId="7" w16cid:durableId="75716328">
    <w:abstractNumId w:val="4"/>
  </w:num>
  <w:num w:numId="8" w16cid:durableId="149117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7D"/>
    <w:rsid w:val="00044299"/>
    <w:rsid w:val="00057B5A"/>
    <w:rsid w:val="00061D8A"/>
    <w:rsid w:val="000B5A69"/>
    <w:rsid w:val="000D6D22"/>
    <w:rsid w:val="000E2367"/>
    <w:rsid w:val="00102142"/>
    <w:rsid w:val="00106F5D"/>
    <w:rsid w:val="00122F6B"/>
    <w:rsid w:val="00132AF0"/>
    <w:rsid w:val="0017011B"/>
    <w:rsid w:val="00180BD4"/>
    <w:rsid w:val="00193B75"/>
    <w:rsid w:val="001C2C23"/>
    <w:rsid w:val="001F6712"/>
    <w:rsid w:val="00225635"/>
    <w:rsid w:val="00230868"/>
    <w:rsid w:val="00235221"/>
    <w:rsid w:val="00235A9D"/>
    <w:rsid w:val="002768A4"/>
    <w:rsid w:val="002B5679"/>
    <w:rsid w:val="002E1226"/>
    <w:rsid w:val="002E3BB4"/>
    <w:rsid w:val="00300E5A"/>
    <w:rsid w:val="003058D7"/>
    <w:rsid w:val="003227C7"/>
    <w:rsid w:val="00322F87"/>
    <w:rsid w:val="00347A47"/>
    <w:rsid w:val="00361B59"/>
    <w:rsid w:val="0036498D"/>
    <w:rsid w:val="003A15A6"/>
    <w:rsid w:val="003E25DC"/>
    <w:rsid w:val="00404DC0"/>
    <w:rsid w:val="00407283"/>
    <w:rsid w:val="00413A91"/>
    <w:rsid w:val="00413DF7"/>
    <w:rsid w:val="0044488D"/>
    <w:rsid w:val="0045775A"/>
    <w:rsid w:val="00487899"/>
    <w:rsid w:val="004B42C8"/>
    <w:rsid w:val="004E15EC"/>
    <w:rsid w:val="004F16CA"/>
    <w:rsid w:val="00561921"/>
    <w:rsid w:val="0057290C"/>
    <w:rsid w:val="005B6717"/>
    <w:rsid w:val="005C4635"/>
    <w:rsid w:val="005D7756"/>
    <w:rsid w:val="00604AE2"/>
    <w:rsid w:val="00610601"/>
    <w:rsid w:val="00615FAB"/>
    <w:rsid w:val="00622A89"/>
    <w:rsid w:val="00625219"/>
    <w:rsid w:val="00637B5C"/>
    <w:rsid w:val="006428FC"/>
    <w:rsid w:val="006553BB"/>
    <w:rsid w:val="006707B0"/>
    <w:rsid w:val="006C78E5"/>
    <w:rsid w:val="006F5B7E"/>
    <w:rsid w:val="00704290"/>
    <w:rsid w:val="007278F1"/>
    <w:rsid w:val="00737DA7"/>
    <w:rsid w:val="007833E8"/>
    <w:rsid w:val="00784561"/>
    <w:rsid w:val="007A4A46"/>
    <w:rsid w:val="007D7522"/>
    <w:rsid w:val="007E5971"/>
    <w:rsid w:val="008120C7"/>
    <w:rsid w:val="00816A82"/>
    <w:rsid w:val="00821F3F"/>
    <w:rsid w:val="00832246"/>
    <w:rsid w:val="00837467"/>
    <w:rsid w:val="00857689"/>
    <w:rsid w:val="0087354F"/>
    <w:rsid w:val="00875320"/>
    <w:rsid w:val="008834FE"/>
    <w:rsid w:val="008C3ED3"/>
    <w:rsid w:val="008C46CA"/>
    <w:rsid w:val="008D49A0"/>
    <w:rsid w:val="008F6CDA"/>
    <w:rsid w:val="0095609D"/>
    <w:rsid w:val="00966B15"/>
    <w:rsid w:val="009D203E"/>
    <w:rsid w:val="009D5A40"/>
    <w:rsid w:val="009E0DEE"/>
    <w:rsid w:val="009E5565"/>
    <w:rsid w:val="009F1AF9"/>
    <w:rsid w:val="00A241B2"/>
    <w:rsid w:val="00A24462"/>
    <w:rsid w:val="00A418D3"/>
    <w:rsid w:val="00A53883"/>
    <w:rsid w:val="00A53B84"/>
    <w:rsid w:val="00A6292A"/>
    <w:rsid w:val="00AB3F07"/>
    <w:rsid w:val="00AC3874"/>
    <w:rsid w:val="00AD7366"/>
    <w:rsid w:val="00AF0ACD"/>
    <w:rsid w:val="00B01F03"/>
    <w:rsid w:val="00B026DA"/>
    <w:rsid w:val="00B04AAB"/>
    <w:rsid w:val="00B268D2"/>
    <w:rsid w:val="00B37BB7"/>
    <w:rsid w:val="00B50776"/>
    <w:rsid w:val="00B65AA1"/>
    <w:rsid w:val="00B73C8D"/>
    <w:rsid w:val="00B872F5"/>
    <w:rsid w:val="00B91426"/>
    <w:rsid w:val="00BD7A79"/>
    <w:rsid w:val="00C25DFE"/>
    <w:rsid w:val="00C311B6"/>
    <w:rsid w:val="00C3424A"/>
    <w:rsid w:val="00C542BD"/>
    <w:rsid w:val="00C75A5A"/>
    <w:rsid w:val="00C80DFF"/>
    <w:rsid w:val="00C85FCE"/>
    <w:rsid w:val="00C9214E"/>
    <w:rsid w:val="00C96F23"/>
    <w:rsid w:val="00CD2738"/>
    <w:rsid w:val="00CF4D8F"/>
    <w:rsid w:val="00D42BDD"/>
    <w:rsid w:val="00D7709E"/>
    <w:rsid w:val="00DA42C7"/>
    <w:rsid w:val="00DC01CA"/>
    <w:rsid w:val="00DC267A"/>
    <w:rsid w:val="00DC4A00"/>
    <w:rsid w:val="00E228EB"/>
    <w:rsid w:val="00E35878"/>
    <w:rsid w:val="00E9482B"/>
    <w:rsid w:val="00EB1C64"/>
    <w:rsid w:val="00EB7B07"/>
    <w:rsid w:val="00EF162F"/>
    <w:rsid w:val="00F040B5"/>
    <w:rsid w:val="00F246E9"/>
    <w:rsid w:val="00F262A9"/>
    <w:rsid w:val="00F5269A"/>
    <w:rsid w:val="00F7157D"/>
    <w:rsid w:val="00F81A1C"/>
    <w:rsid w:val="00F83516"/>
    <w:rsid w:val="00F8373E"/>
    <w:rsid w:val="00F9602A"/>
    <w:rsid w:val="00F96D6A"/>
    <w:rsid w:val="00FC1847"/>
    <w:rsid w:val="00FD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9FFD06"/>
  <w15:chartTrackingRefBased/>
  <w15:docId w15:val="{9044D230-AC2A-41F9-A844-B1812CAF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73B5"/>
    <w:pPr>
      <w:widowControl w:val="0"/>
    </w:pPr>
    <w:rPr>
      <w:snapToGrid w:val="0"/>
      <w:sz w:val="24"/>
      <w:lang w:val="es-PR"/>
    </w:rPr>
  </w:style>
  <w:style w:type="paragraph" w:styleId="Heading1">
    <w:name w:val="heading 1"/>
    <w:basedOn w:val="Normal"/>
    <w:next w:val="Normal"/>
    <w:qFormat/>
    <w:rsid w:val="006E26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26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473B5"/>
    <w:pPr>
      <w:keepNext/>
      <w:tabs>
        <w:tab w:val="left" w:pos="0"/>
      </w:tabs>
      <w:suppressAutoHyphens/>
      <w:jc w:val="center"/>
      <w:outlineLvl w:val="2"/>
    </w:pPr>
    <w:rPr>
      <w:rFonts w:ascii="CG Times" w:hAnsi="CG Times"/>
      <w:b/>
    </w:rPr>
  </w:style>
  <w:style w:type="paragraph" w:styleId="Heading4">
    <w:name w:val="heading 4"/>
    <w:basedOn w:val="Normal"/>
    <w:next w:val="Normal"/>
    <w:qFormat/>
    <w:rsid w:val="00A57A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3473B5"/>
  </w:style>
  <w:style w:type="paragraph" w:styleId="Header">
    <w:name w:val="header"/>
    <w:basedOn w:val="Normal"/>
    <w:link w:val="HeaderChar"/>
    <w:uiPriority w:val="99"/>
    <w:rsid w:val="003473B5"/>
    <w:pPr>
      <w:tabs>
        <w:tab w:val="center" w:pos="4320"/>
        <w:tab w:val="right" w:pos="8640"/>
      </w:tabs>
    </w:pPr>
    <w:rPr>
      <w:lang w:val="en-US"/>
    </w:rPr>
  </w:style>
  <w:style w:type="character" w:styleId="PageNumber">
    <w:name w:val="page number"/>
    <w:basedOn w:val="DefaultParagraphFont"/>
    <w:rsid w:val="003473B5"/>
  </w:style>
  <w:style w:type="character" w:styleId="LineNumber">
    <w:name w:val="line number"/>
    <w:basedOn w:val="DefaultParagraphFont"/>
    <w:rsid w:val="003473B5"/>
  </w:style>
  <w:style w:type="paragraph" w:styleId="BodyText">
    <w:name w:val="Body Text"/>
    <w:basedOn w:val="Normal"/>
    <w:link w:val="BodyTextChar"/>
    <w:rsid w:val="00A57AB9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7200"/>
      </w:tabs>
      <w:suppressAutoHyphens/>
      <w:jc w:val="both"/>
    </w:pPr>
    <w:rPr>
      <w:rFonts w:ascii="CG Times" w:hAnsi="CG Times"/>
      <w:spacing w:val="-3"/>
    </w:rPr>
  </w:style>
  <w:style w:type="paragraph" w:styleId="Footer">
    <w:name w:val="footer"/>
    <w:basedOn w:val="Normal"/>
    <w:link w:val="FooterChar"/>
    <w:uiPriority w:val="99"/>
    <w:rsid w:val="00BC384A"/>
    <w:pPr>
      <w:tabs>
        <w:tab w:val="center" w:pos="4320"/>
        <w:tab w:val="right" w:pos="8640"/>
      </w:tabs>
    </w:pPr>
    <w:rPr>
      <w:rFonts w:ascii="Courier" w:hAnsi="Courier"/>
      <w:sz w:val="20"/>
    </w:rPr>
  </w:style>
  <w:style w:type="paragraph" w:styleId="NormalWeb">
    <w:name w:val="Normal (Web)"/>
    <w:basedOn w:val="Normal"/>
    <w:uiPriority w:val="99"/>
    <w:rsid w:val="00517428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rsid w:val="006E260F"/>
    <w:pPr>
      <w:spacing w:after="120"/>
      <w:ind w:left="283"/>
    </w:pPr>
  </w:style>
  <w:style w:type="character" w:styleId="Hyperlink">
    <w:name w:val="Hyperlink"/>
    <w:rsid w:val="006E260F"/>
    <w:rPr>
      <w:color w:val="0000EE"/>
      <w:u w:val="single"/>
    </w:rPr>
  </w:style>
  <w:style w:type="paragraph" w:styleId="BodyTextIndent2">
    <w:name w:val="Body Text Indent 2"/>
    <w:basedOn w:val="Normal"/>
    <w:rsid w:val="001049DE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1049DE"/>
    <w:pPr>
      <w:spacing w:after="120"/>
      <w:ind w:left="283"/>
    </w:pPr>
    <w:rPr>
      <w:sz w:val="16"/>
      <w:szCs w:val="16"/>
    </w:rPr>
  </w:style>
  <w:style w:type="paragraph" w:styleId="HTMLPreformatted">
    <w:name w:val="HTML Preformatted"/>
    <w:basedOn w:val="Normal"/>
    <w:link w:val="HTMLPreformattedChar"/>
    <w:rsid w:val="00331A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link w:val="HTMLPreformatted"/>
    <w:rsid w:val="00331AD9"/>
    <w:rPr>
      <w:rFonts w:ascii="Courier New" w:hAnsi="Courier New" w:cs="Courier New"/>
      <w:snapToGrid w:val="0"/>
      <w:sz w:val="24"/>
      <w:lang w:val="en-US" w:eastAsia="en-US" w:bidi="ar-SA"/>
    </w:rPr>
  </w:style>
  <w:style w:type="paragraph" w:customStyle="1" w:styleId="NormalPara">
    <w:name w:val="Normal:Para"/>
    <w:rsid w:val="00331AD9"/>
    <w:pPr>
      <w:widowControl w:val="0"/>
      <w:autoSpaceDE w:val="0"/>
      <w:autoSpaceDN w:val="0"/>
      <w:adjustRightInd w:val="0"/>
      <w:spacing w:before="180"/>
      <w:ind w:firstLine="360"/>
      <w:jc w:val="both"/>
    </w:pPr>
    <w:rPr>
      <w:color w:val="000000"/>
      <w:sz w:val="24"/>
      <w:szCs w:val="24"/>
    </w:rPr>
  </w:style>
  <w:style w:type="paragraph" w:customStyle="1" w:styleId="Artculo">
    <w:name w:val="Artículo"/>
    <w:basedOn w:val="Normal"/>
    <w:autoRedefine/>
    <w:rsid w:val="00331AD9"/>
    <w:pPr>
      <w:widowControl/>
      <w:spacing w:line="480" w:lineRule="auto"/>
      <w:ind w:right="29" w:firstLine="518"/>
      <w:jc w:val="both"/>
    </w:pPr>
    <w:rPr>
      <w:rFonts w:ascii="CG Times (W1)" w:hAnsi="CG Times (W1)"/>
      <w:bCs/>
      <w:snapToGrid/>
      <w:szCs w:val="24"/>
      <w:lang w:val="es-ES_tradnl"/>
    </w:rPr>
  </w:style>
  <w:style w:type="paragraph" w:styleId="EndnoteText">
    <w:name w:val="endnote text"/>
    <w:basedOn w:val="Normal"/>
    <w:semiHidden/>
    <w:rsid w:val="006831B6"/>
    <w:pPr>
      <w:autoSpaceDE w:val="0"/>
      <w:autoSpaceDN w:val="0"/>
      <w:adjustRightInd w:val="0"/>
    </w:pPr>
    <w:rPr>
      <w:rFonts w:ascii="Courier New" w:hAnsi="Courier New"/>
      <w:snapToGrid/>
      <w:sz w:val="20"/>
      <w:szCs w:val="24"/>
    </w:rPr>
  </w:style>
  <w:style w:type="character" w:customStyle="1" w:styleId="A7">
    <w:name w:val="A7"/>
    <w:rsid w:val="006831B6"/>
    <w:rPr>
      <w:rFonts w:cs="MBVWWX+Sabon-Roman"/>
      <w:color w:val="000000"/>
      <w:sz w:val="18"/>
      <w:szCs w:val="18"/>
    </w:rPr>
  </w:style>
  <w:style w:type="character" w:customStyle="1" w:styleId="A10">
    <w:name w:val="A10"/>
    <w:rsid w:val="006831B6"/>
    <w:rPr>
      <w:rFonts w:cs="MBVWWX+Sabon-Roman"/>
      <w:color w:val="000000"/>
      <w:sz w:val="20"/>
      <w:szCs w:val="20"/>
    </w:rPr>
  </w:style>
  <w:style w:type="paragraph" w:styleId="BalloonText">
    <w:name w:val="Balloon Text"/>
    <w:basedOn w:val="Normal"/>
    <w:semiHidden/>
    <w:rsid w:val="00C334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AD0"/>
    <w:pPr>
      <w:autoSpaceDE w:val="0"/>
      <w:autoSpaceDN w:val="0"/>
      <w:adjustRightInd w:val="0"/>
    </w:pPr>
    <w:rPr>
      <w:color w:val="000000"/>
      <w:sz w:val="24"/>
      <w:szCs w:val="24"/>
      <w:lang w:val="es-PR" w:eastAsia="es-PR"/>
    </w:rPr>
  </w:style>
  <w:style w:type="character" w:customStyle="1" w:styleId="HeaderChar">
    <w:name w:val="Header Char"/>
    <w:link w:val="Header"/>
    <w:uiPriority w:val="99"/>
    <w:rsid w:val="00913CD8"/>
    <w:rPr>
      <w:snapToGrid w:val="0"/>
      <w:sz w:val="24"/>
      <w:lang w:val="en-US" w:eastAsia="en-US"/>
    </w:rPr>
  </w:style>
  <w:style w:type="paragraph" w:customStyle="1" w:styleId="CM30">
    <w:name w:val="CM30"/>
    <w:basedOn w:val="Default"/>
    <w:next w:val="Default"/>
    <w:uiPriority w:val="99"/>
    <w:rsid w:val="00E06D9E"/>
    <w:rPr>
      <w:rFonts w:ascii="Adobe Garamond Pro" w:hAnsi="Adobe Garamond Pro"/>
      <w:color w:val="auto"/>
      <w:lang w:val="en-US" w:eastAsia="en-US"/>
    </w:rPr>
  </w:style>
  <w:style w:type="paragraph" w:customStyle="1" w:styleId="CM4">
    <w:name w:val="CM4"/>
    <w:basedOn w:val="Default"/>
    <w:next w:val="Default"/>
    <w:uiPriority w:val="99"/>
    <w:rsid w:val="00E06D9E"/>
    <w:pPr>
      <w:spacing w:line="240" w:lineRule="atLeast"/>
    </w:pPr>
    <w:rPr>
      <w:rFonts w:ascii="Adobe Garamond Pro" w:hAnsi="Adobe Garamond Pro"/>
      <w:color w:val="auto"/>
      <w:lang w:val="en-US" w:eastAsia="en-US"/>
    </w:rPr>
  </w:style>
  <w:style w:type="character" w:customStyle="1" w:styleId="FooterChar">
    <w:name w:val="Footer Char"/>
    <w:link w:val="Footer"/>
    <w:uiPriority w:val="99"/>
    <w:rsid w:val="00FD1346"/>
    <w:rPr>
      <w:rFonts w:ascii="Courier" w:hAnsi="Courier"/>
      <w:snapToGrid w:val="0"/>
      <w:lang w:eastAsia="en-US"/>
    </w:rPr>
  </w:style>
  <w:style w:type="character" w:customStyle="1" w:styleId="BodyTextChar">
    <w:name w:val="Body Text Char"/>
    <w:link w:val="BodyText"/>
    <w:locked/>
    <w:rsid w:val="00FD1346"/>
    <w:rPr>
      <w:rFonts w:ascii="CG Times" w:hAnsi="CG Times"/>
      <w:snapToGrid w:val="0"/>
      <w:spacing w:val="-3"/>
      <w:sz w:val="24"/>
      <w:lang w:eastAsia="en-US"/>
    </w:rPr>
  </w:style>
  <w:style w:type="paragraph" w:customStyle="1" w:styleId="Title2">
    <w:name w:val="Title2"/>
    <w:basedOn w:val="Normal"/>
    <w:next w:val="Normal"/>
    <w:rsid w:val="0057290C"/>
    <w:pPr>
      <w:widowControl/>
      <w:tabs>
        <w:tab w:val="left" w:pos="648"/>
        <w:tab w:val="right" w:pos="7776"/>
        <w:tab w:val="left" w:pos="7848"/>
      </w:tabs>
    </w:pPr>
    <w:rPr>
      <w:rFonts w:eastAsia="Calibri"/>
      <w:snapToGrid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E0DEE"/>
    <w:pPr>
      <w:widowControl/>
      <w:ind w:left="720"/>
      <w:contextualSpacing/>
    </w:pPr>
    <w:rPr>
      <w:snapToGrid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9E0DEE"/>
    <w:pPr>
      <w:widowControl/>
    </w:pPr>
    <w:rPr>
      <w:rFonts w:ascii="Calibri" w:eastAsia="Calibri" w:hAnsi="Calibri"/>
      <w:snapToGrid/>
      <w:sz w:val="20"/>
      <w:lang w:val="en-US"/>
    </w:rPr>
  </w:style>
  <w:style w:type="character" w:customStyle="1" w:styleId="FootnoteTextChar">
    <w:name w:val="Footnote Text Char"/>
    <w:link w:val="FootnoteText"/>
    <w:uiPriority w:val="99"/>
    <w:rsid w:val="009E0DEE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9E0DEE"/>
    <w:rPr>
      <w:vertAlign w:val="superscript"/>
    </w:rPr>
  </w:style>
  <w:style w:type="paragraph" w:styleId="NoSpacing">
    <w:name w:val="No Spacing"/>
    <w:uiPriority w:val="1"/>
    <w:qFormat/>
    <w:rsid w:val="004F16CA"/>
    <w:rPr>
      <w:rFonts w:eastAsia="Calibri"/>
      <w:sz w:val="24"/>
      <w:szCs w:val="24"/>
    </w:rPr>
  </w:style>
  <w:style w:type="paragraph" w:customStyle="1" w:styleId="defaultstyledtext-xb1qmn-0">
    <w:name w:val="default__styledtext-xb1qmn-0"/>
    <w:basedOn w:val="Normal"/>
    <w:rsid w:val="0045775A"/>
    <w:pPr>
      <w:widowControl/>
      <w:spacing w:before="100" w:beforeAutospacing="1" w:after="100" w:afterAutospacing="1"/>
    </w:pPr>
    <w:rPr>
      <w:snapToGrid/>
      <w:szCs w:val="24"/>
      <w:lang w:val="en-US"/>
    </w:rPr>
  </w:style>
  <w:style w:type="character" w:styleId="Strong">
    <w:name w:val="Strong"/>
    <w:uiPriority w:val="22"/>
    <w:qFormat/>
    <w:rsid w:val="00457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814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7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2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83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7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0BF3F-4C55-4F73-BE0A-A79727CE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1513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ESTADO LIBRE ASOCIADO DE PUERTO RICO</vt:lpstr>
    </vt:vector>
  </TitlesOfParts>
  <Company>Microsoft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LIBRE ASOCIADO DE PUERTO RICO</dc:title>
  <dc:subject/>
  <dc:creator>Carmencita Laguna Perez</dc:creator>
  <cp:keywords/>
  <cp:lastModifiedBy>Janelle M. Bonilla Ortiz</cp:lastModifiedBy>
  <cp:revision>2</cp:revision>
  <cp:lastPrinted>2022-11-15T22:03:00Z</cp:lastPrinted>
  <dcterms:created xsi:type="dcterms:W3CDTF">2022-11-16T03:04:00Z</dcterms:created>
  <dcterms:modified xsi:type="dcterms:W3CDTF">2022-11-16T03:04:00Z</dcterms:modified>
</cp:coreProperties>
</file>