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ACD2" w14:textId="06529E97" w:rsidR="00612BF4" w:rsidRDefault="00526409" w:rsidP="000E4E60">
      <w:pPr>
        <w:pStyle w:val="Heading1"/>
      </w:pPr>
      <w:r>
        <w:t>Bury CCG</w:t>
      </w:r>
      <w:r w:rsidR="000E4E60">
        <w:t xml:space="preserve"> Community Lateral Flow Testing Service in Community Pharmacy: </w:t>
      </w:r>
      <w:proofErr w:type="spellStart"/>
      <w:r w:rsidR="000E4E60">
        <w:t>PharmOutcomes</w:t>
      </w:r>
      <w:proofErr w:type="spellEnd"/>
      <w:r w:rsidR="000E4E60">
        <w:t xml:space="preserve"> Guidance</w:t>
      </w:r>
    </w:p>
    <w:p w14:paraId="030B5A01" w14:textId="0DBCD2E3" w:rsidR="000E4E60" w:rsidRDefault="00526409" w:rsidP="000E4E60">
      <w:r>
        <w:t>9</w:t>
      </w:r>
      <w:r w:rsidRPr="00526409">
        <w:rPr>
          <w:vertAlign w:val="superscript"/>
        </w:rPr>
        <w:t>th</w:t>
      </w:r>
      <w:r>
        <w:t xml:space="preserve"> </w:t>
      </w:r>
      <w:r w:rsidR="006D3D1C">
        <w:t>November 2021, v0</w:t>
      </w:r>
      <w:r>
        <w:t>2</w:t>
      </w:r>
    </w:p>
    <w:p w14:paraId="69C58E86" w14:textId="61E70EEB" w:rsidR="000E4E60" w:rsidRDefault="000E4E60" w:rsidP="000E4E60">
      <w:pPr>
        <w:pStyle w:val="Heading2"/>
      </w:pPr>
      <w:r>
        <w:t>Site Testing Results: Weekly Report</w:t>
      </w:r>
    </w:p>
    <w:p w14:paraId="1A127684" w14:textId="5183EFB1" w:rsidR="000E4E60" w:rsidRDefault="000E4E60" w:rsidP="000E4E60">
      <w:r>
        <w:t>Pharmacies are required to report the number of tests conducted on a weekly basis.</w:t>
      </w:r>
    </w:p>
    <w:p w14:paraId="17A265C8" w14:textId="4115D7D2" w:rsidR="000E4E60" w:rsidRDefault="000E4E60" w:rsidP="000E4E60">
      <w:proofErr w:type="spellStart"/>
      <w:r>
        <w:t>PharmOutcomes</w:t>
      </w:r>
      <w:proofErr w:type="spellEnd"/>
      <w:r>
        <w:t xml:space="preserve"> template should be completed each week</w:t>
      </w:r>
      <w:r w:rsidRPr="00DE3AF9">
        <w:t xml:space="preserve">, before </w:t>
      </w:r>
      <w:r w:rsidR="008D656E" w:rsidRPr="00DE3AF9">
        <w:t xml:space="preserve">5pm </w:t>
      </w:r>
      <w:r w:rsidRPr="00DE3AF9">
        <w:t xml:space="preserve">on a </w:t>
      </w:r>
      <w:r w:rsidR="004F4D8B">
        <w:t>Mon</w:t>
      </w:r>
      <w:r w:rsidR="005052C4" w:rsidRPr="00DE3AF9">
        <w:t>day</w:t>
      </w:r>
      <w:r w:rsidR="008D656E" w:rsidRPr="00DE3AF9">
        <w:t xml:space="preserve"> evening</w:t>
      </w:r>
      <w:r w:rsidRPr="00DE3AF9">
        <w:t xml:space="preserve"> to cover the period of Monday to Sunday for the previous week.</w:t>
      </w:r>
    </w:p>
    <w:p w14:paraId="1425BEE7" w14:textId="41211A81" w:rsidR="000E4E60" w:rsidRDefault="000E4E60" w:rsidP="000E4E60">
      <w:r>
        <w:t>e.g.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944"/>
        <w:gridCol w:w="3067"/>
      </w:tblGrid>
      <w:tr w:rsidR="000E4E60" w14:paraId="5F7CE9EA" w14:textId="77777777" w:rsidTr="00DE3AF9">
        <w:tc>
          <w:tcPr>
            <w:tcW w:w="3005" w:type="dxa"/>
          </w:tcPr>
          <w:p w14:paraId="3AC0B78A" w14:textId="17A74992" w:rsidR="000E4E60" w:rsidRDefault="000E4E60" w:rsidP="000E4E60">
            <w:r>
              <w:t>Testing Period start</w:t>
            </w:r>
          </w:p>
        </w:tc>
        <w:tc>
          <w:tcPr>
            <w:tcW w:w="2944" w:type="dxa"/>
          </w:tcPr>
          <w:p w14:paraId="0E4DF0FF" w14:textId="1BAE4DFD" w:rsidR="000E4E60" w:rsidRDefault="000E4E60" w:rsidP="000E4E60">
            <w:r>
              <w:t>Testing Period end</w:t>
            </w:r>
          </w:p>
        </w:tc>
        <w:tc>
          <w:tcPr>
            <w:tcW w:w="3067" w:type="dxa"/>
          </w:tcPr>
          <w:p w14:paraId="5F23122B" w14:textId="75DCA881" w:rsidR="000E4E60" w:rsidRDefault="000E4E60" w:rsidP="000E4E60">
            <w:r>
              <w:t xml:space="preserve">Deadline to submit report on </w:t>
            </w:r>
            <w:proofErr w:type="spellStart"/>
            <w:r>
              <w:t>PharmOutcomes</w:t>
            </w:r>
            <w:proofErr w:type="spellEnd"/>
          </w:p>
        </w:tc>
      </w:tr>
      <w:tr w:rsidR="006955F2" w14:paraId="5A66B9C5" w14:textId="77777777" w:rsidTr="00DE3AF9">
        <w:tc>
          <w:tcPr>
            <w:tcW w:w="3005" w:type="dxa"/>
          </w:tcPr>
          <w:p w14:paraId="56269E3B" w14:textId="01FA4233" w:rsidR="006955F2" w:rsidRDefault="006955F2" w:rsidP="006955F2">
            <w:r>
              <w:t>Monday 29</w:t>
            </w:r>
            <w:r w:rsidRPr="008E03EB">
              <w:rPr>
                <w:vertAlign w:val="superscript"/>
              </w:rPr>
              <w:t>th</w:t>
            </w:r>
            <w:r>
              <w:t xml:space="preserve"> November 2021</w:t>
            </w:r>
          </w:p>
        </w:tc>
        <w:tc>
          <w:tcPr>
            <w:tcW w:w="2944" w:type="dxa"/>
          </w:tcPr>
          <w:p w14:paraId="229130AD" w14:textId="6F68F2B6" w:rsidR="006955F2" w:rsidRDefault="006955F2" w:rsidP="006955F2">
            <w:r>
              <w:t>Sunday 5</w:t>
            </w:r>
            <w:r w:rsidRPr="00CA5AE3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  <w:tc>
          <w:tcPr>
            <w:tcW w:w="3067" w:type="dxa"/>
          </w:tcPr>
          <w:p w14:paraId="37051E43" w14:textId="374AE64E" w:rsidR="006955F2" w:rsidRDefault="006955F2" w:rsidP="006955F2">
            <w:r>
              <w:t>Monday 6</w:t>
            </w:r>
            <w:r w:rsidRPr="00F93CA6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6955F2" w14:paraId="4ABFA271" w14:textId="77777777" w:rsidTr="00DE3AF9">
        <w:tc>
          <w:tcPr>
            <w:tcW w:w="3005" w:type="dxa"/>
          </w:tcPr>
          <w:p w14:paraId="31F194B5" w14:textId="49F765CD" w:rsidR="006955F2" w:rsidRDefault="006955F2" w:rsidP="006955F2">
            <w:r>
              <w:t>Monday 6</w:t>
            </w:r>
            <w:r w:rsidRPr="00F93CA6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  <w:tc>
          <w:tcPr>
            <w:tcW w:w="2944" w:type="dxa"/>
          </w:tcPr>
          <w:p w14:paraId="1BE2AAF0" w14:textId="60BB4798" w:rsidR="006955F2" w:rsidRDefault="006955F2" w:rsidP="006955F2">
            <w:r>
              <w:t>Sunday 12</w:t>
            </w:r>
            <w:r w:rsidRPr="000745B4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  <w:tc>
          <w:tcPr>
            <w:tcW w:w="3067" w:type="dxa"/>
          </w:tcPr>
          <w:p w14:paraId="61C48217" w14:textId="6735E698" w:rsidR="006955F2" w:rsidRDefault="006955F2" w:rsidP="006955F2">
            <w:r>
              <w:t>Monday 13</w:t>
            </w:r>
            <w:r w:rsidRPr="000745B4">
              <w:rPr>
                <w:vertAlign w:val="superscript"/>
              </w:rPr>
              <w:t>th</w:t>
            </w:r>
            <w:r>
              <w:t xml:space="preserve"> December 2021 </w:t>
            </w:r>
          </w:p>
        </w:tc>
      </w:tr>
      <w:tr w:rsidR="006955F2" w14:paraId="07CC25B5" w14:textId="77777777" w:rsidTr="00DE3AF9">
        <w:tc>
          <w:tcPr>
            <w:tcW w:w="3005" w:type="dxa"/>
          </w:tcPr>
          <w:p w14:paraId="34C7AD15" w14:textId="4831AE81" w:rsidR="006955F2" w:rsidRDefault="006955F2" w:rsidP="006955F2">
            <w:r>
              <w:t>Monday 13</w:t>
            </w:r>
            <w:r w:rsidRPr="000745B4">
              <w:rPr>
                <w:vertAlign w:val="superscript"/>
              </w:rPr>
              <w:t>th</w:t>
            </w:r>
            <w:r>
              <w:t xml:space="preserve"> December 2021 </w:t>
            </w:r>
          </w:p>
        </w:tc>
        <w:tc>
          <w:tcPr>
            <w:tcW w:w="2944" w:type="dxa"/>
          </w:tcPr>
          <w:p w14:paraId="6B47C4E9" w14:textId="74C5FA4B" w:rsidR="006955F2" w:rsidRDefault="006955F2" w:rsidP="006955F2">
            <w:r>
              <w:t>Sunday 19</w:t>
            </w:r>
            <w:r w:rsidRPr="00C54BC0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  <w:tc>
          <w:tcPr>
            <w:tcW w:w="3067" w:type="dxa"/>
          </w:tcPr>
          <w:p w14:paraId="3B5A0705" w14:textId="33A94EB6" w:rsidR="006955F2" w:rsidRDefault="006955F2" w:rsidP="006955F2">
            <w:r>
              <w:t>Monday 20</w:t>
            </w:r>
            <w:r w:rsidRPr="007D5D01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6955F2" w14:paraId="26899B06" w14:textId="77777777" w:rsidTr="00DE3AF9">
        <w:tc>
          <w:tcPr>
            <w:tcW w:w="3005" w:type="dxa"/>
          </w:tcPr>
          <w:p w14:paraId="3DCF50E5" w14:textId="6BF5F59F" w:rsidR="006955F2" w:rsidRDefault="006955F2" w:rsidP="006955F2">
            <w:r>
              <w:t>Monday 20</w:t>
            </w:r>
            <w:r w:rsidRPr="007D5D01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  <w:tc>
          <w:tcPr>
            <w:tcW w:w="2944" w:type="dxa"/>
          </w:tcPr>
          <w:p w14:paraId="555F2740" w14:textId="69AD2FBA" w:rsidR="006955F2" w:rsidRDefault="006955F2" w:rsidP="006955F2">
            <w:r>
              <w:t>Sunday 26</w:t>
            </w:r>
            <w:r w:rsidRPr="00C54BC0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  <w:tc>
          <w:tcPr>
            <w:tcW w:w="3067" w:type="dxa"/>
          </w:tcPr>
          <w:p w14:paraId="3E7195B8" w14:textId="635CF89D" w:rsidR="006955F2" w:rsidRDefault="006955F2" w:rsidP="006955F2">
            <w:r>
              <w:t>Monday 27</w:t>
            </w:r>
            <w:r w:rsidRPr="007D5D01">
              <w:rPr>
                <w:vertAlign w:val="superscript"/>
              </w:rPr>
              <w:t>th</w:t>
            </w:r>
            <w:r>
              <w:t xml:space="preserve"> December 2021</w:t>
            </w:r>
            <w:r w:rsidR="00B77450">
              <w:t>*</w:t>
            </w:r>
          </w:p>
        </w:tc>
      </w:tr>
      <w:tr w:rsidR="006955F2" w14:paraId="7FD82365" w14:textId="77777777" w:rsidTr="00DE3AF9">
        <w:tc>
          <w:tcPr>
            <w:tcW w:w="3005" w:type="dxa"/>
          </w:tcPr>
          <w:p w14:paraId="080CED3B" w14:textId="0EFAB212" w:rsidR="006955F2" w:rsidRPr="00A762F0" w:rsidRDefault="006955F2" w:rsidP="006955F2">
            <w:pPr>
              <w:rPr>
                <w:b/>
                <w:bCs/>
              </w:rPr>
            </w:pPr>
            <w:r>
              <w:t>Monday 27</w:t>
            </w:r>
            <w:r w:rsidRPr="007D5D01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  <w:tc>
          <w:tcPr>
            <w:tcW w:w="2944" w:type="dxa"/>
          </w:tcPr>
          <w:p w14:paraId="72F59ED0" w14:textId="5E917ECD" w:rsidR="006955F2" w:rsidRDefault="006955F2" w:rsidP="006955F2">
            <w:r>
              <w:t>Sunday 2</w:t>
            </w:r>
            <w:r w:rsidRPr="00C54BC0">
              <w:rPr>
                <w:vertAlign w:val="superscript"/>
              </w:rPr>
              <w:t>nd</w:t>
            </w:r>
            <w:r>
              <w:t xml:space="preserve"> January 2022</w:t>
            </w:r>
          </w:p>
        </w:tc>
        <w:tc>
          <w:tcPr>
            <w:tcW w:w="3067" w:type="dxa"/>
          </w:tcPr>
          <w:p w14:paraId="53DA7C1C" w14:textId="00BA7CC6" w:rsidR="006955F2" w:rsidRDefault="006955F2" w:rsidP="006955F2">
            <w:r>
              <w:t>Monday 3</w:t>
            </w:r>
            <w:r w:rsidRPr="007D5D01">
              <w:rPr>
                <w:vertAlign w:val="superscript"/>
              </w:rPr>
              <w:t>rd</w:t>
            </w:r>
            <w:r>
              <w:t xml:space="preserve"> January 2022</w:t>
            </w:r>
            <w:r w:rsidR="00B77450">
              <w:t>*</w:t>
            </w:r>
          </w:p>
        </w:tc>
      </w:tr>
      <w:tr w:rsidR="00833DF4" w14:paraId="0755D205" w14:textId="77777777" w:rsidTr="00DE3AF9">
        <w:tc>
          <w:tcPr>
            <w:tcW w:w="3005" w:type="dxa"/>
          </w:tcPr>
          <w:p w14:paraId="21D2E91B" w14:textId="1BF7FFA3" w:rsidR="00833DF4" w:rsidRDefault="00833DF4" w:rsidP="00833DF4">
            <w:r>
              <w:t>Monday</w:t>
            </w:r>
            <w:r w:rsidR="007D5D01">
              <w:t xml:space="preserve"> 3</w:t>
            </w:r>
            <w:r w:rsidR="007D5D01" w:rsidRPr="007D5D01">
              <w:rPr>
                <w:vertAlign w:val="superscript"/>
              </w:rPr>
              <w:t>rd</w:t>
            </w:r>
            <w:r w:rsidR="007D5D01">
              <w:t xml:space="preserve"> January 2022</w:t>
            </w:r>
          </w:p>
        </w:tc>
        <w:tc>
          <w:tcPr>
            <w:tcW w:w="2944" w:type="dxa"/>
          </w:tcPr>
          <w:p w14:paraId="33457DC3" w14:textId="1128A84B" w:rsidR="00833DF4" w:rsidRDefault="00833DF4" w:rsidP="00833DF4">
            <w:r>
              <w:t>Sunday</w:t>
            </w:r>
            <w:r w:rsidR="00C54BC0">
              <w:t xml:space="preserve"> </w:t>
            </w:r>
            <w:r w:rsidR="00A762F0">
              <w:t>9</w:t>
            </w:r>
            <w:r w:rsidR="00A762F0" w:rsidRPr="00A762F0">
              <w:rPr>
                <w:vertAlign w:val="superscript"/>
              </w:rPr>
              <w:t>th</w:t>
            </w:r>
            <w:r w:rsidR="00A762F0">
              <w:t xml:space="preserve"> January 2022</w:t>
            </w:r>
          </w:p>
        </w:tc>
        <w:tc>
          <w:tcPr>
            <w:tcW w:w="3067" w:type="dxa"/>
          </w:tcPr>
          <w:p w14:paraId="0BF66A39" w14:textId="2CCB7E3E" w:rsidR="00833DF4" w:rsidRDefault="006955F2" w:rsidP="00833DF4">
            <w:r>
              <w:t xml:space="preserve">Monday </w:t>
            </w:r>
            <w:r w:rsidR="00A762F0">
              <w:t>1</w:t>
            </w:r>
            <w:r>
              <w:t>0</w:t>
            </w:r>
            <w:r w:rsidR="00A762F0" w:rsidRPr="00A762F0">
              <w:rPr>
                <w:vertAlign w:val="superscript"/>
              </w:rPr>
              <w:t>th</w:t>
            </w:r>
            <w:r w:rsidR="00A762F0">
              <w:t xml:space="preserve"> January 2022</w:t>
            </w:r>
          </w:p>
        </w:tc>
      </w:tr>
    </w:tbl>
    <w:p w14:paraId="14193158" w14:textId="3184A28B" w:rsidR="000E4E60" w:rsidRDefault="00D803B6" w:rsidP="000E4E60">
      <w:r>
        <w:t>*</w:t>
      </w:r>
      <w:r w:rsidR="00B77450">
        <w:t xml:space="preserve">As this deadline is a bank holiday during the festive period, it would be advisable to </w:t>
      </w:r>
      <w:r>
        <w:t xml:space="preserve">record any tests provided on the day provided to ensure the report sent to the commissioner automatically on the Tuesday morning includes accurate data. </w:t>
      </w:r>
    </w:p>
    <w:p w14:paraId="3FD80AFF" w14:textId="5AF73C3B" w:rsidR="000E4E60" w:rsidRDefault="00D803B6" w:rsidP="000E4E60">
      <w:r>
        <w:rPr>
          <w:noProof/>
        </w:rPr>
        <w:drawing>
          <wp:anchor distT="0" distB="0" distL="114300" distR="114300" simplePos="0" relativeHeight="251659264" behindDoc="0" locked="0" layoutInCell="1" allowOverlap="1" wp14:anchorId="6F7E46A4" wp14:editId="31C99B69">
            <wp:simplePos x="0" y="0"/>
            <wp:positionH relativeFrom="column">
              <wp:posOffset>3150235</wp:posOffset>
            </wp:positionH>
            <wp:positionV relativeFrom="paragraph">
              <wp:posOffset>259715</wp:posOffset>
            </wp:positionV>
            <wp:extent cx="2770505" cy="3623310"/>
            <wp:effectExtent l="19050" t="19050" r="10795" b="15240"/>
            <wp:wrapSquare wrapText="bothSides"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05" cy="36233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B68F248" wp14:editId="114BF1CD">
            <wp:simplePos x="0" y="0"/>
            <wp:positionH relativeFrom="margin">
              <wp:align>left</wp:align>
            </wp:positionH>
            <wp:positionV relativeFrom="paragraph">
              <wp:posOffset>267970</wp:posOffset>
            </wp:positionV>
            <wp:extent cx="2594610" cy="3608070"/>
            <wp:effectExtent l="19050" t="19050" r="15240" b="11430"/>
            <wp:wrapSquare wrapText="bothSides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732" cy="36267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E60">
        <w:t xml:space="preserve">Please complete all fields as </w:t>
      </w:r>
      <w:r w:rsidR="009B2525">
        <w:t>shown</w:t>
      </w:r>
      <w:r w:rsidR="000E4E60">
        <w:t>:</w:t>
      </w:r>
    </w:p>
    <w:p w14:paraId="6328E2F7" w14:textId="621501E9" w:rsidR="000E4E60" w:rsidRDefault="000E4E60" w:rsidP="000E4E60"/>
    <w:p w14:paraId="75F490AD" w14:textId="77777777" w:rsidR="00D803B6" w:rsidRDefault="00D803B6" w:rsidP="000E4E60"/>
    <w:p w14:paraId="56913D44" w14:textId="77777777" w:rsidR="00D803B6" w:rsidRDefault="00D803B6" w:rsidP="000E4E60"/>
    <w:p w14:paraId="12FFCDD1" w14:textId="77777777" w:rsidR="00D803B6" w:rsidRDefault="00D803B6" w:rsidP="000E4E60"/>
    <w:p w14:paraId="3E0E444D" w14:textId="77777777" w:rsidR="00D803B6" w:rsidRDefault="00D803B6" w:rsidP="000E4E60"/>
    <w:p w14:paraId="0FAB5208" w14:textId="77777777" w:rsidR="00D803B6" w:rsidRDefault="00D803B6" w:rsidP="000E4E60"/>
    <w:p w14:paraId="75623C64" w14:textId="77777777" w:rsidR="00D803B6" w:rsidRDefault="00D803B6" w:rsidP="000E4E60"/>
    <w:p w14:paraId="116E4C28" w14:textId="77777777" w:rsidR="00D803B6" w:rsidRDefault="00D803B6" w:rsidP="000E4E60"/>
    <w:p w14:paraId="074D27AC" w14:textId="77777777" w:rsidR="00D803B6" w:rsidRDefault="00D803B6" w:rsidP="000E4E60"/>
    <w:p w14:paraId="7877A36D" w14:textId="77777777" w:rsidR="00D803B6" w:rsidRDefault="00D803B6" w:rsidP="000E4E60"/>
    <w:p w14:paraId="51C0B3F2" w14:textId="77777777" w:rsidR="00D803B6" w:rsidRDefault="00D803B6" w:rsidP="000E4E60"/>
    <w:p w14:paraId="49525FCF" w14:textId="77777777" w:rsidR="00D803B6" w:rsidRDefault="00D803B6" w:rsidP="000E4E60"/>
    <w:p w14:paraId="403B478E" w14:textId="77777777" w:rsidR="00D803B6" w:rsidRDefault="00D803B6" w:rsidP="000E4E60"/>
    <w:p w14:paraId="565EF595" w14:textId="78326435" w:rsidR="009B2525" w:rsidRDefault="008C397F" w:rsidP="000E4E60">
      <w:r>
        <w:t xml:space="preserve">Please note the Weekly Totals are calculated by </w:t>
      </w:r>
      <w:proofErr w:type="spellStart"/>
      <w:r>
        <w:t>PharmOutcomes</w:t>
      </w:r>
      <w:proofErr w:type="spellEnd"/>
      <w:r>
        <w:t xml:space="preserve"> based on the information added in the daily </w:t>
      </w:r>
      <w:r w:rsidR="006738A0">
        <w:t>boxes.</w:t>
      </w:r>
      <w:r w:rsidR="004A6F59">
        <w:t xml:space="preserve"> </w:t>
      </w:r>
      <w:r w:rsidR="00144382">
        <w:t>Enter 0 i</w:t>
      </w:r>
      <w:r w:rsidR="004A6F59">
        <w:t>f</w:t>
      </w:r>
      <w:r w:rsidR="00144382">
        <w:t xml:space="preserve"> there is no number to report</w:t>
      </w:r>
      <w:r w:rsidR="000A4899">
        <w:t xml:space="preserve">. </w:t>
      </w:r>
    </w:p>
    <w:p w14:paraId="4EC01040" w14:textId="4290CAD0" w:rsidR="009B2525" w:rsidRDefault="009B2525" w:rsidP="009B2525">
      <w:pPr>
        <w:pStyle w:val="Heading2"/>
      </w:pPr>
      <w:r>
        <w:lastRenderedPageBreak/>
        <w:t>Site Testing: Monthly Claim</w:t>
      </w:r>
    </w:p>
    <w:p w14:paraId="27DBA358" w14:textId="319A9DAE" w:rsidR="009B2525" w:rsidRDefault="009B2525" w:rsidP="009B2525">
      <w:r>
        <w:t xml:space="preserve">Please note, data submitted in the weekly report is not used for invoicing, only data submitted in the monthly claim will be included in the invoice. </w:t>
      </w:r>
    </w:p>
    <w:p w14:paraId="139FD72F" w14:textId="17BC62A8" w:rsidR="009B2525" w:rsidRDefault="009B2525" w:rsidP="009B2525">
      <w:r>
        <w:t>Invoicing period should be a calendar month</w:t>
      </w:r>
      <w:r w:rsidR="00E442E9">
        <w:t xml:space="preserve">, the deadline for submitting your claim is the </w:t>
      </w:r>
      <w:r w:rsidR="00E442E9" w:rsidRPr="00E442E9">
        <w:rPr>
          <w:b/>
          <w:bCs/>
        </w:rPr>
        <w:t>6</w:t>
      </w:r>
      <w:r w:rsidR="00E442E9" w:rsidRPr="00E442E9">
        <w:rPr>
          <w:b/>
          <w:bCs/>
          <w:vertAlign w:val="superscript"/>
        </w:rPr>
        <w:t>th</w:t>
      </w:r>
      <w:r w:rsidR="00E442E9" w:rsidRPr="00E442E9">
        <w:rPr>
          <w:b/>
          <w:bCs/>
        </w:rPr>
        <w:t xml:space="preserve"> of the month</w:t>
      </w:r>
      <w:r w:rsidR="00E442E9">
        <w:t xml:space="preserve"> for the previous month.</w:t>
      </w:r>
    </w:p>
    <w:p w14:paraId="42531828" w14:textId="59CF9F87" w:rsidR="00E442E9" w:rsidRDefault="00E442E9" w:rsidP="009B2525">
      <w:r>
        <w:t xml:space="preserve">Pharmacies cannot submit more than one claim per month, and there is no grace period so </w:t>
      </w:r>
      <w:r w:rsidRPr="00E442E9">
        <w:rPr>
          <w:b/>
          <w:bCs/>
        </w:rPr>
        <w:t>if you do not complete this template by the deadline, you will not be paid for that month’s activity</w:t>
      </w:r>
      <w:r>
        <w:t>.</w:t>
      </w:r>
    </w:p>
    <w:p w14:paraId="5945BE3B" w14:textId="3D15675B" w:rsidR="00A00B5D" w:rsidRDefault="00A00B5D" w:rsidP="00A00B5D">
      <w:r>
        <w:t xml:space="preserve">Invoices will be automatically generated by </w:t>
      </w:r>
      <w:proofErr w:type="spellStart"/>
      <w:r>
        <w:t>PharmOutcomes</w:t>
      </w:r>
      <w:proofErr w:type="spellEnd"/>
      <w:r>
        <w:t xml:space="preserve"> on a monthly basis and emailed to </w:t>
      </w:r>
      <w:r w:rsidR="00745D3A">
        <w:t xml:space="preserve">CPGM Healthcare Limited (CHL) </w:t>
      </w:r>
      <w:r>
        <w:t xml:space="preserve">for processing and payment. It is the contractor’s responsibility to ensure that </w:t>
      </w:r>
      <w:r w:rsidR="00745D3A">
        <w:t>CHL</w:t>
      </w:r>
      <w:r>
        <w:t xml:space="preserve"> has accurate bank details in order to process payments.</w:t>
      </w:r>
      <w:r w:rsidR="00745D3A">
        <w:t xml:space="preserve"> </w:t>
      </w:r>
    </w:p>
    <w:p w14:paraId="5A70C743" w14:textId="548F3BFC" w:rsidR="00A6201A" w:rsidRDefault="00A6201A" w:rsidP="009B2525">
      <w:r>
        <w:t>Please complete all fields as shown:</w:t>
      </w:r>
    </w:p>
    <w:p w14:paraId="09F8AC87" w14:textId="77C7921E" w:rsidR="002160BE" w:rsidRDefault="009B2525" w:rsidP="00F2651C">
      <w:r>
        <w:rPr>
          <w:noProof/>
        </w:rPr>
        <w:drawing>
          <wp:inline distT="0" distB="0" distL="0" distR="0" wp14:anchorId="3CA0AFD2" wp14:editId="3B082002">
            <wp:extent cx="5731510" cy="3780790"/>
            <wp:effectExtent l="19050" t="19050" r="2159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07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28AAD8E" w14:textId="61AB76C7" w:rsidR="00432F27" w:rsidRDefault="009B5428" w:rsidP="008351C3">
      <w:pPr>
        <w:pStyle w:val="Heading2"/>
      </w:pPr>
      <w:r>
        <w:t>Amending a submitted record</w:t>
      </w:r>
    </w:p>
    <w:p w14:paraId="74194A80" w14:textId="34819DEC" w:rsidR="009B5428" w:rsidRDefault="00245B34" w:rsidP="009B5428">
      <w:r>
        <w:t>Pharmacies can view their previously submitted claims i</w:t>
      </w:r>
      <w:r w:rsidR="009C164E">
        <w:t xml:space="preserve">n the Claims section of </w:t>
      </w:r>
      <w:proofErr w:type="spellStart"/>
      <w:r w:rsidR="009C164E">
        <w:t>PharmOutcomes</w:t>
      </w:r>
      <w:proofErr w:type="spellEnd"/>
      <w:r>
        <w:t xml:space="preserve">. </w:t>
      </w:r>
    </w:p>
    <w:p w14:paraId="7FD2843D" w14:textId="77777777" w:rsidR="00D55B4A" w:rsidRDefault="00D55B4A" w:rsidP="00485A86">
      <w:r>
        <w:rPr>
          <w:noProof/>
        </w:rPr>
        <w:drawing>
          <wp:inline distT="0" distB="0" distL="0" distR="0" wp14:anchorId="6D9BE04C" wp14:editId="624AF089">
            <wp:extent cx="5731510" cy="70802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6D749" w14:textId="734138FD" w:rsidR="004931CF" w:rsidRDefault="00245B34" w:rsidP="00485A86">
      <w:r>
        <w:t xml:space="preserve">If a record is </w:t>
      </w:r>
      <w:r w:rsidR="00485A86">
        <w:t xml:space="preserve">labelled as claimable </w:t>
      </w:r>
      <w:r w:rsidR="00D55B4A">
        <w:t xml:space="preserve">(as shown above) </w:t>
      </w:r>
      <w:r w:rsidR="00485A86">
        <w:t>then the pharmacy can amend this and any changes will reflect on the invoice.</w:t>
      </w:r>
    </w:p>
    <w:p w14:paraId="617EDA64" w14:textId="0295911B" w:rsidR="00485A86" w:rsidRDefault="00485A86" w:rsidP="00485A86">
      <w:r>
        <w:t xml:space="preserve">The pharmacy have until end of day on the 6th </w:t>
      </w:r>
      <w:r w:rsidR="00382578">
        <w:t xml:space="preserve">of each month </w:t>
      </w:r>
      <w:r>
        <w:t>to edit this</w:t>
      </w:r>
      <w:r w:rsidR="00D80781">
        <w:t xml:space="preserve">. Once the invoice runs and </w:t>
      </w:r>
      <w:r>
        <w:t>these are marked as "Claimed" any amendments will not be reflected on the invoice.</w:t>
      </w:r>
    </w:p>
    <w:p w14:paraId="6F682EC1" w14:textId="05CF12CB" w:rsidR="00432F27" w:rsidRDefault="00485A86" w:rsidP="00F2651C">
      <w:r>
        <w:lastRenderedPageBreak/>
        <w:t>All the pharmacy need to do is click on the record to open it, amend the parts they wish to update and press "Save" at the bottom of the page</w:t>
      </w:r>
      <w:r w:rsidR="006B1793">
        <w:t xml:space="preserve">. </w:t>
      </w:r>
    </w:p>
    <w:p w14:paraId="7F1D297F" w14:textId="77FAE676" w:rsidR="00657F40" w:rsidRDefault="00657F40" w:rsidP="008351C3">
      <w:pPr>
        <w:pStyle w:val="Heading2"/>
      </w:pPr>
      <w:r>
        <w:t>Incident Reporting</w:t>
      </w:r>
    </w:p>
    <w:p w14:paraId="638AD15B" w14:textId="3BAACC63" w:rsidR="00657F40" w:rsidRDefault="00657F40" w:rsidP="00657F40">
      <w:r>
        <w:t xml:space="preserve">The service specification requires pharmacies to report any incidents, complaints, compliments, or feedback to the service commissioner. A </w:t>
      </w:r>
      <w:proofErr w:type="spellStart"/>
      <w:r>
        <w:t>PharmOutcomes</w:t>
      </w:r>
      <w:proofErr w:type="spellEnd"/>
      <w:r>
        <w:t xml:space="preserve"> template has been prepared to support this reporting. The commissioner will receive reports submitted on a daily basis.</w:t>
      </w:r>
    </w:p>
    <w:p w14:paraId="696B1748" w14:textId="18F2BD13" w:rsidR="00F2651C" w:rsidRDefault="00657F40" w:rsidP="00C07EA8">
      <w:r>
        <w:t xml:space="preserve">Please note, </w:t>
      </w:r>
      <w:r w:rsidR="00C07EA8">
        <w:t>if pharmacies are reporting incidents, they must also notify the commissioner of the incident by telephone, as well as completing the form.</w:t>
      </w:r>
      <w:r w:rsidR="00EA3428">
        <w:t xml:space="preserve"> </w:t>
      </w:r>
      <w:r w:rsidR="00C07EA8">
        <w:t>Please complete all fields as shown:</w:t>
      </w:r>
    </w:p>
    <w:p w14:paraId="1A994227" w14:textId="0285FDED" w:rsidR="00C07EA8" w:rsidRDefault="000211C0" w:rsidP="00C07EA8">
      <w:r>
        <w:rPr>
          <w:noProof/>
        </w:rPr>
        <w:drawing>
          <wp:inline distT="0" distB="0" distL="0" distR="0" wp14:anchorId="7614FB16" wp14:editId="1B55879F">
            <wp:extent cx="4739228" cy="6737697"/>
            <wp:effectExtent l="19050" t="19050" r="23495" b="254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228" cy="67376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14AFC2A" w14:textId="39934481" w:rsidR="001702C2" w:rsidRDefault="001702C2" w:rsidP="001702C2"/>
    <w:p w14:paraId="5448D7ED" w14:textId="77777777" w:rsidR="006A592B" w:rsidRDefault="006A592B" w:rsidP="006A592B">
      <w:pPr>
        <w:pStyle w:val="Heading2"/>
      </w:pPr>
      <w:r>
        <w:t>Useful Contacts</w:t>
      </w:r>
    </w:p>
    <w:p w14:paraId="038473C2" w14:textId="26349EBB" w:rsidR="003B1366" w:rsidRDefault="00DC3C4F" w:rsidP="006A592B">
      <w:r>
        <w:t>Bury CCG</w:t>
      </w:r>
      <w:r w:rsidR="006A592B">
        <w:t xml:space="preserve"> commissioner: </w:t>
      </w:r>
    </w:p>
    <w:p w14:paraId="21299313" w14:textId="33DED454" w:rsidR="00DC3C4F" w:rsidRDefault="00F20D05" w:rsidP="006A592B">
      <w:r>
        <w:t>Gener</w:t>
      </w:r>
      <w:r w:rsidR="000D140A">
        <w:t>ic Mailbox</w:t>
      </w:r>
      <w:r>
        <w:t xml:space="preserve">: </w:t>
      </w:r>
      <w:hyperlink r:id="rId15" w:history="1">
        <w:r w:rsidRPr="007F17E1">
          <w:rPr>
            <w:rStyle w:val="Hyperlink"/>
          </w:rPr>
          <w:t>buccg.covid19testing@nhs.net</w:t>
        </w:r>
      </w:hyperlink>
      <w:r>
        <w:t xml:space="preserve"> </w:t>
      </w:r>
    </w:p>
    <w:p w14:paraId="126DF73C" w14:textId="2D116404" w:rsidR="008A31C9" w:rsidRDefault="008A31C9" w:rsidP="006A592B">
      <w:r>
        <w:t>Dominic Carter</w:t>
      </w:r>
      <w:r>
        <w:t>:</w:t>
      </w:r>
      <w:r>
        <w:t xml:space="preserve"> </w:t>
      </w:r>
      <w:hyperlink r:id="rId16" w:history="1">
        <w:r>
          <w:rPr>
            <w:rStyle w:val="Hyperlink"/>
          </w:rPr>
          <w:t>dominic.carter5@nhs.net</w:t>
        </w:r>
      </w:hyperlink>
      <w:r>
        <w:t xml:space="preserve"> -</w:t>
      </w:r>
      <w:r>
        <w:t xml:space="preserve">or </w:t>
      </w:r>
      <w:r>
        <w:t>07971 799991</w:t>
      </w:r>
    </w:p>
    <w:p w14:paraId="07EC504F" w14:textId="367A71D6" w:rsidR="006A592B" w:rsidRDefault="006A592B" w:rsidP="006A592B">
      <w:r>
        <w:t xml:space="preserve">Pinnacle helpdesk for general </w:t>
      </w:r>
      <w:proofErr w:type="spellStart"/>
      <w:r>
        <w:t>PharmOutcomes</w:t>
      </w:r>
      <w:proofErr w:type="spellEnd"/>
      <w:r>
        <w:t xml:space="preserve"> queries: </w:t>
      </w:r>
      <w:hyperlink r:id="rId17" w:history="1">
        <w:r w:rsidRPr="00877802">
          <w:rPr>
            <w:rStyle w:val="Hyperlink"/>
          </w:rPr>
          <w:t>helpdesk@phpartnership.com</w:t>
        </w:r>
      </w:hyperlink>
      <w:r>
        <w:t xml:space="preserve"> </w:t>
      </w:r>
    </w:p>
    <w:p w14:paraId="11ED364D" w14:textId="46E7A9E3" w:rsidR="006A592B" w:rsidRDefault="006A592B" w:rsidP="001702C2">
      <w:r>
        <w:t xml:space="preserve">CHL for queries specific to the </w:t>
      </w:r>
      <w:proofErr w:type="spellStart"/>
      <w:r>
        <w:t>PharmOutcomes</w:t>
      </w:r>
      <w:proofErr w:type="spellEnd"/>
      <w:r>
        <w:t xml:space="preserve"> templates in use for this service</w:t>
      </w:r>
      <w:r w:rsidR="009300E0">
        <w:t xml:space="preserve"> or for payment queries</w:t>
      </w:r>
      <w:r>
        <w:t xml:space="preserve">: </w:t>
      </w:r>
      <w:hyperlink r:id="rId18" w:history="1">
        <w:r w:rsidRPr="00877802">
          <w:rPr>
            <w:rStyle w:val="Hyperlink"/>
          </w:rPr>
          <w:t>enquiries@cpgmhealthcare.co.uk</w:t>
        </w:r>
      </w:hyperlink>
      <w:r>
        <w:t xml:space="preserve"> </w:t>
      </w:r>
      <w:r w:rsidR="00893134">
        <w:t>or 07597 084 014</w:t>
      </w:r>
    </w:p>
    <w:p w14:paraId="6FD361AC" w14:textId="77777777" w:rsidR="00893134" w:rsidRDefault="00893134" w:rsidP="001702C2"/>
    <w:p w14:paraId="73CDCD56" w14:textId="77777777" w:rsidR="00893134" w:rsidRPr="00576151" w:rsidRDefault="00893134" w:rsidP="001702C2"/>
    <w:sectPr w:rsidR="00893134" w:rsidRPr="00576151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6857" w14:textId="77777777" w:rsidR="00217FA9" w:rsidRDefault="00217FA9" w:rsidP="000E4E60">
      <w:pPr>
        <w:spacing w:after="0" w:line="240" w:lineRule="auto"/>
      </w:pPr>
      <w:r>
        <w:separator/>
      </w:r>
    </w:p>
  </w:endnote>
  <w:endnote w:type="continuationSeparator" w:id="0">
    <w:p w14:paraId="274BA1B1" w14:textId="77777777" w:rsidR="00217FA9" w:rsidRDefault="00217FA9" w:rsidP="000E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7"/>
      <w:gridCol w:w="4489"/>
    </w:tblGrid>
    <w:tr w:rsidR="000E4E60" w14:paraId="50B44317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8770AD9" w14:textId="77777777" w:rsidR="000E4E60" w:rsidRDefault="000E4E60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9E7E7CB" w14:textId="77777777" w:rsidR="000E4E60" w:rsidRDefault="000E4E60">
          <w:pPr>
            <w:pStyle w:val="Header"/>
            <w:jc w:val="right"/>
            <w:rPr>
              <w:caps/>
              <w:sz w:val="18"/>
            </w:rPr>
          </w:pPr>
        </w:p>
      </w:tc>
    </w:tr>
    <w:tr w:rsidR="000E4E60" w14:paraId="4E779465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67950C8C263F4024BE8C1F3BDDD50D9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E7EBC5F" w14:textId="46121A32" w:rsidR="000E4E60" w:rsidRDefault="000E4E60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Alison Scowcroft (CHL)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F0D5B62" w14:textId="77777777" w:rsidR="000E4E60" w:rsidRDefault="000E4E60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EFD4D38" w14:textId="77777777" w:rsidR="000E4E60" w:rsidRDefault="000E4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3806" w14:textId="77777777" w:rsidR="00217FA9" w:rsidRDefault="00217FA9" w:rsidP="000E4E60">
      <w:pPr>
        <w:spacing w:after="0" w:line="240" w:lineRule="auto"/>
      </w:pPr>
      <w:r>
        <w:separator/>
      </w:r>
    </w:p>
  </w:footnote>
  <w:footnote w:type="continuationSeparator" w:id="0">
    <w:p w14:paraId="44E2EA14" w14:textId="77777777" w:rsidR="00217FA9" w:rsidRDefault="00217FA9" w:rsidP="000E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E20A7"/>
    <w:multiLevelType w:val="hybridMultilevel"/>
    <w:tmpl w:val="E1CE2226"/>
    <w:lvl w:ilvl="0" w:tplc="FCA87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60"/>
    <w:rsid w:val="0000206A"/>
    <w:rsid w:val="000211C0"/>
    <w:rsid w:val="000745B4"/>
    <w:rsid w:val="000A4899"/>
    <w:rsid w:val="000D140A"/>
    <w:rsid w:val="000E4E60"/>
    <w:rsid w:val="00116630"/>
    <w:rsid w:val="00144382"/>
    <w:rsid w:val="00144FEC"/>
    <w:rsid w:val="001702C2"/>
    <w:rsid w:val="001A176B"/>
    <w:rsid w:val="001D0E04"/>
    <w:rsid w:val="002160BE"/>
    <w:rsid w:val="00217FA9"/>
    <w:rsid w:val="00226D9F"/>
    <w:rsid w:val="00231D12"/>
    <w:rsid w:val="00245B34"/>
    <w:rsid w:val="002942DC"/>
    <w:rsid w:val="002974A3"/>
    <w:rsid w:val="002A2E0D"/>
    <w:rsid w:val="00382578"/>
    <w:rsid w:val="00383B71"/>
    <w:rsid w:val="003B1366"/>
    <w:rsid w:val="003C293E"/>
    <w:rsid w:val="00432F27"/>
    <w:rsid w:val="004578A1"/>
    <w:rsid w:val="0047345E"/>
    <w:rsid w:val="00485A86"/>
    <w:rsid w:val="004931CF"/>
    <w:rsid w:val="004A6F59"/>
    <w:rsid w:val="004E70EE"/>
    <w:rsid w:val="004F4D8B"/>
    <w:rsid w:val="005052C4"/>
    <w:rsid w:val="005262AA"/>
    <w:rsid w:val="00526409"/>
    <w:rsid w:val="0054559E"/>
    <w:rsid w:val="00576151"/>
    <w:rsid w:val="005A7F69"/>
    <w:rsid w:val="005C3EE0"/>
    <w:rsid w:val="00657F40"/>
    <w:rsid w:val="006738A0"/>
    <w:rsid w:val="006955F2"/>
    <w:rsid w:val="006A592B"/>
    <w:rsid w:val="006B1793"/>
    <w:rsid w:val="006D3D1C"/>
    <w:rsid w:val="00745D3A"/>
    <w:rsid w:val="00791313"/>
    <w:rsid w:val="007D5D01"/>
    <w:rsid w:val="00833DF4"/>
    <w:rsid w:val="008351C3"/>
    <w:rsid w:val="00850AE6"/>
    <w:rsid w:val="00893134"/>
    <w:rsid w:val="008A31C9"/>
    <w:rsid w:val="008C397F"/>
    <w:rsid w:val="008D656E"/>
    <w:rsid w:val="008E03EB"/>
    <w:rsid w:val="008E2672"/>
    <w:rsid w:val="009300E0"/>
    <w:rsid w:val="009A17F3"/>
    <w:rsid w:val="009B2525"/>
    <w:rsid w:val="009B5428"/>
    <w:rsid w:val="009C164E"/>
    <w:rsid w:val="009F5567"/>
    <w:rsid w:val="00A00B5D"/>
    <w:rsid w:val="00A6201A"/>
    <w:rsid w:val="00A762F0"/>
    <w:rsid w:val="00AF5D3E"/>
    <w:rsid w:val="00B02386"/>
    <w:rsid w:val="00B600CD"/>
    <w:rsid w:val="00B7386C"/>
    <w:rsid w:val="00B77450"/>
    <w:rsid w:val="00BC7C40"/>
    <w:rsid w:val="00C052AA"/>
    <w:rsid w:val="00C07EA8"/>
    <w:rsid w:val="00C32B65"/>
    <w:rsid w:val="00C54BC0"/>
    <w:rsid w:val="00C67F3F"/>
    <w:rsid w:val="00C7391A"/>
    <w:rsid w:val="00CA5AE3"/>
    <w:rsid w:val="00D34887"/>
    <w:rsid w:val="00D55B4A"/>
    <w:rsid w:val="00D75E1C"/>
    <w:rsid w:val="00D803B6"/>
    <w:rsid w:val="00D80781"/>
    <w:rsid w:val="00DC3C4F"/>
    <w:rsid w:val="00DE3AF9"/>
    <w:rsid w:val="00E27E7A"/>
    <w:rsid w:val="00E442E9"/>
    <w:rsid w:val="00E657A0"/>
    <w:rsid w:val="00EA3428"/>
    <w:rsid w:val="00EE4BC8"/>
    <w:rsid w:val="00EF1ABB"/>
    <w:rsid w:val="00F20D05"/>
    <w:rsid w:val="00F25B0E"/>
    <w:rsid w:val="00F2651C"/>
    <w:rsid w:val="00F60AE7"/>
    <w:rsid w:val="00F66C96"/>
    <w:rsid w:val="00F85C9D"/>
    <w:rsid w:val="00F9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65E85"/>
  <w15:chartTrackingRefBased/>
  <w15:docId w15:val="{9F25F07A-6DFC-4CBB-ADE1-82976A49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E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60"/>
  </w:style>
  <w:style w:type="paragraph" w:styleId="Footer">
    <w:name w:val="footer"/>
    <w:basedOn w:val="Normal"/>
    <w:link w:val="FooterChar"/>
    <w:uiPriority w:val="99"/>
    <w:unhideWhenUsed/>
    <w:rsid w:val="000E4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60"/>
  </w:style>
  <w:style w:type="character" w:customStyle="1" w:styleId="Heading1Char">
    <w:name w:val="Heading 1 Char"/>
    <w:basedOn w:val="DefaultParagraphFont"/>
    <w:link w:val="Heading1"/>
    <w:uiPriority w:val="9"/>
    <w:rsid w:val="000E4E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4E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E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1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7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1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enquiries@cpgmhealthcare.co.uk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helpdesk@phpartnership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ominic.carter5@nhs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buccg.covid19testing@nhs.net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950C8C263F4024BE8C1F3BDDD50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F5CE6-7667-45D7-9ECA-922A4EA2C677}"/>
      </w:docPartPr>
      <w:docPartBody>
        <w:p w:rsidR="00223362" w:rsidRDefault="003D3494" w:rsidP="003D3494">
          <w:pPr>
            <w:pStyle w:val="67950C8C263F4024BE8C1F3BDDD50D9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94"/>
    <w:rsid w:val="00223362"/>
    <w:rsid w:val="003D3494"/>
    <w:rsid w:val="00861F29"/>
    <w:rsid w:val="00C0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3494"/>
    <w:rPr>
      <w:color w:val="808080"/>
    </w:rPr>
  </w:style>
  <w:style w:type="paragraph" w:customStyle="1" w:styleId="67950C8C263F4024BE8C1F3BDDD50D91">
    <w:name w:val="67950C8C263F4024BE8C1F3BDDD50D91"/>
    <w:rsid w:val="003D3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3A05A8D9186479857FE125E80825C" ma:contentTypeVersion="13" ma:contentTypeDescription="Create a new document." ma:contentTypeScope="" ma:versionID="6a69632aa9c11e87ccc3446b95fd58d4">
  <xsd:schema xmlns:xsd="http://www.w3.org/2001/XMLSchema" xmlns:xs="http://www.w3.org/2001/XMLSchema" xmlns:p="http://schemas.microsoft.com/office/2006/metadata/properties" xmlns:ns2="44255bf8-93f8-47c0-965e-ebfff3a7e36f" xmlns:ns3="46e1745b-6621-441e-9c39-7b7c2c763dda" targetNamespace="http://schemas.microsoft.com/office/2006/metadata/properties" ma:root="true" ma:fieldsID="15afc17ef356d484f8a6719d1fb4b552" ns2:_="" ns3:_="">
    <xsd:import namespace="44255bf8-93f8-47c0-965e-ebfff3a7e36f"/>
    <xsd:import namespace="46e1745b-6621-441e-9c39-7b7c2c763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55bf8-93f8-47c0-965e-ebfff3a7e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1745b-6621-441e-9c39-7b7c2c763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DD662-1F49-49CE-B413-BF73E21115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382474-8A95-420B-B883-E22311C3D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20862-BC22-4BF6-BDB1-8C198FAC7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55bf8-93f8-47c0-965e-ebfff3a7e36f"/>
    <ds:schemaRef ds:uri="46e1745b-6621-441e-9c39-7b7c2c763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Scowcroft (CHL)</dc:creator>
  <cp:keywords/>
  <dc:description/>
  <cp:lastModifiedBy>CPGM Healthcare Ltd</cp:lastModifiedBy>
  <cp:revision>2</cp:revision>
  <dcterms:created xsi:type="dcterms:W3CDTF">2021-11-24T15:48:00Z</dcterms:created>
  <dcterms:modified xsi:type="dcterms:W3CDTF">2021-11-24T15:48:00Z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0x010100A4A3A05A8D9186479857FE125E80825C</vt:lpwstr>
  </property>
</Properties>
</file>