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3E7"/>
  <w:body>
    <w:tbl>
      <w:tblPr>
        <w:tblStyle w:val="TableGrid"/>
        <w:tblpPr w:leftFromText="180" w:rightFromText="180" w:vertAnchor="text" w:horzAnchor="margin" w:tblpY="15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4870"/>
        <w:gridCol w:w="4870"/>
      </w:tblGrid>
      <w:tr w:rsidR="003B22B0" w:rsidRPr="003B22B0" w:rsidTr="00003057">
        <w:trPr>
          <w:trHeight w:val="1518"/>
        </w:trPr>
        <w:tc>
          <w:tcPr>
            <w:tcW w:w="2500" w:type="pct"/>
            <w:shd w:val="clear" w:color="auto" w:fill="00B0F0"/>
            <w:vAlign w:val="center"/>
          </w:tcPr>
          <w:p w:rsidR="00ED0BA2" w:rsidRPr="003B22B0" w:rsidRDefault="00ED0BA2" w:rsidP="00ED0BA2">
            <w:pPr>
              <w:spacing w:before="120" w:after="120"/>
              <w:jc w:val="both"/>
              <w:rPr>
                <w:b/>
                <w:szCs w:val="22"/>
              </w:rPr>
            </w:pPr>
            <w:r w:rsidRPr="003B22B0">
              <w:rPr>
                <w:noProof/>
                <w:sz w:val="16"/>
                <w:szCs w:val="16"/>
              </w:rPr>
              <w:drawing>
                <wp:inline distT="0" distB="0" distL="0" distR="0" wp14:anchorId="77FD2E77" wp14:editId="46EC89DC">
                  <wp:extent cx="2116392" cy="79538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16392" cy="795380"/>
                          </a:xfrm>
                          <a:prstGeom prst="rect">
                            <a:avLst/>
                          </a:prstGeom>
                        </pic:spPr>
                      </pic:pic>
                    </a:graphicData>
                  </a:graphic>
                </wp:inline>
              </w:drawing>
            </w:r>
          </w:p>
        </w:tc>
        <w:tc>
          <w:tcPr>
            <w:tcW w:w="2500" w:type="pct"/>
            <w:shd w:val="clear" w:color="auto" w:fill="00B0F0"/>
            <w:vAlign w:val="center"/>
          </w:tcPr>
          <w:p w:rsidR="00ED0BA2" w:rsidRPr="003B22B0" w:rsidRDefault="00ED0BA2" w:rsidP="00ED0BA2">
            <w:pPr>
              <w:jc w:val="right"/>
              <w:rPr>
                <w:b/>
                <w:sz w:val="32"/>
                <w:szCs w:val="32"/>
              </w:rPr>
            </w:pPr>
            <w:r w:rsidRPr="003B22B0">
              <w:rPr>
                <w:rFonts w:ascii="Calibri" w:eastAsia="Calibri" w:hAnsi="Calibri" w:cs="Calibri"/>
                <w:b/>
                <w:sz w:val="32"/>
                <w:szCs w:val="32"/>
              </w:rPr>
              <w:t>NEWSLETTER</w:t>
            </w:r>
            <w:r w:rsidRPr="003B22B0">
              <w:rPr>
                <w:b/>
                <w:sz w:val="32"/>
                <w:szCs w:val="32"/>
              </w:rPr>
              <w:t xml:space="preserve">  </w:t>
            </w:r>
            <w:r w:rsidRPr="003B22B0">
              <w:rPr>
                <w:b/>
                <w:noProof/>
                <w:sz w:val="32"/>
                <w:szCs w:val="32"/>
              </w:rPr>
              <w:t xml:space="preserve">                                                                                                                                                                                                             </w:t>
            </w:r>
            <w:r w:rsidRPr="003B22B0">
              <w:rPr>
                <w:rFonts w:ascii="Calibri" w:eastAsia="Calibri" w:hAnsi="Calibri" w:cs="Calibri"/>
                <w:b/>
                <w:sz w:val="32"/>
                <w:szCs w:val="32"/>
              </w:rPr>
              <w:t>&amp; UPDATE</w:t>
            </w:r>
            <w:r w:rsidRPr="003B22B0">
              <w:rPr>
                <w:b/>
                <w:sz w:val="32"/>
                <w:szCs w:val="32"/>
              </w:rPr>
              <w:t xml:space="preserve">   </w:t>
            </w:r>
          </w:p>
        </w:tc>
      </w:tr>
      <w:tr w:rsidR="003B22B0" w:rsidRPr="003B22B0" w:rsidTr="00003057">
        <w:trPr>
          <w:trHeight w:val="936"/>
        </w:trPr>
        <w:tc>
          <w:tcPr>
            <w:tcW w:w="5000" w:type="pct"/>
            <w:gridSpan w:val="2"/>
            <w:shd w:val="clear" w:color="auto" w:fill="00B0F0"/>
            <w:vAlign w:val="center"/>
          </w:tcPr>
          <w:p w:rsidR="00ED0BA2" w:rsidRPr="003B22B0" w:rsidRDefault="00ED0BA2" w:rsidP="00ED0BA2">
            <w:pPr>
              <w:pStyle w:val="Heading5"/>
              <w:pBdr>
                <w:left w:val="none" w:sz="0" w:space="0" w:color="auto"/>
                <w:bottom w:val="none" w:sz="0" w:space="0" w:color="auto"/>
              </w:pBdr>
              <w:spacing w:before="0"/>
              <w:ind w:left="0"/>
              <w:outlineLvl w:val="4"/>
              <w:rPr>
                <w:rFonts w:ascii="Georgia" w:eastAsia="Times New Roman" w:hAnsi="Georgia" w:cs="Times New Roman"/>
                <w:b w:val="0"/>
                <w:color w:val="auto"/>
                <w:sz w:val="36"/>
                <w:szCs w:val="36"/>
              </w:rPr>
            </w:pPr>
            <w:r w:rsidRPr="003B22B0">
              <w:rPr>
                <w:rFonts w:ascii="Georgia" w:eastAsia="Times New Roman" w:hAnsi="Georgia"/>
                <w:color w:val="auto"/>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International Society for Reproductive Surgery and Fallopian Tubes</w:t>
            </w:r>
          </w:p>
        </w:tc>
      </w:tr>
    </w:tbl>
    <w:p w:rsidR="00ED0BA2" w:rsidRPr="003B22B0" w:rsidRDefault="0099576B" w:rsidP="00576764">
      <w:pPr>
        <w:jc w:val="both"/>
        <w:rPr>
          <w:b/>
          <w:szCs w:val="22"/>
        </w:rPr>
      </w:pPr>
      <w:r w:rsidRPr="003B22B0">
        <w:rPr>
          <w:b/>
          <w:szCs w:val="22"/>
        </w:rPr>
        <w:t xml:space="preserve"> </w:t>
      </w:r>
    </w:p>
    <w:p w:rsidR="00B425AA" w:rsidRPr="003B22B0" w:rsidRDefault="00B425AA" w:rsidP="00576764">
      <w:pPr>
        <w:jc w:val="both"/>
        <w:rPr>
          <w:b/>
          <w:sz w:val="18"/>
          <w:szCs w:val="18"/>
        </w:rPr>
      </w:pPr>
    </w:p>
    <w:p w:rsidR="00003057" w:rsidRPr="003B22B0" w:rsidRDefault="00003057" w:rsidP="00576764">
      <w:pPr>
        <w:jc w:val="both"/>
        <w:rPr>
          <w:b/>
          <w:sz w:val="18"/>
          <w:szCs w:val="18"/>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tblGrid>
      <w:tr w:rsidR="003B22B0" w:rsidRPr="003B22B0" w:rsidTr="003B22B0">
        <w:trPr>
          <w:trHeight w:val="1161"/>
        </w:trPr>
        <w:tc>
          <w:tcPr>
            <w:tcW w:w="1471" w:type="dxa"/>
            <w:vAlign w:val="center"/>
          </w:tcPr>
          <w:p w:rsidR="00003057" w:rsidRPr="003B22B0" w:rsidRDefault="00003057" w:rsidP="00507554">
            <w:pPr>
              <w:spacing w:line="276" w:lineRule="auto"/>
              <w:jc w:val="center"/>
              <w:rPr>
                <w:b/>
                <w:szCs w:val="22"/>
              </w:rPr>
            </w:pPr>
            <w:r w:rsidRPr="003B22B0">
              <w:rPr>
                <w:noProof/>
                <w:szCs w:val="22"/>
              </w:rPr>
              <w:drawing>
                <wp:inline distT="0" distB="0" distL="0" distR="0" wp14:anchorId="47FD1F6C" wp14:editId="5BA0EF9B">
                  <wp:extent cx="995807"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9976" cy="1061701"/>
                          </a:xfrm>
                          <a:prstGeom prst="rect">
                            <a:avLst/>
                          </a:prstGeom>
                        </pic:spPr>
                      </pic:pic>
                    </a:graphicData>
                  </a:graphic>
                </wp:inline>
              </w:drawing>
            </w:r>
          </w:p>
        </w:tc>
      </w:tr>
      <w:tr w:rsidR="003B22B0" w:rsidRPr="003B22B0" w:rsidTr="003B22B0">
        <w:trPr>
          <w:trHeight w:val="479"/>
        </w:trPr>
        <w:tc>
          <w:tcPr>
            <w:tcW w:w="1471" w:type="dxa"/>
            <w:vAlign w:val="center"/>
          </w:tcPr>
          <w:p w:rsidR="00003057" w:rsidRPr="003B22B0" w:rsidRDefault="00003057" w:rsidP="00692B36">
            <w:pPr>
              <w:spacing w:line="276" w:lineRule="auto"/>
              <w:jc w:val="center"/>
              <w:rPr>
                <w:b/>
                <w:sz w:val="18"/>
                <w:szCs w:val="18"/>
              </w:rPr>
            </w:pPr>
            <w:r w:rsidRPr="003B22B0">
              <w:rPr>
                <w:b/>
                <w:sz w:val="18"/>
                <w:szCs w:val="18"/>
              </w:rPr>
              <w:t>Ms Ritu Rana</w:t>
            </w:r>
          </w:p>
        </w:tc>
      </w:tr>
    </w:tbl>
    <w:p w:rsidR="00871FBB" w:rsidRPr="00D7670E" w:rsidRDefault="00516096" w:rsidP="00507554">
      <w:pPr>
        <w:tabs>
          <w:tab w:val="left" w:pos="1701"/>
        </w:tabs>
        <w:spacing w:line="276" w:lineRule="auto"/>
        <w:jc w:val="both"/>
        <w:rPr>
          <w:rFonts w:ascii="Arial" w:hAnsi="Arial" w:cs="Arial"/>
          <w:b/>
        </w:rPr>
      </w:pPr>
      <w:r w:rsidRPr="00D7670E">
        <w:rPr>
          <w:rFonts w:ascii="Arial" w:hAnsi="Arial" w:cs="Arial"/>
        </w:rPr>
        <w:t>Hope you all had a</w:t>
      </w:r>
      <w:r w:rsidR="00DF636F" w:rsidRPr="00D7670E">
        <w:rPr>
          <w:rFonts w:ascii="Arial" w:hAnsi="Arial" w:cs="Arial"/>
        </w:rPr>
        <w:t>n</w:t>
      </w:r>
      <w:r w:rsidRPr="00D7670E">
        <w:rPr>
          <w:rFonts w:ascii="Arial" w:hAnsi="Arial" w:cs="Arial"/>
        </w:rPr>
        <w:t xml:space="preserve"> enjoyable break. </w:t>
      </w:r>
      <w:r w:rsidR="00962404" w:rsidRPr="00D7670E">
        <w:rPr>
          <w:rFonts w:ascii="Arial" w:hAnsi="Arial" w:cs="Arial"/>
        </w:rPr>
        <w:t xml:space="preserve">The society </w:t>
      </w:r>
      <w:r w:rsidR="005C0095" w:rsidRPr="00D7670E">
        <w:rPr>
          <w:rFonts w:ascii="Arial" w:hAnsi="Arial" w:cs="Arial"/>
        </w:rPr>
        <w:t>aim</w:t>
      </w:r>
      <w:r w:rsidR="00962404" w:rsidRPr="00D7670E">
        <w:rPr>
          <w:rFonts w:ascii="Arial" w:hAnsi="Arial" w:cs="Arial"/>
        </w:rPr>
        <w:t>s</w:t>
      </w:r>
      <w:r w:rsidR="005C0095" w:rsidRPr="00D7670E">
        <w:rPr>
          <w:rFonts w:ascii="Arial" w:hAnsi="Arial" w:cs="Arial"/>
        </w:rPr>
        <w:t xml:space="preserve"> to make this </w:t>
      </w:r>
      <w:r w:rsidR="00AA7E86" w:rsidRPr="00D7670E">
        <w:rPr>
          <w:rFonts w:ascii="Arial" w:hAnsi="Arial" w:cs="Arial"/>
        </w:rPr>
        <w:t xml:space="preserve">year </w:t>
      </w:r>
      <w:r w:rsidR="005C0095" w:rsidRPr="00D7670E">
        <w:rPr>
          <w:rFonts w:ascii="Arial" w:hAnsi="Arial" w:cs="Arial"/>
        </w:rPr>
        <w:t>academically</w:t>
      </w:r>
      <w:r w:rsidR="00AA7E86" w:rsidRPr="00D7670E">
        <w:rPr>
          <w:rFonts w:ascii="Arial" w:hAnsi="Arial" w:cs="Arial"/>
        </w:rPr>
        <w:t xml:space="preserve"> enriching </w:t>
      </w:r>
      <w:r w:rsidR="00955CB6" w:rsidRPr="00D7670E">
        <w:rPr>
          <w:rFonts w:ascii="Arial" w:hAnsi="Arial" w:cs="Arial"/>
        </w:rPr>
        <w:t xml:space="preserve">by </w:t>
      </w:r>
      <w:r w:rsidR="005C0095" w:rsidRPr="00D7670E">
        <w:rPr>
          <w:rFonts w:ascii="Arial" w:hAnsi="Arial" w:cs="Arial"/>
        </w:rPr>
        <w:t xml:space="preserve">hosting </w:t>
      </w:r>
      <w:r w:rsidR="00D71F7F" w:rsidRPr="00D7670E">
        <w:rPr>
          <w:rFonts w:ascii="Arial" w:hAnsi="Arial" w:cs="Arial"/>
        </w:rPr>
        <w:t xml:space="preserve">various </w:t>
      </w:r>
      <w:r w:rsidR="00962404" w:rsidRPr="00D7670E">
        <w:rPr>
          <w:rFonts w:ascii="Arial" w:hAnsi="Arial" w:cs="Arial"/>
        </w:rPr>
        <w:t>meeting</w:t>
      </w:r>
      <w:r w:rsidR="00D71F7F" w:rsidRPr="00D7670E">
        <w:rPr>
          <w:rFonts w:ascii="Arial" w:hAnsi="Arial" w:cs="Arial"/>
        </w:rPr>
        <w:t xml:space="preserve">s and workshops </w:t>
      </w:r>
      <w:r w:rsidR="00962404" w:rsidRPr="00D7670E">
        <w:rPr>
          <w:rFonts w:ascii="Arial" w:hAnsi="Arial" w:cs="Arial"/>
        </w:rPr>
        <w:t>on reproductive surgery and</w:t>
      </w:r>
      <w:r w:rsidR="00137723" w:rsidRPr="00D7670E">
        <w:rPr>
          <w:rFonts w:ascii="Arial" w:hAnsi="Arial" w:cs="Arial"/>
        </w:rPr>
        <w:t xml:space="preserve"> enhancement of fertility</w:t>
      </w:r>
      <w:r w:rsidR="00962404" w:rsidRPr="00D7670E">
        <w:rPr>
          <w:rFonts w:ascii="Arial" w:hAnsi="Arial" w:cs="Arial"/>
        </w:rPr>
        <w:t>.</w:t>
      </w:r>
      <w:r w:rsidR="009066F3" w:rsidRPr="00D7670E">
        <w:rPr>
          <w:rFonts w:ascii="Arial" w:hAnsi="Arial" w:cs="Arial"/>
        </w:rPr>
        <w:t xml:space="preserve"> </w:t>
      </w:r>
      <w:r w:rsidR="00955CB6" w:rsidRPr="00D7670E">
        <w:rPr>
          <w:rFonts w:ascii="Arial" w:hAnsi="Arial" w:cs="Arial"/>
        </w:rPr>
        <w:t>With the excellent feedback from our previous meeting in Nov. 2017</w:t>
      </w:r>
      <w:r w:rsidR="00810E07">
        <w:rPr>
          <w:rFonts w:ascii="Arial" w:hAnsi="Arial" w:cs="Arial"/>
        </w:rPr>
        <w:t xml:space="preserve"> at Southampton</w:t>
      </w:r>
      <w:r w:rsidR="00955CB6" w:rsidRPr="00D7670E">
        <w:rPr>
          <w:rFonts w:ascii="Arial" w:hAnsi="Arial" w:cs="Arial"/>
        </w:rPr>
        <w:t xml:space="preserve">, we aspire to reach out to wider </w:t>
      </w:r>
      <w:r w:rsidR="009066F3" w:rsidRPr="00D7670E">
        <w:rPr>
          <w:rFonts w:ascii="Arial" w:hAnsi="Arial" w:cs="Arial"/>
        </w:rPr>
        <w:t>audience</w:t>
      </w:r>
      <w:r w:rsidR="00F470BE" w:rsidRPr="00D7670E">
        <w:rPr>
          <w:rFonts w:ascii="Arial" w:hAnsi="Arial" w:cs="Arial"/>
        </w:rPr>
        <w:t>s,</w:t>
      </w:r>
      <w:r w:rsidR="009066F3" w:rsidRPr="00D7670E">
        <w:rPr>
          <w:rFonts w:ascii="Arial" w:hAnsi="Arial" w:cs="Arial"/>
        </w:rPr>
        <w:t xml:space="preserve"> </w:t>
      </w:r>
      <w:r w:rsidR="00AA7E86" w:rsidRPr="00D7670E">
        <w:rPr>
          <w:rFonts w:ascii="Arial" w:hAnsi="Arial" w:cs="Arial"/>
        </w:rPr>
        <w:t>bringing to the forefront</w:t>
      </w:r>
      <w:r w:rsidR="00962404" w:rsidRPr="00D7670E">
        <w:rPr>
          <w:rFonts w:ascii="Arial" w:hAnsi="Arial" w:cs="Arial"/>
        </w:rPr>
        <w:t>,</w:t>
      </w:r>
      <w:r w:rsidR="00AA7E86" w:rsidRPr="00D7670E">
        <w:rPr>
          <w:rFonts w:ascii="Arial" w:hAnsi="Arial" w:cs="Arial"/>
        </w:rPr>
        <w:t xml:space="preserve"> </w:t>
      </w:r>
      <w:r w:rsidR="00C42537" w:rsidRPr="00D7670E">
        <w:rPr>
          <w:rFonts w:ascii="Arial" w:hAnsi="Arial" w:cs="Arial"/>
        </w:rPr>
        <w:t>the latest and controvers</w:t>
      </w:r>
      <w:r w:rsidR="009066F3" w:rsidRPr="00D7670E">
        <w:rPr>
          <w:rFonts w:ascii="Arial" w:hAnsi="Arial" w:cs="Arial"/>
        </w:rPr>
        <w:t xml:space="preserve">ial topics in the </w:t>
      </w:r>
      <w:r w:rsidR="00852C6F" w:rsidRPr="00D7670E">
        <w:rPr>
          <w:rFonts w:ascii="Arial" w:hAnsi="Arial" w:cs="Arial"/>
        </w:rPr>
        <w:t xml:space="preserve">field of reproductive medicine </w:t>
      </w:r>
      <w:r w:rsidR="009066F3" w:rsidRPr="00D7670E">
        <w:rPr>
          <w:rFonts w:ascii="Arial" w:hAnsi="Arial" w:cs="Arial"/>
        </w:rPr>
        <w:t>&amp; surgery.</w:t>
      </w:r>
    </w:p>
    <w:p w:rsidR="00507554" w:rsidRPr="00D7670E" w:rsidRDefault="00507554" w:rsidP="00576764">
      <w:pPr>
        <w:jc w:val="both"/>
        <w:rPr>
          <w:rFonts w:ascii="Arial" w:hAnsi="Arial" w:cs="Arial"/>
          <w:b/>
        </w:rPr>
        <w:sectPr w:rsidR="00507554" w:rsidRPr="00D7670E" w:rsidSect="003B22B0">
          <w:headerReference w:type="even" r:id="rId9"/>
          <w:headerReference w:type="default" r:id="rId10"/>
          <w:footerReference w:type="even" r:id="rId11"/>
          <w:footerReference w:type="default" r:id="rId12"/>
          <w:headerReference w:type="first" r:id="rId13"/>
          <w:footerReference w:type="first" r:id="rId14"/>
          <w:type w:val="continuous"/>
          <w:pgSz w:w="11900" w:h="16840"/>
          <w:pgMar w:top="720" w:right="1080" w:bottom="1440" w:left="1080" w:header="720" w:footer="720" w:gutter="0"/>
          <w:cols w:space="720"/>
          <w:docGrid w:linePitch="360"/>
        </w:sectPr>
      </w:pPr>
    </w:p>
    <w:p w:rsidR="00C36D8E" w:rsidRPr="003B22B0" w:rsidRDefault="00C36D8E" w:rsidP="00576764">
      <w:pPr>
        <w:jc w:val="both"/>
        <w:rPr>
          <w:b/>
          <w:szCs w:val="22"/>
        </w:rPr>
      </w:pPr>
    </w:p>
    <w:p w:rsidR="00003057" w:rsidRPr="003B22B0" w:rsidRDefault="00003057" w:rsidP="00576764">
      <w:pPr>
        <w:jc w:val="both"/>
        <w:rPr>
          <w:b/>
          <w:szCs w:val="22"/>
        </w:rPr>
        <w:sectPr w:rsidR="00003057" w:rsidRPr="003B22B0" w:rsidSect="00003057">
          <w:type w:val="continuous"/>
          <w:pgSz w:w="11900" w:h="16840"/>
          <w:pgMar w:top="1440" w:right="1080" w:bottom="1440" w:left="1080" w:header="720" w:footer="720" w:gutter="0"/>
          <w:cols w:num="2"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3B22B0" w:rsidRPr="003B22B0" w:rsidTr="008E688A">
        <w:trPr>
          <w:jc w:val="center"/>
        </w:trPr>
        <w:tc>
          <w:tcPr>
            <w:tcW w:w="9730" w:type="dxa"/>
            <w:vAlign w:val="center"/>
          </w:tcPr>
          <w:p w:rsidR="00A305C9" w:rsidRDefault="003B22B0" w:rsidP="003B22B0">
            <w:pPr>
              <w:spacing w:line="288" w:lineRule="auto"/>
              <w:jc w:val="center"/>
              <w:rPr>
                <w:b/>
                <w:i/>
                <w:color w:val="FF0000"/>
                <w:sz w:val="28"/>
                <w:szCs w:val="28"/>
              </w:rPr>
            </w:pPr>
            <w:r w:rsidRPr="00810E07">
              <w:rPr>
                <w:noProof/>
                <w:color w:val="FF0000"/>
                <w:szCs w:val="22"/>
              </w:rPr>
              <w:drawing>
                <wp:anchor distT="0" distB="0" distL="114300" distR="114300" simplePos="0" relativeHeight="251659264" behindDoc="0" locked="0" layoutInCell="1" allowOverlap="1" wp14:anchorId="31FB346F" wp14:editId="41346D5E">
                  <wp:simplePos x="0" y="0"/>
                  <wp:positionH relativeFrom="margin">
                    <wp:posOffset>278765</wp:posOffset>
                  </wp:positionH>
                  <wp:positionV relativeFrom="margin">
                    <wp:posOffset>572770</wp:posOffset>
                  </wp:positionV>
                  <wp:extent cx="5507355" cy="3284220"/>
                  <wp:effectExtent l="0" t="0" r="444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07355" cy="3284220"/>
                          </a:xfrm>
                          <a:prstGeom prst="rect">
                            <a:avLst/>
                          </a:prstGeom>
                        </pic:spPr>
                      </pic:pic>
                    </a:graphicData>
                  </a:graphic>
                  <wp14:sizeRelH relativeFrom="margin">
                    <wp14:pctWidth>0</wp14:pctWidth>
                  </wp14:sizeRelH>
                  <wp14:sizeRelV relativeFrom="margin">
                    <wp14:pctHeight>0</wp14:pctHeight>
                  </wp14:sizeRelV>
                </wp:anchor>
              </w:drawing>
            </w:r>
            <w:r w:rsidR="00A305C9" w:rsidRPr="00810E07">
              <w:rPr>
                <w:b/>
                <w:i/>
                <w:color w:val="FF0000"/>
                <w:sz w:val="28"/>
                <w:szCs w:val="28"/>
              </w:rPr>
              <w:t xml:space="preserve">ISRSFT ANNUAL MEETING- </w:t>
            </w:r>
            <w:r w:rsidR="008603B1" w:rsidRPr="00810E07">
              <w:rPr>
                <w:b/>
                <w:i/>
                <w:color w:val="FF0000"/>
                <w:sz w:val="28"/>
                <w:szCs w:val="28"/>
              </w:rPr>
              <w:t xml:space="preserve">International Society of Reproductive Surgery, </w:t>
            </w:r>
            <w:r w:rsidR="00C269F0">
              <w:rPr>
                <w:b/>
                <w:i/>
                <w:color w:val="FF0000"/>
                <w:sz w:val="28"/>
                <w:szCs w:val="28"/>
              </w:rPr>
              <w:t>Derby, 15</w:t>
            </w:r>
            <w:r w:rsidR="00C269F0" w:rsidRPr="00C269F0">
              <w:rPr>
                <w:b/>
                <w:i/>
                <w:color w:val="FF0000"/>
                <w:sz w:val="28"/>
                <w:szCs w:val="28"/>
                <w:vertAlign w:val="superscript"/>
              </w:rPr>
              <w:t>th</w:t>
            </w:r>
            <w:r w:rsidR="00C269F0">
              <w:rPr>
                <w:b/>
                <w:i/>
                <w:color w:val="FF0000"/>
                <w:sz w:val="28"/>
                <w:szCs w:val="28"/>
              </w:rPr>
              <w:t xml:space="preserve"> &amp; 16</w:t>
            </w:r>
            <w:r w:rsidR="00C269F0" w:rsidRPr="00C269F0">
              <w:rPr>
                <w:b/>
                <w:i/>
                <w:color w:val="FF0000"/>
                <w:sz w:val="28"/>
                <w:szCs w:val="28"/>
                <w:vertAlign w:val="superscript"/>
              </w:rPr>
              <w:t>th</w:t>
            </w:r>
            <w:r w:rsidR="00C269F0">
              <w:rPr>
                <w:b/>
                <w:i/>
                <w:color w:val="FF0000"/>
                <w:sz w:val="28"/>
                <w:szCs w:val="28"/>
              </w:rPr>
              <w:t xml:space="preserve"> November 2018</w:t>
            </w:r>
            <w:bookmarkStart w:id="0" w:name="_GoBack"/>
            <w:bookmarkEnd w:id="0"/>
          </w:p>
          <w:p w:rsidR="0072197A" w:rsidRPr="0072197A" w:rsidRDefault="0072197A" w:rsidP="003B22B0">
            <w:pPr>
              <w:spacing w:line="288" w:lineRule="auto"/>
              <w:jc w:val="center"/>
              <w:rPr>
                <w:b/>
                <w:i/>
                <w:color w:val="FF0000"/>
                <w:sz w:val="28"/>
                <w:szCs w:val="28"/>
              </w:rPr>
            </w:pPr>
            <w:r w:rsidRPr="0072197A">
              <w:rPr>
                <w:rFonts w:ascii="Arial" w:hAnsi="Arial" w:cs="Arial"/>
                <w:b/>
                <w:color w:val="0070C0"/>
                <w:sz w:val="28"/>
                <w:szCs w:val="28"/>
              </w:rPr>
              <w:t>Last Date for Abstracts Submission – 26</w:t>
            </w:r>
            <w:r w:rsidRPr="0072197A">
              <w:rPr>
                <w:rFonts w:ascii="Arial" w:hAnsi="Arial" w:cs="Arial"/>
                <w:b/>
                <w:color w:val="0070C0"/>
                <w:sz w:val="28"/>
                <w:szCs w:val="28"/>
                <w:vertAlign w:val="superscript"/>
              </w:rPr>
              <w:t>th</w:t>
            </w:r>
            <w:r w:rsidRPr="0072197A">
              <w:rPr>
                <w:rFonts w:ascii="Arial" w:hAnsi="Arial" w:cs="Arial"/>
                <w:b/>
                <w:color w:val="0070C0"/>
                <w:sz w:val="28"/>
                <w:szCs w:val="28"/>
              </w:rPr>
              <w:t xml:space="preserve"> October 2018</w:t>
            </w:r>
          </w:p>
        </w:tc>
      </w:tr>
    </w:tbl>
    <w:p w:rsidR="00564E26" w:rsidRPr="003B22B0" w:rsidRDefault="00564E26">
      <w:pPr>
        <w:spacing w:after="200" w:line="288" w:lineRule="auto"/>
        <w:rPr>
          <w:b/>
          <w:szCs w:val="22"/>
        </w:rPr>
      </w:pPr>
    </w:p>
    <w:p w:rsidR="0061185E" w:rsidRPr="003B22B0" w:rsidRDefault="0061185E" w:rsidP="0061185E">
      <w:pPr>
        <w:jc w:val="both"/>
        <w:rPr>
          <w:b/>
          <w:szCs w:val="22"/>
        </w:rPr>
        <w:sectPr w:rsidR="0061185E" w:rsidRPr="003B22B0" w:rsidSect="00003057">
          <w:type w:val="continuous"/>
          <w:pgSz w:w="11900" w:h="16840"/>
          <w:pgMar w:top="1440" w:right="1080" w:bottom="1440" w:left="1080" w:header="720" w:footer="720" w:gutter="0"/>
          <w:cols w:space="720"/>
          <w:docGrid w:linePitch="360"/>
        </w:sectPr>
      </w:pPr>
    </w:p>
    <w:p w:rsidR="00765A01" w:rsidRPr="00810E07" w:rsidRDefault="00765A01" w:rsidP="00922D2A">
      <w:pPr>
        <w:jc w:val="both"/>
        <w:rPr>
          <w:rFonts w:ascii="Arial" w:hAnsi="Arial" w:cs="Arial"/>
          <w:b/>
          <w:bCs/>
          <w:caps/>
          <w:color w:val="FF0000"/>
        </w:rPr>
      </w:pPr>
    </w:p>
    <w:p w:rsidR="00922D2A" w:rsidRPr="003B22B0" w:rsidRDefault="00922D2A" w:rsidP="00922D2A">
      <w:pPr>
        <w:jc w:val="both"/>
        <w:rPr>
          <w:rFonts w:ascii="Arial" w:hAnsi="Arial" w:cs="Arial"/>
          <w:bCs/>
          <w:caps/>
        </w:rPr>
      </w:pPr>
    </w:p>
    <w:p w:rsidR="00A305C9" w:rsidRPr="003B22B0" w:rsidRDefault="00A305C9" w:rsidP="00922D2A">
      <w:pPr>
        <w:jc w:val="both"/>
        <w:rPr>
          <w:rFonts w:ascii="Arial" w:hAnsi="Arial" w:cs="Arial"/>
        </w:rPr>
        <w:sectPr w:rsidR="00A305C9" w:rsidRPr="003B22B0" w:rsidSect="00A305C9">
          <w:type w:val="continuous"/>
          <w:pgSz w:w="11900" w:h="16840"/>
          <w:pgMar w:top="1440" w:right="1080" w:bottom="1440" w:left="1080" w:header="720" w:footer="720" w:gutter="0"/>
          <w:cols w:num="2" w:space="720"/>
          <w:docGrid w:linePitch="360"/>
        </w:sectPr>
      </w:pPr>
    </w:p>
    <w:p w:rsidR="003412EF" w:rsidRPr="003412EF" w:rsidRDefault="003412EF" w:rsidP="003B22B0">
      <w:pPr>
        <w:jc w:val="both"/>
        <w:rPr>
          <w:rFonts w:ascii="Arial" w:hAnsi="Arial" w:cs="Arial"/>
          <w:b/>
          <w:i/>
          <w:color w:val="C00000"/>
        </w:rPr>
      </w:pPr>
      <w:r w:rsidRPr="003412EF">
        <w:rPr>
          <w:rFonts w:ascii="Arial" w:hAnsi="Arial" w:cs="Arial"/>
          <w:b/>
          <w:i/>
          <w:color w:val="C00000"/>
        </w:rPr>
        <w:t>Journal Search</w:t>
      </w:r>
    </w:p>
    <w:p w:rsidR="003412EF" w:rsidRDefault="003412EF" w:rsidP="003B22B0">
      <w:pPr>
        <w:jc w:val="both"/>
        <w:rPr>
          <w:rFonts w:ascii="Arial" w:hAnsi="Arial" w:cs="Arial"/>
          <w:b/>
          <w:color w:val="FF0000"/>
        </w:rPr>
      </w:pPr>
    </w:p>
    <w:p w:rsidR="00810E07" w:rsidRPr="00810E07" w:rsidRDefault="00810E07" w:rsidP="003B22B0">
      <w:pPr>
        <w:jc w:val="both"/>
        <w:rPr>
          <w:rFonts w:ascii="Arial" w:hAnsi="Arial" w:cs="Arial"/>
          <w:b/>
          <w:color w:val="FF0000"/>
        </w:rPr>
      </w:pPr>
      <w:r w:rsidRPr="00810E07">
        <w:rPr>
          <w:rFonts w:ascii="Arial" w:hAnsi="Arial" w:cs="Arial"/>
          <w:b/>
          <w:color w:val="FF0000"/>
        </w:rPr>
        <w:t>Endometriosis</w:t>
      </w:r>
    </w:p>
    <w:p w:rsidR="00810E07" w:rsidRDefault="00810E07" w:rsidP="003B22B0">
      <w:pPr>
        <w:jc w:val="both"/>
        <w:rPr>
          <w:rFonts w:ascii="Arial" w:hAnsi="Arial" w:cs="Arial"/>
        </w:rPr>
      </w:pPr>
    </w:p>
    <w:p w:rsidR="00922D2A" w:rsidRPr="003B22B0" w:rsidRDefault="00765A01" w:rsidP="003B22B0">
      <w:pPr>
        <w:jc w:val="both"/>
        <w:rPr>
          <w:rFonts w:ascii="Arial" w:hAnsi="Arial" w:cs="Arial"/>
        </w:rPr>
      </w:pPr>
      <w:r w:rsidRPr="003B22B0">
        <w:rPr>
          <w:rFonts w:ascii="Arial" w:hAnsi="Arial" w:cs="Arial"/>
        </w:rPr>
        <w:t xml:space="preserve">We are all aware of the decrease in the ovarian reserve with endometrioma, with or </w:t>
      </w:r>
      <w:r w:rsidRPr="003B22B0">
        <w:rPr>
          <w:rFonts w:ascii="Arial" w:hAnsi="Arial" w:cs="Arial"/>
        </w:rPr>
        <w:t>without surgery. An article was recently published in Fertility and Sterility on Endometrioma-related reduction in ovarian reserve (ERROR)</w:t>
      </w:r>
      <w:r w:rsidR="000731B8" w:rsidRPr="000731B8">
        <w:rPr>
          <w:rFonts w:ascii="Arial" w:hAnsi="Arial" w:cs="Arial"/>
          <w:vertAlign w:val="superscript"/>
        </w:rPr>
        <w:t>1</w:t>
      </w:r>
      <w:r w:rsidRPr="003B22B0">
        <w:rPr>
          <w:rFonts w:ascii="Arial" w:hAnsi="Arial" w:cs="Arial"/>
        </w:rPr>
        <w:t xml:space="preserve"> This was a longitudinal study conducted in a tertiary hospital setting. Al</w:t>
      </w:r>
      <w:r w:rsidR="00810E07">
        <w:rPr>
          <w:rFonts w:ascii="Arial" w:hAnsi="Arial" w:cs="Arial"/>
        </w:rPr>
        <w:t xml:space="preserve">l participants underwent serum </w:t>
      </w:r>
      <w:r w:rsidR="00810E07">
        <w:rPr>
          <w:rFonts w:ascii="Arial" w:hAnsi="Arial" w:cs="Arial"/>
        </w:rPr>
        <w:lastRenderedPageBreak/>
        <w:t>A</w:t>
      </w:r>
      <w:r w:rsidRPr="003B22B0">
        <w:rPr>
          <w:rFonts w:ascii="Arial" w:hAnsi="Arial" w:cs="Arial"/>
        </w:rPr>
        <w:t>nti</w:t>
      </w:r>
      <w:r w:rsidR="00810E07">
        <w:rPr>
          <w:rFonts w:ascii="Arial" w:hAnsi="Arial" w:cs="Arial"/>
        </w:rPr>
        <w:t xml:space="preserve"> M</w:t>
      </w:r>
      <w:r w:rsidRPr="003B22B0">
        <w:rPr>
          <w:rFonts w:ascii="Arial" w:hAnsi="Arial" w:cs="Arial"/>
        </w:rPr>
        <w:t>ullerian hormone (AMH) testing twice, 6 months apart. AFC was also done in sexually active women. Serum AMH level at recruitment was 2.83 (0.70–4.96) ng/mL in the endometrioma group and 4.42 (2.26–5.57) ng/mL in the healthy age matched control group. The median percent decline in serum AMH level was 26.4% (11.36%–55.41%) in the endometrioma group and 7.4% (11.98%, 29.33%) in the control groups. Women with endometrioma experience a progressive decline in serum AMH levels, which is faster than that in healthy women</w:t>
      </w:r>
    </w:p>
    <w:p w:rsidR="003B22B0" w:rsidRDefault="003B22B0" w:rsidP="003B22B0">
      <w:pPr>
        <w:jc w:val="both"/>
        <w:rPr>
          <w:rFonts w:ascii="Arial" w:hAnsi="Arial" w:cs="Arial"/>
        </w:rPr>
      </w:pPr>
    </w:p>
    <w:p w:rsidR="00765A01" w:rsidRPr="003B22B0" w:rsidRDefault="00765A01" w:rsidP="003B22B0">
      <w:pPr>
        <w:jc w:val="both"/>
        <w:rPr>
          <w:rFonts w:ascii="Arial" w:hAnsi="Arial" w:cs="Arial"/>
        </w:rPr>
      </w:pPr>
      <w:r w:rsidRPr="003B22B0">
        <w:rPr>
          <w:rFonts w:ascii="Arial" w:hAnsi="Arial" w:cs="Arial"/>
        </w:rPr>
        <w:t xml:space="preserve">Surely, we have not exhausted the treatment modalities for treatment of endometriosis. With the continuing research, </w:t>
      </w:r>
      <w:r w:rsidR="006A06A4">
        <w:rPr>
          <w:rFonts w:ascii="Arial" w:hAnsi="Arial" w:cs="Arial"/>
        </w:rPr>
        <w:t xml:space="preserve">we are not </w:t>
      </w:r>
      <w:r w:rsidRPr="003B22B0">
        <w:rPr>
          <w:rFonts w:ascii="Arial" w:hAnsi="Arial" w:cs="Arial"/>
        </w:rPr>
        <w:t xml:space="preserve">far </w:t>
      </w:r>
      <w:r w:rsidR="006A06A4">
        <w:rPr>
          <w:rFonts w:ascii="Arial" w:hAnsi="Arial" w:cs="Arial"/>
        </w:rPr>
        <w:t xml:space="preserve">from </w:t>
      </w:r>
      <w:r w:rsidRPr="003B22B0">
        <w:rPr>
          <w:rFonts w:ascii="Arial" w:hAnsi="Arial" w:cs="Arial"/>
        </w:rPr>
        <w:t xml:space="preserve">having new treatments of this mystifying disease </w:t>
      </w:r>
      <w:r w:rsidR="006A06A4">
        <w:rPr>
          <w:rFonts w:ascii="Arial" w:hAnsi="Arial" w:cs="Arial"/>
        </w:rPr>
        <w:t>in mainstream medicine.</w:t>
      </w:r>
      <w:r w:rsidRPr="003B22B0">
        <w:rPr>
          <w:rFonts w:ascii="Arial" w:hAnsi="Arial" w:cs="Arial"/>
        </w:rPr>
        <w:t xml:space="preserve"> The research suggests that IL-6 is a major inflammatory cytokine in endometriosis. A recent article in Fertility and Sterility mentions about a drug by name of Tocilizumab, a humanized anti-IL-6 receptor monoclonal antibody to treat endometriosis</w:t>
      </w:r>
      <w:r w:rsidR="000731B8" w:rsidRPr="000731B8">
        <w:rPr>
          <w:rFonts w:ascii="Arial" w:hAnsi="Arial" w:cs="Arial"/>
          <w:vertAlign w:val="superscript"/>
        </w:rPr>
        <w:t>2</w:t>
      </w:r>
      <w:r w:rsidRPr="003B22B0">
        <w:rPr>
          <w:rFonts w:ascii="Arial" w:hAnsi="Arial" w:cs="Arial"/>
        </w:rPr>
        <w:t>.</w:t>
      </w:r>
    </w:p>
    <w:p w:rsidR="003B22B0" w:rsidRDefault="003B22B0" w:rsidP="003B22B0">
      <w:pPr>
        <w:jc w:val="both"/>
        <w:rPr>
          <w:rFonts w:ascii="Arial" w:hAnsi="Arial" w:cs="Arial"/>
        </w:rPr>
      </w:pPr>
    </w:p>
    <w:p w:rsidR="00765A01" w:rsidRPr="003B22B0" w:rsidRDefault="00765A01" w:rsidP="003B22B0">
      <w:pPr>
        <w:jc w:val="both"/>
        <w:rPr>
          <w:rFonts w:ascii="Arial" w:hAnsi="Arial" w:cs="Arial"/>
        </w:rPr>
      </w:pPr>
      <w:r w:rsidRPr="003B22B0">
        <w:rPr>
          <w:rFonts w:ascii="Arial" w:hAnsi="Arial" w:cs="Arial"/>
        </w:rPr>
        <w:t>We have clear evidence to suggest that surgery for minimal to moderate endometriosis improves fertility outcomes, however the question of fertility outcomes in patients surgically managed for large deep endometriosis</w:t>
      </w:r>
      <w:r w:rsidR="006A06A4">
        <w:rPr>
          <w:rFonts w:ascii="Arial" w:hAnsi="Arial" w:cs="Arial"/>
        </w:rPr>
        <w:t xml:space="preserve"> (&gt;2cm)</w:t>
      </w:r>
      <w:r w:rsidRPr="003B22B0">
        <w:rPr>
          <w:rFonts w:ascii="Arial" w:hAnsi="Arial" w:cs="Arial"/>
        </w:rPr>
        <w:t xml:space="preserve">, infiltrating the rectum is </w:t>
      </w:r>
      <w:r w:rsidR="003B22B0" w:rsidRPr="003B22B0">
        <w:rPr>
          <w:rFonts w:ascii="Arial" w:hAnsi="Arial" w:cs="Arial"/>
        </w:rPr>
        <w:t>unanswered and</w:t>
      </w:r>
      <w:r w:rsidRPr="003B22B0">
        <w:rPr>
          <w:rFonts w:ascii="Arial" w:hAnsi="Arial" w:cs="Arial"/>
        </w:rPr>
        <w:t xml:space="preserve"> evidence is lacking. An article published in Human Reproduction based on an </w:t>
      </w:r>
      <w:r w:rsidR="006A06A4">
        <w:rPr>
          <w:rFonts w:ascii="Arial" w:hAnsi="Arial" w:cs="Arial"/>
        </w:rPr>
        <w:t xml:space="preserve">RCT, ENDORE, </w:t>
      </w:r>
      <w:r w:rsidR="003B22B0" w:rsidRPr="003B22B0">
        <w:rPr>
          <w:rFonts w:ascii="Arial" w:hAnsi="Arial" w:cs="Arial"/>
        </w:rPr>
        <w:t>shows</w:t>
      </w:r>
      <w:r w:rsidRPr="003B22B0">
        <w:rPr>
          <w:rFonts w:ascii="Arial" w:hAnsi="Arial" w:cs="Arial"/>
        </w:rPr>
        <w:t xml:space="preserve"> </w:t>
      </w:r>
      <w:r w:rsidR="003B22B0" w:rsidRPr="003B22B0">
        <w:rPr>
          <w:rFonts w:ascii="Arial" w:hAnsi="Arial" w:cs="Arial"/>
        </w:rPr>
        <w:t>surgical</w:t>
      </w:r>
      <w:r w:rsidRPr="003B22B0">
        <w:rPr>
          <w:rFonts w:ascii="Arial" w:hAnsi="Arial" w:cs="Arial"/>
        </w:rPr>
        <w:t xml:space="preserve"> management for rectal endometriosis is followed </w:t>
      </w:r>
      <w:r w:rsidR="006A06A4">
        <w:rPr>
          <w:rFonts w:ascii="Arial" w:hAnsi="Arial" w:cs="Arial"/>
        </w:rPr>
        <w:t>by high pregnancy rates, with majority being</w:t>
      </w:r>
      <w:r w:rsidRPr="003B22B0">
        <w:rPr>
          <w:rFonts w:ascii="Arial" w:hAnsi="Arial" w:cs="Arial"/>
        </w:rPr>
        <w:t xml:space="preserve"> natural conceptions</w:t>
      </w:r>
      <w:r w:rsidR="000731B8" w:rsidRPr="000731B8">
        <w:rPr>
          <w:rFonts w:ascii="Arial" w:hAnsi="Arial" w:cs="Arial"/>
          <w:vertAlign w:val="superscript"/>
        </w:rPr>
        <w:t>3</w:t>
      </w:r>
      <w:r w:rsidRPr="003B22B0">
        <w:rPr>
          <w:rFonts w:ascii="Arial" w:hAnsi="Arial" w:cs="Arial"/>
        </w:rPr>
        <w:t xml:space="preserve">. This study included the patients enrolled in ENDORE randomized trial who attempted pregnancy after the surgery. Patients had either conservative surgery by shaving or disc excision, or radical rectal surgery by segmental resection by the same surgeon.  In infertile patients, the postoperative pregnancy rate was 74%, and 53% of conceptions were </w:t>
      </w:r>
      <w:r w:rsidR="003B22B0" w:rsidRPr="003B22B0">
        <w:rPr>
          <w:rFonts w:ascii="Arial" w:hAnsi="Arial" w:cs="Arial"/>
        </w:rPr>
        <w:t xml:space="preserve">natural. </w:t>
      </w:r>
      <w:proofErr w:type="gramStart"/>
      <w:r w:rsidR="003B22B0" w:rsidRPr="003B22B0">
        <w:rPr>
          <w:rFonts w:ascii="Arial" w:hAnsi="Arial" w:cs="Arial"/>
        </w:rPr>
        <w:t>However</w:t>
      </w:r>
      <w:proofErr w:type="gramEnd"/>
      <w:r w:rsidRPr="003B22B0">
        <w:rPr>
          <w:rFonts w:ascii="Arial" w:hAnsi="Arial" w:cs="Arial"/>
        </w:rPr>
        <w:t xml:space="preserve"> this study does have limitations of</w:t>
      </w:r>
      <w:r w:rsidR="00922D2A" w:rsidRPr="003B22B0">
        <w:rPr>
          <w:rFonts w:ascii="Arial" w:hAnsi="Arial" w:cs="Arial"/>
        </w:rPr>
        <w:t xml:space="preserve"> </w:t>
      </w:r>
      <w:r w:rsidRPr="003B22B0">
        <w:rPr>
          <w:rFonts w:ascii="Arial" w:hAnsi="Arial" w:cs="Arial"/>
        </w:rPr>
        <w:t xml:space="preserve">being originally set up </w:t>
      </w:r>
      <w:r w:rsidR="006A06A4">
        <w:rPr>
          <w:rFonts w:ascii="Arial" w:hAnsi="Arial" w:cs="Arial"/>
        </w:rPr>
        <w:t xml:space="preserve">of ENDORE RCT </w:t>
      </w:r>
      <w:r w:rsidRPr="003B22B0">
        <w:rPr>
          <w:rFonts w:ascii="Arial" w:hAnsi="Arial" w:cs="Arial"/>
        </w:rPr>
        <w:t xml:space="preserve">to see the digestive function </w:t>
      </w:r>
      <w:r w:rsidR="003B22B0" w:rsidRPr="003B22B0">
        <w:rPr>
          <w:rFonts w:ascii="Arial" w:hAnsi="Arial" w:cs="Arial"/>
        </w:rPr>
        <w:t>post-surgery</w:t>
      </w:r>
      <w:r w:rsidR="003412EF">
        <w:rPr>
          <w:rFonts w:ascii="Arial" w:hAnsi="Arial" w:cs="Arial"/>
        </w:rPr>
        <w:t xml:space="preserve"> and not infertility.</w:t>
      </w:r>
      <w:r w:rsidR="00DB26FE">
        <w:rPr>
          <w:rFonts w:ascii="Arial" w:hAnsi="Arial" w:cs="Arial"/>
        </w:rPr>
        <w:t xml:space="preserve"> </w:t>
      </w:r>
      <w:proofErr w:type="gramStart"/>
      <w:r w:rsidRPr="003B22B0">
        <w:rPr>
          <w:rFonts w:ascii="Arial" w:hAnsi="Arial" w:cs="Arial"/>
        </w:rPr>
        <w:t>Therefore</w:t>
      </w:r>
      <w:proofErr w:type="gramEnd"/>
      <w:r w:rsidRPr="003B22B0">
        <w:rPr>
          <w:rFonts w:ascii="Arial" w:hAnsi="Arial" w:cs="Arial"/>
        </w:rPr>
        <w:t xml:space="preserve"> several factors impacting fertility could not be revealed due to small sample size. The study included a high percentage of young women with an overall satisfactory prognosis for fertility, as patients’ median age was 28 years. The inclusion of only large infiltrations of the rectum does not allow the extrapolation of conclusions to small nodules of &lt;2 cm in length. </w:t>
      </w:r>
      <w:proofErr w:type="gramStart"/>
      <w:r w:rsidRPr="003B22B0">
        <w:rPr>
          <w:rFonts w:ascii="Arial" w:hAnsi="Arial" w:cs="Arial"/>
        </w:rPr>
        <w:t>Also</w:t>
      </w:r>
      <w:proofErr w:type="gramEnd"/>
      <w:r w:rsidRPr="003B22B0">
        <w:rPr>
          <w:rFonts w:ascii="Arial" w:hAnsi="Arial" w:cs="Arial"/>
        </w:rPr>
        <w:t xml:space="preserve"> only one skilled gynaecologic surgeon performed all the procedures. Nevertheless, this study does open up the possibility of counselling women about surgery as the first line treatment for women with deep endometriosis and trying to conceive. </w:t>
      </w:r>
    </w:p>
    <w:p w:rsidR="003B22B0" w:rsidRDefault="003B22B0" w:rsidP="003B22B0">
      <w:pPr>
        <w:jc w:val="both"/>
        <w:rPr>
          <w:rFonts w:ascii="Arial" w:hAnsi="Arial" w:cs="Arial"/>
        </w:rPr>
      </w:pPr>
    </w:p>
    <w:p w:rsidR="003B22B0" w:rsidRDefault="003B22B0" w:rsidP="003B22B0">
      <w:pPr>
        <w:jc w:val="both"/>
        <w:rPr>
          <w:rFonts w:ascii="Arial" w:hAnsi="Arial" w:cs="Arial"/>
        </w:rPr>
      </w:pPr>
    </w:p>
    <w:p w:rsidR="00765A01" w:rsidRPr="003B22B0" w:rsidRDefault="00765A01" w:rsidP="003B22B0">
      <w:pPr>
        <w:jc w:val="both"/>
        <w:rPr>
          <w:rFonts w:ascii="Arial" w:hAnsi="Arial" w:cs="Arial"/>
        </w:rPr>
      </w:pPr>
      <w:r w:rsidRPr="003B22B0">
        <w:rPr>
          <w:rFonts w:ascii="Arial" w:hAnsi="Arial" w:cs="Arial"/>
        </w:rPr>
        <w:t>Laparoscopic surgery for endometriosis is effective in reducing painful symptoms and improving quality of life in short term, however very few studies have focused on the long-term effect of surgery in women operated for all stages of endometrio</w:t>
      </w:r>
      <w:r w:rsidR="00810E07">
        <w:rPr>
          <w:rFonts w:ascii="Arial" w:hAnsi="Arial" w:cs="Arial"/>
        </w:rPr>
        <w:t xml:space="preserve">sis. An article published in </w:t>
      </w:r>
      <w:r w:rsidRPr="003B22B0">
        <w:rPr>
          <w:rFonts w:ascii="Arial" w:hAnsi="Arial" w:cs="Arial"/>
        </w:rPr>
        <w:t xml:space="preserve">Journal of Minimal invasive Gynaecology, is based on the study on the benefit of surgery </w:t>
      </w:r>
      <w:r w:rsidR="008313F6">
        <w:rPr>
          <w:rFonts w:ascii="Arial" w:hAnsi="Arial" w:cs="Arial"/>
        </w:rPr>
        <w:t xml:space="preserve">for </w:t>
      </w:r>
      <w:r w:rsidRPr="003B22B0">
        <w:rPr>
          <w:rFonts w:ascii="Arial" w:hAnsi="Arial" w:cs="Arial"/>
        </w:rPr>
        <w:t>up to 36 months after surgical treatment of endometriosis</w:t>
      </w:r>
      <w:r w:rsidR="000731B8" w:rsidRPr="000731B8">
        <w:rPr>
          <w:rFonts w:ascii="Arial" w:hAnsi="Arial" w:cs="Arial"/>
          <w:vertAlign w:val="superscript"/>
        </w:rPr>
        <w:t>4</w:t>
      </w:r>
      <w:r w:rsidRPr="003B22B0">
        <w:rPr>
          <w:rFonts w:ascii="Arial" w:hAnsi="Arial" w:cs="Arial"/>
        </w:rPr>
        <w:t xml:space="preserve">. The SF-36 </w:t>
      </w:r>
      <w:r w:rsidR="003B22B0" w:rsidRPr="003B22B0">
        <w:rPr>
          <w:rFonts w:ascii="Arial" w:hAnsi="Arial" w:cs="Arial"/>
        </w:rPr>
        <w:t>questionnaire</w:t>
      </w:r>
      <w:r w:rsidRPr="003B22B0">
        <w:rPr>
          <w:rFonts w:ascii="Arial" w:hAnsi="Arial" w:cs="Arial"/>
        </w:rPr>
        <w:t xml:space="preserve"> was used and </w:t>
      </w:r>
      <w:r w:rsidR="007B3EEC">
        <w:rPr>
          <w:rFonts w:ascii="Arial" w:hAnsi="Arial" w:cs="Arial"/>
        </w:rPr>
        <w:t xml:space="preserve">Physical and </w:t>
      </w:r>
      <w:proofErr w:type="gramStart"/>
      <w:r w:rsidR="007B3EEC">
        <w:rPr>
          <w:rFonts w:ascii="Arial" w:hAnsi="Arial" w:cs="Arial"/>
        </w:rPr>
        <w:t xml:space="preserve">Mental </w:t>
      </w:r>
      <w:r w:rsidRPr="003B22B0">
        <w:rPr>
          <w:rFonts w:ascii="Arial" w:hAnsi="Arial" w:cs="Arial"/>
        </w:rPr>
        <w:t xml:space="preserve"> scores</w:t>
      </w:r>
      <w:proofErr w:type="gramEnd"/>
      <w:r w:rsidRPr="003B22B0">
        <w:rPr>
          <w:rFonts w:ascii="Arial" w:hAnsi="Arial" w:cs="Arial"/>
        </w:rPr>
        <w:t xml:space="preserve"> were primarily evaluated. Dysmenorrhea was reported by 85% of patients at t0, 57% at 6M, 55% at 24M and 57% at 36M of follow-up (p&lt;0.001). Pelvic pain and dyspareunia were reported by 49% and 60% of patients respectively at t0, 31% and 30% at 6M, 29% and 29% at 24M, then 27% and 29% at 36M of follow-up (p&lt;0.001). This study revealed significant pain relief for all reported symptoms and an improvement in all QoL scores, as early as 6 months after surgery and moreover the symptom improvement was not significantly affected by different postoperative time points. One of the important finding is that this relief was </w:t>
      </w:r>
      <w:r w:rsidRPr="003B22B0">
        <w:rPr>
          <w:rFonts w:ascii="Arial" w:hAnsi="Arial" w:cs="Arial"/>
        </w:rPr>
        <w:lastRenderedPageBreak/>
        <w:t>observed in patients receiving postoperative medical treatment (all therapies combined) in addition to surgery and in the surgery only group. SF-36 outcomes obtained from the large number of patients analysed in this study, indicate that pain is the predominant symptom adversely affecting patients’ physical and mental well-being, and that following surgery the reported positive outcomes of reduced bodily pain, discomfort and physical limitations linked to pain remained stable throughout follow-up. In literature, vitality and bodily pain have been reported as the domains most affected by deep endometriosis and these see the most significant improvement post operatively.</w:t>
      </w:r>
    </w:p>
    <w:p w:rsidR="003B22B0" w:rsidRDefault="003B22B0" w:rsidP="003B22B0">
      <w:pPr>
        <w:jc w:val="both"/>
        <w:rPr>
          <w:rFonts w:ascii="Arial" w:hAnsi="Arial" w:cs="Arial"/>
        </w:rPr>
      </w:pPr>
    </w:p>
    <w:p w:rsidR="00DB26FE" w:rsidRDefault="00765A01" w:rsidP="003B22B0">
      <w:pPr>
        <w:jc w:val="both"/>
        <w:rPr>
          <w:rFonts w:ascii="Arial" w:hAnsi="Arial" w:cs="Arial"/>
        </w:rPr>
      </w:pPr>
      <w:r w:rsidRPr="003B22B0">
        <w:rPr>
          <w:rFonts w:ascii="Arial" w:hAnsi="Arial" w:cs="Arial"/>
        </w:rPr>
        <w:t xml:space="preserve">The study outcomes suggest that preoperative SF-36 questionnaire scores would help in identifying the patients in whom surgery would enhance quality of life. </w:t>
      </w:r>
      <w:r w:rsidR="003412EF">
        <w:rPr>
          <w:rFonts w:ascii="Arial" w:hAnsi="Arial" w:cs="Arial"/>
        </w:rPr>
        <w:t xml:space="preserve">It is </w:t>
      </w:r>
      <w:r w:rsidRPr="003B22B0">
        <w:rPr>
          <w:rFonts w:ascii="Arial" w:hAnsi="Arial" w:cs="Arial"/>
        </w:rPr>
        <w:t>reported that lower PCS and MCS scores before surgery led to increased chances of improved postoperative quality of life.</w:t>
      </w:r>
    </w:p>
    <w:p w:rsidR="00DB26FE" w:rsidRDefault="00DB26FE" w:rsidP="003B22B0">
      <w:pPr>
        <w:jc w:val="both"/>
        <w:rPr>
          <w:rFonts w:ascii="Arial" w:hAnsi="Arial" w:cs="Arial"/>
        </w:rPr>
      </w:pPr>
    </w:p>
    <w:p w:rsidR="00DB26FE" w:rsidRPr="00810E07" w:rsidRDefault="00DB26FE" w:rsidP="00DB26FE">
      <w:pPr>
        <w:jc w:val="both"/>
        <w:rPr>
          <w:rFonts w:ascii="Arial" w:hAnsi="Arial" w:cs="Arial"/>
          <w:b/>
          <w:color w:val="FF0000"/>
        </w:rPr>
      </w:pPr>
      <w:r w:rsidRPr="00810E07">
        <w:rPr>
          <w:rFonts w:ascii="Arial" w:hAnsi="Arial" w:cs="Arial"/>
          <w:b/>
          <w:color w:val="FF0000"/>
        </w:rPr>
        <w:t>What’s new on the horizon?</w:t>
      </w:r>
    </w:p>
    <w:p w:rsidR="00DB26FE" w:rsidRDefault="00DB26FE" w:rsidP="00DB26FE">
      <w:pPr>
        <w:jc w:val="both"/>
        <w:rPr>
          <w:rFonts w:ascii="Arial" w:hAnsi="Arial" w:cs="Arial"/>
          <w:b/>
          <w:color w:val="FF0000"/>
        </w:rPr>
      </w:pPr>
    </w:p>
    <w:p w:rsidR="00DB26FE" w:rsidRPr="00810E07" w:rsidRDefault="00DB26FE" w:rsidP="00DB26FE">
      <w:pPr>
        <w:jc w:val="both"/>
        <w:rPr>
          <w:rFonts w:ascii="Arial" w:hAnsi="Arial" w:cs="Arial"/>
          <w:b/>
          <w:color w:val="FF0000"/>
        </w:rPr>
      </w:pPr>
      <w:r w:rsidRPr="00810E07">
        <w:rPr>
          <w:rFonts w:ascii="Arial" w:hAnsi="Arial" w:cs="Arial"/>
          <w:b/>
          <w:color w:val="FF0000"/>
        </w:rPr>
        <w:t>Uterine Transplant</w:t>
      </w:r>
    </w:p>
    <w:p w:rsidR="00DB26FE" w:rsidRPr="003B22B0" w:rsidRDefault="00DB26FE" w:rsidP="00DB26FE">
      <w:pPr>
        <w:jc w:val="both"/>
        <w:rPr>
          <w:rFonts w:ascii="Arial" w:hAnsi="Arial" w:cs="Arial"/>
        </w:rPr>
      </w:pPr>
      <w:r w:rsidRPr="003B22B0">
        <w:rPr>
          <w:rFonts w:ascii="Arial" w:hAnsi="Arial" w:cs="Arial"/>
        </w:rPr>
        <w:t>Uterine transplant has been picking up in recent past after the birth of the first child from a transplanted uterus in Gothenburg, Sweden, in 2014. American society for reproductive medicine gave a position statement on uterine transplantation</w:t>
      </w:r>
      <w:r w:rsidRPr="000731B8">
        <w:rPr>
          <w:rFonts w:ascii="Arial" w:hAnsi="Arial" w:cs="Arial"/>
          <w:vertAlign w:val="superscript"/>
        </w:rPr>
        <w:t>5</w:t>
      </w:r>
      <w:r>
        <w:rPr>
          <w:rFonts w:ascii="Arial" w:hAnsi="Arial" w:cs="Arial"/>
          <w:vertAlign w:val="superscript"/>
        </w:rPr>
        <w:t>.</w:t>
      </w:r>
      <w:r w:rsidR="00B13DC4">
        <w:rPr>
          <w:rFonts w:ascii="Arial" w:hAnsi="Arial" w:cs="Arial"/>
          <w:vertAlign w:val="superscript"/>
        </w:rPr>
        <w:t xml:space="preserve">  </w:t>
      </w:r>
    </w:p>
    <w:p w:rsidR="00233538" w:rsidRPr="00233538" w:rsidRDefault="00B13DC4" w:rsidP="00233538">
      <w:pPr>
        <w:rPr>
          <w:rFonts w:ascii="Arial" w:hAnsi="Arial" w:cs="Arial"/>
        </w:rPr>
      </w:pPr>
      <w:r w:rsidRPr="00B13DC4">
        <w:rPr>
          <w:rFonts w:ascii="Arial" w:hAnsi="Arial" w:cs="Arial"/>
        </w:rPr>
        <w:t>The American Society for Reproduc</w:t>
      </w:r>
      <w:r>
        <w:rPr>
          <w:rFonts w:ascii="Arial" w:hAnsi="Arial" w:cs="Arial"/>
        </w:rPr>
        <w:t xml:space="preserve">tive Medicine recognizes uterus </w:t>
      </w:r>
      <w:proofErr w:type="spellStart"/>
      <w:r w:rsidRPr="00B13DC4">
        <w:rPr>
          <w:rFonts w:ascii="Arial" w:hAnsi="Arial" w:cs="Arial"/>
        </w:rPr>
        <w:t>transpla</w:t>
      </w:r>
      <w:r>
        <w:rPr>
          <w:rFonts w:ascii="Arial" w:hAnsi="Arial" w:cs="Arial"/>
        </w:rPr>
        <w:t>nt</w:t>
      </w:r>
      <w:r w:rsidRPr="00B13DC4">
        <w:rPr>
          <w:rFonts w:ascii="Arial" w:hAnsi="Arial" w:cs="Arial"/>
        </w:rPr>
        <w:t>ion</w:t>
      </w:r>
      <w:proofErr w:type="spellEnd"/>
      <w:r w:rsidRPr="00B13DC4">
        <w:rPr>
          <w:rFonts w:ascii="Arial" w:hAnsi="Arial" w:cs="Arial"/>
        </w:rPr>
        <w:t xml:space="preserve"> as the first successful medical treatment of absolute uterus factor infertility, while cautioning health professionals, patient advocacy groups, and the public about its highly experimental </w:t>
      </w:r>
      <w:proofErr w:type="spellStart"/>
      <w:proofErr w:type="gramStart"/>
      <w:r w:rsidRPr="00B13DC4">
        <w:rPr>
          <w:rFonts w:ascii="Arial" w:hAnsi="Arial" w:cs="Arial"/>
        </w:rPr>
        <w:t>nature.</w:t>
      </w:r>
      <w:r w:rsidR="00233538">
        <w:rPr>
          <w:rFonts w:ascii="Arial" w:hAnsi="Arial" w:cs="Arial"/>
        </w:rPr>
        <w:t>This</w:t>
      </w:r>
      <w:proofErr w:type="spellEnd"/>
      <w:proofErr w:type="gramEnd"/>
      <w:r w:rsidR="00233538">
        <w:rPr>
          <w:rFonts w:ascii="Arial" w:hAnsi="Arial" w:cs="Arial"/>
        </w:rPr>
        <w:t xml:space="preserve"> procedure should be </w:t>
      </w:r>
      <w:r w:rsidR="00233538" w:rsidRPr="00233538">
        <w:rPr>
          <w:rFonts w:ascii="Arial" w:hAnsi="Arial" w:cs="Arial"/>
        </w:rPr>
        <w:t>performed within an Institution-</w:t>
      </w:r>
    </w:p>
    <w:p w:rsidR="00233538" w:rsidRPr="00233538" w:rsidRDefault="00233538" w:rsidP="00233538">
      <w:pPr>
        <w:rPr>
          <w:rFonts w:ascii="Arial" w:hAnsi="Arial" w:cs="Arial"/>
        </w:rPr>
      </w:pPr>
      <w:r w:rsidRPr="00233538">
        <w:rPr>
          <w:rFonts w:ascii="Arial" w:hAnsi="Arial" w:cs="Arial"/>
        </w:rPr>
        <w:t>al Review Board (IRB)–approved research protocol</w:t>
      </w:r>
      <w:r>
        <w:rPr>
          <w:rFonts w:ascii="Arial" w:hAnsi="Arial" w:cs="Arial"/>
        </w:rPr>
        <w:t>.</w:t>
      </w:r>
    </w:p>
    <w:p w:rsidR="00B13DC4" w:rsidRPr="00B13DC4" w:rsidRDefault="00B13DC4" w:rsidP="00233538">
      <w:pPr>
        <w:jc w:val="both"/>
        <w:rPr>
          <w:rFonts w:ascii="Arial" w:hAnsi="Arial" w:cs="Arial"/>
        </w:rPr>
      </w:pPr>
    </w:p>
    <w:p w:rsidR="00765A01" w:rsidRPr="003B22B0" w:rsidRDefault="00765A01" w:rsidP="00233538">
      <w:pPr>
        <w:jc w:val="both"/>
        <w:rPr>
          <w:rFonts w:ascii="Arial" w:hAnsi="Arial" w:cs="Arial"/>
        </w:rPr>
      </w:pPr>
      <w:r w:rsidRPr="003B22B0">
        <w:rPr>
          <w:rFonts w:ascii="Arial" w:hAnsi="Arial" w:cs="Arial"/>
        </w:rPr>
        <w:t xml:space="preserve"> </w:t>
      </w:r>
    </w:p>
    <w:p w:rsidR="003B22B0" w:rsidRDefault="003B22B0" w:rsidP="003B22B0">
      <w:pPr>
        <w:jc w:val="both"/>
        <w:rPr>
          <w:rFonts w:ascii="Arial" w:hAnsi="Arial" w:cs="Arial"/>
        </w:rPr>
      </w:pPr>
    </w:p>
    <w:p w:rsidR="00765A01" w:rsidRPr="003B22B0" w:rsidRDefault="00765A01" w:rsidP="003B22B0">
      <w:pPr>
        <w:pStyle w:val="ListParagraph"/>
        <w:ind w:left="360"/>
        <w:jc w:val="both"/>
        <w:rPr>
          <w:rFonts w:ascii="Arial" w:hAnsi="Arial" w:cs="Arial"/>
          <w:sz w:val="24"/>
        </w:rPr>
      </w:pPr>
    </w:p>
    <w:p w:rsidR="00765A01" w:rsidRPr="00810E07" w:rsidRDefault="00765A01" w:rsidP="003B22B0">
      <w:pPr>
        <w:jc w:val="both"/>
        <w:rPr>
          <w:rFonts w:ascii="Arial" w:hAnsi="Arial" w:cs="Arial"/>
          <w:b/>
          <w:color w:val="FF0000"/>
        </w:rPr>
      </w:pPr>
      <w:r w:rsidRPr="00810E07">
        <w:rPr>
          <w:rFonts w:ascii="Arial" w:hAnsi="Arial" w:cs="Arial"/>
          <w:b/>
          <w:color w:val="FF0000"/>
        </w:rPr>
        <w:t>Hysteroscopy</w:t>
      </w:r>
    </w:p>
    <w:p w:rsidR="003B22B0" w:rsidRDefault="003B22B0" w:rsidP="003B22B0">
      <w:pPr>
        <w:jc w:val="both"/>
        <w:rPr>
          <w:rFonts w:ascii="Arial" w:hAnsi="Arial" w:cs="Arial"/>
        </w:rPr>
      </w:pPr>
    </w:p>
    <w:p w:rsidR="00765A01" w:rsidRPr="003B22B0" w:rsidRDefault="00765A01" w:rsidP="003B22B0">
      <w:pPr>
        <w:jc w:val="both"/>
        <w:rPr>
          <w:rFonts w:ascii="Arial" w:hAnsi="Arial" w:cs="Arial"/>
        </w:rPr>
      </w:pPr>
      <w:r w:rsidRPr="003B22B0">
        <w:rPr>
          <w:rFonts w:ascii="Arial" w:hAnsi="Arial" w:cs="Arial"/>
        </w:rPr>
        <w:t xml:space="preserve">From previous studies we know that the reproductive outcome in women treated for intrauterine adhesions is poorer </w:t>
      </w:r>
      <w:r w:rsidR="003B22B0" w:rsidRPr="003B22B0">
        <w:rPr>
          <w:rFonts w:ascii="Arial" w:hAnsi="Arial" w:cs="Arial"/>
        </w:rPr>
        <w:t>than menstrual</w:t>
      </w:r>
      <w:r w:rsidRPr="003B22B0">
        <w:rPr>
          <w:rFonts w:ascii="Arial" w:hAnsi="Arial" w:cs="Arial"/>
        </w:rPr>
        <w:t xml:space="preserve"> or other clinical outcomes, with pregnancy rates reported to range from 44 to 93</w:t>
      </w:r>
      <w:r w:rsidR="003B22B0" w:rsidRPr="003B22B0">
        <w:rPr>
          <w:rFonts w:ascii="Arial" w:hAnsi="Arial" w:cs="Arial"/>
        </w:rPr>
        <w:t xml:space="preserve">%. </w:t>
      </w:r>
      <w:r w:rsidRPr="003B22B0">
        <w:rPr>
          <w:rFonts w:ascii="Arial" w:hAnsi="Arial" w:cs="Arial"/>
        </w:rPr>
        <w:t xml:space="preserve">The impact on pregnancy following surgical treatment of IUA is likely related to a deficiency in the residual endometrium and myometrial fibrosis along with an altered endometrial biochemical milieu, affecting implantation. An article in Human Reproduction published a study to report the live birth rate and other fertility, obstetric and neonatal outcomes following hysteroscopic treatment for </w:t>
      </w:r>
      <w:r w:rsidR="000731B8" w:rsidRPr="003B22B0">
        <w:rPr>
          <w:rFonts w:ascii="Arial" w:hAnsi="Arial" w:cs="Arial"/>
        </w:rPr>
        <w:t>intrauterine</w:t>
      </w:r>
      <w:r w:rsidRPr="003B22B0">
        <w:rPr>
          <w:rFonts w:ascii="Arial" w:hAnsi="Arial" w:cs="Arial"/>
        </w:rPr>
        <w:t xml:space="preserve"> adhesions over a 14-year duration from two referral centres</w:t>
      </w:r>
      <w:r w:rsidR="000731B8" w:rsidRPr="000731B8">
        <w:rPr>
          <w:rFonts w:ascii="Arial" w:hAnsi="Arial" w:cs="Arial"/>
          <w:vertAlign w:val="superscript"/>
        </w:rPr>
        <w:t>6</w:t>
      </w:r>
      <w:r w:rsidRPr="003B22B0">
        <w:rPr>
          <w:rFonts w:ascii="Arial" w:hAnsi="Arial" w:cs="Arial"/>
        </w:rPr>
        <w:t xml:space="preserve">. It showed that the </w:t>
      </w:r>
      <w:r w:rsidR="00922D2A" w:rsidRPr="003B22B0">
        <w:rPr>
          <w:rFonts w:ascii="Arial" w:hAnsi="Arial" w:cs="Arial"/>
        </w:rPr>
        <w:t xml:space="preserve">chance of pregnancy was 98/124 </w:t>
      </w:r>
      <w:r w:rsidRPr="003B22B0">
        <w:rPr>
          <w:rFonts w:ascii="Arial" w:hAnsi="Arial" w:cs="Arial"/>
        </w:rPr>
        <w:t>in women wishing to conceive and the ch</w:t>
      </w:r>
      <w:r w:rsidR="00810E07">
        <w:rPr>
          <w:rFonts w:ascii="Arial" w:hAnsi="Arial" w:cs="Arial"/>
        </w:rPr>
        <w:t>ance of a live birth was 79/124</w:t>
      </w:r>
      <w:r w:rsidRPr="003B22B0">
        <w:rPr>
          <w:rFonts w:ascii="Arial" w:hAnsi="Arial" w:cs="Arial"/>
        </w:rPr>
        <w:t xml:space="preserve">.The chance of a miscarriage was 29/124 </w:t>
      </w:r>
      <w:proofErr w:type="spellStart"/>
      <w:r w:rsidRPr="003B22B0">
        <w:rPr>
          <w:rFonts w:ascii="Arial" w:hAnsi="Arial" w:cs="Arial"/>
        </w:rPr>
        <w:t>i.e</w:t>
      </w:r>
      <w:proofErr w:type="spellEnd"/>
      <w:r w:rsidRPr="003B22B0">
        <w:rPr>
          <w:rFonts w:ascii="Arial" w:hAnsi="Arial" w:cs="Arial"/>
        </w:rPr>
        <w:t xml:space="preserve"> 37.1%. There were 93 live births in 79 women following surgery, with detailed obstetric data available for 85 of these births. They were complicated by abnormal placentation in 15/85 women and 4/85 needed postpartum hysterectomy with 25/85 women having premature delivery. In short after hysteroscopic management of IUA, pregnancy rates might exceed 60 but these pregnancies are more likely complicated by premature delivery, and the sequelae of abnormal </w:t>
      </w:r>
      <w:proofErr w:type="spellStart"/>
      <w:proofErr w:type="gramStart"/>
      <w:r w:rsidRPr="003B22B0">
        <w:rPr>
          <w:rFonts w:ascii="Arial" w:hAnsi="Arial" w:cs="Arial"/>
        </w:rPr>
        <w:t>placentation.</w:t>
      </w:r>
      <w:r w:rsidR="000E44F0">
        <w:rPr>
          <w:rFonts w:ascii="Arial" w:hAnsi="Arial" w:cs="Arial"/>
        </w:rPr>
        <w:t>The</w:t>
      </w:r>
      <w:proofErr w:type="spellEnd"/>
      <w:proofErr w:type="gramEnd"/>
      <w:r w:rsidR="000E44F0">
        <w:rPr>
          <w:rFonts w:ascii="Arial" w:hAnsi="Arial" w:cs="Arial"/>
        </w:rPr>
        <w:t xml:space="preserve"> findings if this study  would aid in patient counselling.</w:t>
      </w:r>
    </w:p>
    <w:p w:rsidR="003B22B0" w:rsidRDefault="003B22B0" w:rsidP="003B22B0">
      <w:pPr>
        <w:jc w:val="both"/>
        <w:rPr>
          <w:rFonts w:ascii="Arial" w:hAnsi="Arial" w:cs="Arial"/>
        </w:rPr>
      </w:pPr>
    </w:p>
    <w:p w:rsidR="00765A01" w:rsidRPr="00810E07" w:rsidRDefault="00765A01" w:rsidP="003B22B0">
      <w:pPr>
        <w:jc w:val="both"/>
        <w:rPr>
          <w:rFonts w:ascii="Arial" w:hAnsi="Arial" w:cs="Arial"/>
          <w:b/>
          <w:color w:val="FF0000"/>
        </w:rPr>
      </w:pPr>
      <w:r w:rsidRPr="00810E07">
        <w:rPr>
          <w:rFonts w:ascii="Arial" w:hAnsi="Arial" w:cs="Arial"/>
          <w:b/>
          <w:color w:val="FF0000"/>
        </w:rPr>
        <w:t>Mullerian Anomaly</w:t>
      </w:r>
    </w:p>
    <w:p w:rsidR="003B22B0" w:rsidRDefault="003B22B0" w:rsidP="003B22B0">
      <w:pPr>
        <w:jc w:val="both"/>
        <w:rPr>
          <w:rFonts w:ascii="Arial" w:hAnsi="Arial" w:cs="Arial"/>
        </w:rPr>
      </w:pPr>
    </w:p>
    <w:p w:rsidR="00765A01" w:rsidRPr="003B22B0" w:rsidRDefault="00765A01" w:rsidP="003B22B0">
      <w:pPr>
        <w:jc w:val="both"/>
        <w:rPr>
          <w:rFonts w:ascii="Arial" w:hAnsi="Arial" w:cs="Arial"/>
        </w:rPr>
      </w:pPr>
      <w:r w:rsidRPr="003B22B0">
        <w:rPr>
          <w:rFonts w:ascii="Arial" w:hAnsi="Arial" w:cs="Arial"/>
        </w:rPr>
        <w:t>A question was raised on the impact of new ESHRE/</w:t>
      </w:r>
      <w:r w:rsidR="000731B8">
        <w:rPr>
          <w:rFonts w:ascii="Arial" w:hAnsi="Arial" w:cs="Arial"/>
        </w:rPr>
        <w:t xml:space="preserve"> </w:t>
      </w:r>
      <w:r w:rsidRPr="003B22B0">
        <w:rPr>
          <w:rFonts w:ascii="Arial" w:hAnsi="Arial" w:cs="Arial"/>
        </w:rPr>
        <w:t>European Society of Gynaecological Endoscopy (ESGE) classification on the women with previous modified ASRM classification of arcuate uterus and this was published in Human Reproduction in April this year</w:t>
      </w:r>
      <w:r w:rsidR="000731B8" w:rsidRPr="000731B8">
        <w:rPr>
          <w:rFonts w:ascii="Arial" w:hAnsi="Arial" w:cs="Arial"/>
          <w:vertAlign w:val="superscript"/>
        </w:rPr>
        <w:t>7</w:t>
      </w:r>
      <w:r w:rsidRPr="003B22B0">
        <w:rPr>
          <w:rFonts w:ascii="Arial" w:hAnsi="Arial" w:cs="Arial"/>
        </w:rPr>
        <w:t xml:space="preserve">. Some of these women would now be classified as having sub septate Mullerian anomalies. This in turn would increase the number of </w:t>
      </w:r>
      <w:r w:rsidRPr="003B22B0">
        <w:rPr>
          <w:rFonts w:ascii="Arial" w:hAnsi="Arial" w:cs="Arial"/>
        </w:rPr>
        <w:lastRenderedPageBreak/>
        <w:t xml:space="preserve">surgical procedures in these women. </w:t>
      </w:r>
      <w:r w:rsidR="000E44F0">
        <w:rPr>
          <w:rFonts w:ascii="Arial" w:hAnsi="Arial" w:cs="Arial"/>
        </w:rPr>
        <w:t xml:space="preserve">A retrospective study was recently published in Human Reproduction, highlighting the potential </w:t>
      </w:r>
      <w:r w:rsidR="00012045">
        <w:rPr>
          <w:rFonts w:ascii="Arial" w:hAnsi="Arial" w:cs="Arial"/>
        </w:rPr>
        <w:t xml:space="preserve">discrepancies in Mullerian anomaly nomenclature and subsequent impact on treatment due to this. </w:t>
      </w:r>
      <w:r w:rsidRPr="003B22B0">
        <w:rPr>
          <w:rFonts w:ascii="Arial" w:hAnsi="Arial" w:cs="Arial"/>
        </w:rPr>
        <w:t>This was a retrospective cohort study where stored ultrasound images of these women scans were looked at. Specific measurements of ESHRE/ESGE was applied. Although similar in approach to the ASRM classification, one of the most controversial recommendations in the new ESHRE/ESGE classification is the fact that the term arcuate uterus</w:t>
      </w:r>
      <w:r w:rsidR="00012045">
        <w:rPr>
          <w:rFonts w:ascii="Arial" w:hAnsi="Arial" w:cs="Arial"/>
        </w:rPr>
        <w:t xml:space="preserve"> has been abandoned</w:t>
      </w:r>
      <w:r w:rsidRPr="003B22B0">
        <w:rPr>
          <w:rFonts w:ascii="Arial" w:hAnsi="Arial" w:cs="Arial"/>
        </w:rPr>
        <w:t>. This common minor anomaly of the uterus according to the ASRM classification</w:t>
      </w:r>
      <w:r w:rsidR="00012045">
        <w:rPr>
          <w:rFonts w:ascii="Arial" w:hAnsi="Arial" w:cs="Arial"/>
        </w:rPr>
        <w:t>,</w:t>
      </w:r>
      <w:r w:rsidRPr="003B22B0">
        <w:rPr>
          <w:rFonts w:ascii="Arial" w:hAnsi="Arial" w:cs="Arial"/>
        </w:rPr>
        <w:t xml:space="preserve"> is now either described as normal or as a partial septate uterus, depending on the size of fundal indentation in relation to the uterine wall thickness</w:t>
      </w:r>
      <w:r w:rsidR="00012045">
        <w:rPr>
          <w:rFonts w:ascii="Arial" w:hAnsi="Arial" w:cs="Arial"/>
        </w:rPr>
        <w:t xml:space="preserve"> in ESHRE/ESGE classification</w:t>
      </w:r>
      <w:r w:rsidRPr="003B22B0">
        <w:rPr>
          <w:rFonts w:ascii="Arial" w:hAnsi="Arial" w:cs="Arial"/>
        </w:rPr>
        <w:t>. Due to myometrium</w:t>
      </w:r>
      <w:r w:rsidR="00012045">
        <w:rPr>
          <w:rFonts w:ascii="Arial" w:hAnsi="Arial" w:cs="Arial"/>
        </w:rPr>
        <w:t xml:space="preserve"> distortions, </w:t>
      </w:r>
      <w:r w:rsidRPr="003B22B0">
        <w:rPr>
          <w:rFonts w:ascii="Arial" w:hAnsi="Arial" w:cs="Arial"/>
        </w:rPr>
        <w:t xml:space="preserve">ESHRE classification is not applicable in women with 28% cases, hence authors of ESHRE classification defined two different approaches to uterine assessment in women with myometrial abnormalities, MO [main option] and AO [alternative option] in classifying women with myometrial problems.  With main option, MO138/237 (58.2%] women were diagnosed with partial septate uterus compared to 61/230 (26.5%) women when using the AO, alternative option. Hence neither the MO nor AO technique could be applied to nearly10% of women. Not only that in a third of cases in the study the MO and AO techniques gave discordant results in classifying the uterus as being normal and partial septate. This </w:t>
      </w:r>
      <w:r w:rsidR="003B22B0" w:rsidRPr="003B22B0">
        <w:rPr>
          <w:rFonts w:ascii="Arial" w:hAnsi="Arial" w:cs="Arial"/>
        </w:rPr>
        <w:t>highlights a</w:t>
      </w:r>
      <w:r w:rsidRPr="003B22B0">
        <w:rPr>
          <w:rFonts w:ascii="Arial" w:hAnsi="Arial" w:cs="Arial"/>
        </w:rPr>
        <w:t xml:space="preserve"> major methodological issue and prospective studies are needed to examine further the level of agreement between the two assessment techniques.</w:t>
      </w:r>
    </w:p>
    <w:p w:rsidR="00765A01" w:rsidRPr="003B22B0" w:rsidRDefault="00765A01" w:rsidP="003B22B0">
      <w:pPr>
        <w:pStyle w:val="ListParagraph"/>
        <w:ind w:left="360"/>
        <w:jc w:val="both"/>
        <w:rPr>
          <w:rFonts w:ascii="Arial" w:hAnsi="Arial" w:cs="Arial"/>
          <w:sz w:val="24"/>
        </w:rPr>
      </w:pPr>
    </w:p>
    <w:p w:rsidR="00922D2A" w:rsidRPr="00810E07" w:rsidRDefault="00922D2A" w:rsidP="003B22B0">
      <w:pPr>
        <w:jc w:val="both"/>
        <w:rPr>
          <w:rFonts w:ascii="Arial" w:hAnsi="Arial" w:cs="Arial"/>
          <w:b/>
          <w:color w:val="FF0000"/>
        </w:rPr>
      </w:pPr>
      <w:r w:rsidRPr="00810E07">
        <w:rPr>
          <w:rFonts w:ascii="Arial" w:hAnsi="Arial" w:cs="Arial"/>
          <w:b/>
          <w:color w:val="FF0000"/>
        </w:rPr>
        <w:t>Tubal Surgery</w:t>
      </w:r>
    </w:p>
    <w:p w:rsidR="003B22B0" w:rsidRDefault="003B22B0" w:rsidP="003B22B0">
      <w:pPr>
        <w:jc w:val="both"/>
        <w:rPr>
          <w:rFonts w:ascii="Arial" w:hAnsi="Arial" w:cs="Arial"/>
        </w:rPr>
      </w:pPr>
    </w:p>
    <w:p w:rsidR="00765A01" w:rsidRPr="003B22B0" w:rsidRDefault="00A805BD" w:rsidP="003B22B0">
      <w:pPr>
        <w:jc w:val="both"/>
        <w:rPr>
          <w:rFonts w:ascii="Arial" w:hAnsi="Arial" w:cs="Arial"/>
        </w:rPr>
      </w:pPr>
      <w:r w:rsidRPr="003B22B0">
        <w:rPr>
          <w:rFonts w:ascii="Arial" w:hAnsi="Arial" w:cs="Arial"/>
        </w:rPr>
        <w:t>I remember doing tubal surgeries about 15 years back</w:t>
      </w:r>
      <w:r>
        <w:rPr>
          <w:rFonts w:ascii="Arial" w:hAnsi="Arial" w:cs="Arial"/>
        </w:rPr>
        <w:t xml:space="preserve"> but nowadays </w:t>
      </w:r>
      <w:r w:rsidRPr="003B22B0">
        <w:rPr>
          <w:rFonts w:ascii="Arial" w:hAnsi="Arial" w:cs="Arial"/>
        </w:rPr>
        <w:t xml:space="preserve">we do not see </w:t>
      </w:r>
      <w:r w:rsidRPr="003B22B0">
        <w:rPr>
          <w:rFonts w:ascii="Arial" w:hAnsi="Arial" w:cs="Arial"/>
        </w:rPr>
        <w:t>much of this happening. We should extrapolate technical advances in tubal surgery into practice and further into training.</w:t>
      </w:r>
      <w:r>
        <w:rPr>
          <w:rFonts w:ascii="Arial" w:hAnsi="Arial" w:cs="Arial"/>
        </w:rPr>
        <w:t xml:space="preserve"> </w:t>
      </w:r>
      <w:r w:rsidR="00765A01" w:rsidRPr="003B22B0">
        <w:rPr>
          <w:rFonts w:ascii="Arial" w:hAnsi="Arial" w:cs="Arial"/>
        </w:rPr>
        <w:t xml:space="preserve">An article recently published in Fertility </w:t>
      </w:r>
      <w:r w:rsidR="000731B8" w:rsidRPr="003B22B0">
        <w:rPr>
          <w:rFonts w:ascii="Arial" w:hAnsi="Arial" w:cs="Arial"/>
        </w:rPr>
        <w:t>and Sterility</w:t>
      </w:r>
      <w:r w:rsidR="00765A01" w:rsidRPr="003B22B0">
        <w:rPr>
          <w:rFonts w:ascii="Arial" w:hAnsi="Arial" w:cs="Arial"/>
        </w:rPr>
        <w:t>, shares sentiments with quite a few reproductive surgeons</w:t>
      </w:r>
      <w:r w:rsidR="000731B8" w:rsidRPr="000731B8">
        <w:rPr>
          <w:rFonts w:ascii="Arial" w:hAnsi="Arial" w:cs="Arial"/>
          <w:vertAlign w:val="superscript"/>
        </w:rPr>
        <w:t>8</w:t>
      </w:r>
      <w:r w:rsidR="00765A01" w:rsidRPr="003B22B0">
        <w:rPr>
          <w:rFonts w:ascii="Arial" w:hAnsi="Arial" w:cs="Arial"/>
        </w:rPr>
        <w:t>. In thi</w:t>
      </w:r>
      <w:r w:rsidR="000731B8">
        <w:rPr>
          <w:rFonts w:ascii="Arial" w:hAnsi="Arial" w:cs="Arial"/>
        </w:rPr>
        <w:t xml:space="preserve">s article </w:t>
      </w:r>
      <w:proofErr w:type="spellStart"/>
      <w:r w:rsidR="000731B8">
        <w:rPr>
          <w:rFonts w:ascii="Arial" w:hAnsi="Arial" w:cs="Arial"/>
        </w:rPr>
        <w:t>Lui</w:t>
      </w:r>
      <w:proofErr w:type="spellEnd"/>
      <w:r w:rsidR="000731B8">
        <w:rPr>
          <w:rFonts w:ascii="Arial" w:hAnsi="Arial" w:cs="Arial"/>
        </w:rPr>
        <w:t xml:space="preserve"> et al.</w:t>
      </w:r>
      <w:r w:rsidR="00765A01" w:rsidRPr="003B22B0">
        <w:rPr>
          <w:rFonts w:ascii="Arial" w:hAnsi="Arial" w:cs="Arial"/>
        </w:rPr>
        <w:t xml:space="preserve">, explores the topic of tubal anastomosis and its role in our patients' care. He writes about a transvaginal technique for tubal anastomosis combined with single-site surgical skills to demonstrate an alternate method to this procedure. In total, </w:t>
      </w:r>
      <w:r w:rsidR="00765A01" w:rsidRPr="003B22B0">
        <w:rPr>
          <w:rFonts w:ascii="Cambria Math" w:hAnsi="Cambria Math" w:cs="Cambria Math"/>
        </w:rPr>
        <w:t>∼</w:t>
      </w:r>
      <w:r w:rsidR="00765A01" w:rsidRPr="003B22B0">
        <w:rPr>
          <w:rFonts w:ascii="Arial" w:hAnsi="Arial" w:cs="Arial"/>
        </w:rPr>
        <w:t xml:space="preserve">200 million women worldwide use female sterilization for contraception. About 20% for women ≤30 years of age regret having this done. Successful reversal of tubal sterilization was initially performed by catgut, which had lower success rate than currently used monofilament and avoidance of mucosa in the suturing of the tube. Microscopy, Laparoscopy and robotics and recent Transvaginal natural orifice surgery are all further advancements. Although the classic four-suture technique remains the most popular however alternatives like single-stitch technique, use of </w:t>
      </w:r>
      <w:proofErr w:type="spellStart"/>
      <w:r w:rsidR="00765A01" w:rsidRPr="003B22B0">
        <w:rPr>
          <w:rFonts w:ascii="Arial" w:hAnsi="Arial" w:cs="Arial"/>
        </w:rPr>
        <w:t>microstaplers</w:t>
      </w:r>
      <w:proofErr w:type="spellEnd"/>
      <w:r w:rsidR="00765A01" w:rsidRPr="003B22B0">
        <w:rPr>
          <w:rFonts w:ascii="Arial" w:hAnsi="Arial" w:cs="Arial"/>
        </w:rPr>
        <w:t>, biologic glue, and even, most recently, the use of 5-0 barbed suture without knot tying. Literature review of outcomes demonstrate that pregnancy rates are similar for microsurgical anastomosis performed by laparotomy, laparoscopy, and robotic surgery, and depen</w:t>
      </w:r>
      <w:r>
        <w:rPr>
          <w:rFonts w:ascii="Arial" w:hAnsi="Arial" w:cs="Arial"/>
        </w:rPr>
        <w:t xml:space="preserve">ding on the site of </w:t>
      </w:r>
      <w:proofErr w:type="spellStart"/>
      <w:r>
        <w:rPr>
          <w:rFonts w:ascii="Arial" w:hAnsi="Arial" w:cs="Arial"/>
        </w:rPr>
        <w:t>anastomosisand</w:t>
      </w:r>
      <w:proofErr w:type="spellEnd"/>
      <w:r w:rsidR="00765A01" w:rsidRPr="003B22B0">
        <w:rPr>
          <w:rFonts w:ascii="Arial" w:hAnsi="Arial" w:cs="Arial"/>
        </w:rPr>
        <w:t xml:space="preserve"> are </w:t>
      </w:r>
      <w:r w:rsidR="00765A01" w:rsidRPr="003B22B0">
        <w:rPr>
          <w:rFonts w:ascii="Cambria Math" w:hAnsi="Cambria Math" w:cs="Cambria Math"/>
        </w:rPr>
        <w:t>∼</w:t>
      </w:r>
      <w:r w:rsidR="00765A01" w:rsidRPr="003B22B0">
        <w:rPr>
          <w:rFonts w:ascii="Arial" w:hAnsi="Arial" w:cs="Arial"/>
        </w:rPr>
        <w:t xml:space="preserve">70%–80%. Age is still considered to be the most important prognostic </w:t>
      </w:r>
      <w:proofErr w:type="gramStart"/>
      <w:r w:rsidR="00765A01" w:rsidRPr="003B22B0">
        <w:rPr>
          <w:rFonts w:ascii="Arial" w:hAnsi="Arial" w:cs="Arial"/>
        </w:rPr>
        <w:t>factor</w:t>
      </w:r>
      <w:proofErr w:type="gramEnd"/>
      <w:r w:rsidR="00765A01" w:rsidRPr="003B22B0">
        <w:rPr>
          <w:rFonts w:ascii="Arial" w:hAnsi="Arial" w:cs="Arial"/>
        </w:rPr>
        <w:t xml:space="preserve"> but IVF does not provide a superior outcome in women less than 37 years of age. Cumulative delivery rates have been reported to be 72% for those undergoing tubal anastomosis group and 52% for those undergoing IVF with cost per delivery being much less for surgical reversal of tubal ligation. </w:t>
      </w:r>
    </w:p>
    <w:p w:rsidR="00765A01" w:rsidRPr="003B22B0" w:rsidRDefault="00765A01" w:rsidP="003B22B0">
      <w:pPr>
        <w:pStyle w:val="ListParagraph"/>
        <w:ind w:left="360"/>
        <w:jc w:val="both"/>
        <w:rPr>
          <w:rFonts w:ascii="Arial" w:hAnsi="Arial" w:cs="Arial"/>
          <w:sz w:val="24"/>
        </w:rPr>
      </w:pPr>
    </w:p>
    <w:p w:rsidR="00C0385B" w:rsidRDefault="000731B8" w:rsidP="003B22B0">
      <w:pPr>
        <w:jc w:val="both"/>
        <w:rPr>
          <w:rFonts w:ascii="Arial" w:hAnsi="Arial" w:cs="Arial"/>
        </w:rPr>
        <w:sectPr w:rsidR="00C0385B" w:rsidSect="00A305C9">
          <w:type w:val="continuous"/>
          <w:pgSz w:w="11900" w:h="16840"/>
          <w:pgMar w:top="1440" w:right="1080" w:bottom="1440" w:left="1080" w:header="720" w:footer="720" w:gutter="0"/>
          <w:cols w:num="2" w:space="720"/>
          <w:docGrid w:linePitch="360"/>
        </w:sectPr>
      </w:pPr>
      <w:r>
        <w:rPr>
          <w:rFonts w:ascii="Arial" w:hAnsi="Arial" w:cs="Arial"/>
        </w:rPr>
        <w:t xml:space="preserve">Liu et al </w:t>
      </w:r>
      <w:r w:rsidR="00765A01" w:rsidRPr="003B22B0">
        <w:rPr>
          <w:rFonts w:ascii="Arial" w:hAnsi="Arial" w:cs="Arial"/>
        </w:rPr>
        <w:t xml:space="preserve">demonstrated how a transvaginal natural orifice transluminal endoscopic surgery (NOTES) for tubal re anastomosis is a novel route for tubal surgery which is </w:t>
      </w:r>
    </w:p>
    <w:p w:rsidR="00765A01" w:rsidRDefault="00765A01" w:rsidP="003B22B0">
      <w:pPr>
        <w:jc w:val="both"/>
        <w:rPr>
          <w:rFonts w:ascii="Arial" w:hAnsi="Arial" w:cs="Arial"/>
        </w:rPr>
      </w:pPr>
      <w:r w:rsidRPr="003B22B0">
        <w:rPr>
          <w:rFonts w:ascii="Arial" w:hAnsi="Arial" w:cs="Arial"/>
        </w:rPr>
        <w:lastRenderedPageBreak/>
        <w:t>done by a single-site gel port in the vagina followed by hydro dissection of the fallopian tube</w:t>
      </w:r>
      <w:r w:rsidR="000731B8" w:rsidRPr="000731B8">
        <w:rPr>
          <w:rFonts w:ascii="Arial" w:hAnsi="Arial" w:cs="Arial"/>
          <w:vertAlign w:val="superscript"/>
        </w:rPr>
        <w:t>9</w:t>
      </w:r>
      <w:r w:rsidRPr="003B22B0">
        <w:rPr>
          <w:rFonts w:ascii="Arial" w:hAnsi="Arial" w:cs="Arial"/>
        </w:rPr>
        <w:t>. This is followed by removal of blocked tube portion and threadin</w:t>
      </w:r>
      <w:r w:rsidR="00810E07">
        <w:rPr>
          <w:rFonts w:ascii="Arial" w:hAnsi="Arial" w:cs="Arial"/>
        </w:rPr>
        <w:t>g</w:t>
      </w:r>
      <w:r w:rsidRPr="003B22B0">
        <w:rPr>
          <w:rFonts w:ascii="Arial" w:hAnsi="Arial" w:cs="Arial"/>
        </w:rPr>
        <w:t xml:space="preserve"> of epidural catheter through each lumen followed by end to end anastomosis. Skills using single-site suturing is needed. This gives the patient a 60%–90% intrauterine pregna</w:t>
      </w:r>
      <w:r w:rsidR="00006CE8">
        <w:rPr>
          <w:rFonts w:ascii="Arial" w:hAnsi="Arial" w:cs="Arial"/>
        </w:rPr>
        <w:t xml:space="preserve">ncy rate postoperatively. NOTES </w:t>
      </w:r>
      <w:proofErr w:type="gramStart"/>
      <w:r w:rsidRPr="003B22B0">
        <w:rPr>
          <w:rFonts w:ascii="Arial" w:hAnsi="Arial" w:cs="Arial"/>
        </w:rPr>
        <w:t>has</w:t>
      </w:r>
      <w:proofErr w:type="gramEnd"/>
      <w:r w:rsidRPr="003B22B0">
        <w:rPr>
          <w:rFonts w:ascii="Arial" w:hAnsi="Arial" w:cs="Arial"/>
        </w:rPr>
        <w:t xml:space="preserve"> the benefit of fast recovery. </w:t>
      </w:r>
    </w:p>
    <w:p w:rsidR="00C0385B" w:rsidRDefault="00C0385B" w:rsidP="003B22B0">
      <w:pPr>
        <w:jc w:val="both"/>
        <w:rPr>
          <w:rFonts w:ascii="Arial" w:hAnsi="Arial" w:cs="Arial"/>
        </w:rPr>
      </w:pPr>
    </w:p>
    <w:p w:rsidR="00C0385B" w:rsidRPr="005459BB" w:rsidRDefault="00C0385B" w:rsidP="00C0385B">
      <w:pPr>
        <w:jc w:val="both"/>
        <w:rPr>
          <w:rFonts w:ascii="Arial" w:hAnsi="Arial" w:cs="Arial"/>
        </w:rPr>
      </w:pPr>
      <w:r w:rsidRPr="003B22B0">
        <w:rPr>
          <w:rFonts w:ascii="Arial" w:hAnsi="Arial" w:cs="Arial"/>
        </w:rPr>
        <w:t>The presence of a hydrosalpinx has been shown to impair the outcome of in vitro fertilization (IVF) treatment. This outcome can be improved by removing the hydrosalpinx however this is not without risks in women with previous surgeries and dense adhesions. Results of tubal aspiration with or without sclerotherapy remain unclear. A metanalysis was published in Journal of Minimal Invasive surgery, to evaluate the efficacy of hydrosalpinx aspiration with or without sclerotherapy on the risk of recurrence and the IVF outcome when compared with salpingectomy or no intervention</w:t>
      </w:r>
      <w:r w:rsidRPr="000731B8">
        <w:rPr>
          <w:rFonts w:ascii="Arial" w:hAnsi="Arial" w:cs="Arial"/>
          <w:vertAlign w:val="superscript"/>
        </w:rPr>
        <w:t>1</w:t>
      </w:r>
      <w:r>
        <w:rPr>
          <w:rFonts w:ascii="Arial" w:hAnsi="Arial" w:cs="Arial"/>
          <w:vertAlign w:val="superscript"/>
        </w:rPr>
        <w:t>0</w:t>
      </w:r>
      <w:r w:rsidRPr="003B22B0">
        <w:rPr>
          <w:rFonts w:ascii="Arial" w:hAnsi="Arial" w:cs="Arial"/>
        </w:rPr>
        <w:t xml:space="preserve">. The overall recurrence rates of hydrosalpinx aspiration with or without sclerotherapy were 21.7% to 30.5% and 21.8% to 32.5%, respectively. The clinical pregnancy or miscarriage rate between hydrosalpinx sclerotherapy and salpingectomy were similar. </w:t>
      </w:r>
      <w:proofErr w:type="gramStart"/>
      <w:r w:rsidRPr="003B22B0">
        <w:rPr>
          <w:rFonts w:ascii="Arial" w:hAnsi="Arial" w:cs="Arial"/>
        </w:rPr>
        <w:t>However</w:t>
      </w:r>
      <w:proofErr w:type="gramEnd"/>
      <w:r w:rsidRPr="003B22B0">
        <w:rPr>
          <w:rFonts w:ascii="Arial" w:hAnsi="Arial" w:cs="Arial"/>
        </w:rPr>
        <w:t xml:space="preserve"> when compared with salpingectomy, hydrosalpinx aspiration only was associated with a significantly lower clinical pregnancy rate and higher miscarriage rate. When compared with no intervention, hydrosalpinx aspiration resulted in significantly higher clinical pregnancies rates but a similar miscarriage rate. It was therefore concluded that hydrosalpinx sclerotherapy before IVF improves the fertility outcome and can be used as an alternative to salpingectomy. Another treatment is proximal tubal </w:t>
      </w:r>
      <w:r w:rsidRPr="003B22B0">
        <w:rPr>
          <w:rFonts w:ascii="Arial" w:hAnsi="Arial" w:cs="Arial"/>
        </w:rPr>
        <w:t xml:space="preserve">occlusion with the </w:t>
      </w:r>
      <w:proofErr w:type="spellStart"/>
      <w:r w:rsidRPr="003B22B0">
        <w:rPr>
          <w:rFonts w:ascii="Arial" w:hAnsi="Arial" w:cs="Arial"/>
        </w:rPr>
        <w:t>Essure</w:t>
      </w:r>
      <w:proofErr w:type="spellEnd"/>
      <w:r w:rsidRPr="003B22B0">
        <w:rPr>
          <w:rFonts w:ascii="Arial" w:hAnsi="Arial" w:cs="Arial"/>
        </w:rPr>
        <w:t xml:space="preserve"> device has been associated with chronic pelvic pain, abnormal uterine bleeding, and increased pregnancy loss. Aspiration of hydrosalpinx fluid is a less invasive technique that can be performed under ultrasound guidance. In addition, a sclerosing agent can be instilled into the tube. Instillation of a sclerosing agent (e.g</w:t>
      </w:r>
      <w:r>
        <w:rPr>
          <w:rFonts w:ascii="Arial" w:hAnsi="Arial" w:cs="Arial"/>
        </w:rPr>
        <w:t>.</w:t>
      </w:r>
      <w:r w:rsidRPr="003B22B0">
        <w:rPr>
          <w:rFonts w:ascii="Arial" w:hAnsi="Arial" w:cs="Arial"/>
        </w:rPr>
        <w:t xml:space="preserve"> Ethanol) into a fallopian tube is expected to be associated with inflammation and fibrosis and subsequently results in tubal wall adherence and clos</w:t>
      </w:r>
      <w:r>
        <w:rPr>
          <w:rFonts w:ascii="Arial" w:hAnsi="Arial" w:cs="Arial"/>
        </w:rPr>
        <w:t xml:space="preserve">ure. </w:t>
      </w:r>
      <w:r w:rsidRPr="003B22B0">
        <w:rPr>
          <w:rFonts w:ascii="Arial" w:hAnsi="Arial" w:cs="Arial"/>
        </w:rPr>
        <w:t xml:space="preserve">Surprisingly, the recurrence rate of a hydrosalpinx after sclerotherapy was shown to be similar to that of aspiration only however women with a recurrent hydrosalpinx after sclerotherapy had similar fertility outcome compared with those without recurrence. </w:t>
      </w:r>
    </w:p>
    <w:p w:rsidR="00765A01" w:rsidRPr="003B22B0" w:rsidRDefault="00765A01" w:rsidP="003B22B0">
      <w:pPr>
        <w:jc w:val="both"/>
        <w:rPr>
          <w:rFonts w:ascii="Arial" w:hAnsi="Arial" w:cs="Arial"/>
        </w:rPr>
      </w:pPr>
    </w:p>
    <w:p w:rsidR="00765A01" w:rsidRPr="00810E07" w:rsidRDefault="00765A01" w:rsidP="00922D2A">
      <w:pPr>
        <w:jc w:val="both"/>
        <w:rPr>
          <w:rFonts w:ascii="Arial" w:hAnsi="Arial" w:cs="Arial"/>
          <w:b/>
          <w:color w:val="FF0000"/>
        </w:rPr>
      </w:pPr>
      <w:r w:rsidRPr="00810E07">
        <w:rPr>
          <w:rFonts w:ascii="Arial" w:hAnsi="Arial" w:cs="Arial"/>
          <w:b/>
          <w:color w:val="FF0000"/>
        </w:rPr>
        <w:t>Intrauterine adhesions</w:t>
      </w:r>
    </w:p>
    <w:p w:rsidR="00765A01" w:rsidRPr="003B22B0" w:rsidRDefault="00765A01" w:rsidP="00922D2A">
      <w:pPr>
        <w:jc w:val="both"/>
        <w:rPr>
          <w:rFonts w:ascii="Arial" w:hAnsi="Arial" w:cs="Arial"/>
        </w:rPr>
      </w:pPr>
    </w:p>
    <w:p w:rsidR="00C0385B" w:rsidRPr="003B22B0" w:rsidRDefault="00765A01" w:rsidP="00C0385B">
      <w:pPr>
        <w:jc w:val="both"/>
        <w:rPr>
          <w:rFonts w:ascii="Arial" w:hAnsi="Arial" w:cs="Arial"/>
        </w:rPr>
      </w:pPr>
      <w:r w:rsidRPr="003B22B0">
        <w:rPr>
          <w:rFonts w:ascii="Arial" w:hAnsi="Arial" w:cs="Arial"/>
        </w:rPr>
        <w:t>Intrauterine adhesions (IUAs) can lead to partial or complete closure of the uterine cavity, which may result in symptoms including abnormal menstruatio</w:t>
      </w:r>
      <w:r w:rsidR="000731B8">
        <w:rPr>
          <w:rFonts w:ascii="Arial" w:hAnsi="Arial" w:cs="Arial"/>
        </w:rPr>
        <w:t xml:space="preserve">n, infertility, and pelvic pain. </w:t>
      </w:r>
      <w:r w:rsidRPr="003B22B0">
        <w:rPr>
          <w:rFonts w:ascii="Arial" w:hAnsi="Arial" w:cs="Arial"/>
        </w:rPr>
        <w:t>A meta</w:t>
      </w:r>
      <w:r w:rsidR="000731B8">
        <w:rPr>
          <w:rFonts w:ascii="Arial" w:hAnsi="Arial" w:cs="Arial"/>
        </w:rPr>
        <w:t>-a</w:t>
      </w:r>
      <w:r w:rsidRPr="003B22B0">
        <w:rPr>
          <w:rFonts w:ascii="Arial" w:hAnsi="Arial" w:cs="Arial"/>
        </w:rPr>
        <w:t>nalysis was published in JMIG to assess the effect of adjuvant therapy on the prevention and treatment of IUAs</w:t>
      </w:r>
      <w:r w:rsidR="000731B8" w:rsidRPr="000731B8">
        <w:rPr>
          <w:rFonts w:ascii="Arial" w:hAnsi="Arial" w:cs="Arial"/>
          <w:vertAlign w:val="superscript"/>
        </w:rPr>
        <w:t>1</w:t>
      </w:r>
      <w:r w:rsidR="00C0385B">
        <w:rPr>
          <w:rFonts w:ascii="Arial" w:hAnsi="Arial" w:cs="Arial"/>
          <w:vertAlign w:val="superscript"/>
        </w:rPr>
        <w:t>1</w:t>
      </w:r>
      <w:r w:rsidRPr="003B22B0">
        <w:rPr>
          <w:rFonts w:ascii="Arial" w:hAnsi="Arial" w:cs="Arial"/>
        </w:rPr>
        <w:t>. This studied showed an alginate hyaluronate–carboxy</w:t>
      </w:r>
      <w:r w:rsidR="003B22B0">
        <w:rPr>
          <w:rFonts w:ascii="Arial" w:hAnsi="Arial" w:cs="Arial"/>
        </w:rPr>
        <w:t xml:space="preserve"> </w:t>
      </w:r>
      <w:r w:rsidRPr="003B22B0">
        <w:rPr>
          <w:rFonts w:ascii="Arial" w:hAnsi="Arial" w:cs="Arial"/>
        </w:rPr>
        <w:t xml:space="preserve">methylcellulose membrane (ACH) was the adjuvant treatment that most effectively reduced IUA incidence. This was followed by </w:t>
      </w:r>
      <w:proofErr w:type="spellStart"/>
      <w:r w:rsidRPr="003B22B0">
        <w:rPr>
          <w:rFonts w:ascii="Arial" w:hAnsi="Arial" w:cs="Arial"/>
        </w:rPr>
        <w:t>intercoat</w:t>
      </w:r>
      <w:proofErr w:type="spellEnd"/>
      <w:r w:rsidRPr="003B22B0">
        <w:rPr>
          <w:rFonts w:ascii="Arial" w:hAnsi="Arial" w:cs="Arial"/>
        </w:rPr>
        <w:t xml:space="preserve"> and misoprostol. Autocross-linked hyal</w:t>
      </w:r>
      <w:r w:rsidR="00C0385B">
        <w:rPr>
          <w:rFonts w:ascii="Arial" w:hAnsi="Arial" w:cs="Arial"/>
        </w:rPr>
        <w:t xml:space="preserve">uronic acid (ACP) and </w:t>
      </w:r>
      <w:proofErr w:type="spellStart"/>
      <w:r w:rsidR="00C0385B">
        <w:rPr>
          <w:rFonts w:ascii="Arial" w:hAnsi="Arial" w:cs="Arial"/>
        </w:rPr>
        <w:t>intercoat</w:t>
      </w:r>
      <w:proofErr w:type="spellEnd"/>
      <w:r w:rsidR="00C0385B">
        <w:rPr>
          <w:rFonts w:ascii="Arial" w:hAnsi="Arial" w:cs="Arial"/>
        </w:rPr>
        <w:t xml:space="preserve"> </w:t>
      </w:r>
      <w:r w:rsidR="00C0385B" w:rsidRPr="003B22B0">
        <w:rPr>
          <w:rFonts w:ascii="Arial" w:hAnsi="Arial" w:cs="Arial"/>
        </w:rPr>
        <w:t xml:space="preserve">each corresponded to a relatively high preventive effect against severe IUAs. ACP plus a balloon and a freeze-dried amnion graft plus a balloon were most effective in reducing IUA recurrence. ACP plus a balloon and freeze-dried amniotic agents plus a balloon were most likely to reduce IUA recurrence and IUA scores after </w:t>
      </w:r>
      <w:proofErr w:type="spellStart"/>
      <w:r w:rsidR="00C0385B" w:rsidRPr="003B22B0">
        <w:rPr>
          <w:rFonts w:ascii="Arial" w:hAnsi="Arial" w:cs="Arial"/>
        </w:rPr>
        <w:t>adhesiolysis</w:t>
      </w:r>
      <w:proofErr w:type="spellEnd"/>
      <w:r w:rsidR="00C0385B" w:rsidRPr="003B22B0">
        <w:rPr>
          <w:rFonts w:ascii="Arial" w:hAnsi="Arial" w:cs="Arial"/>
        </w:rPr>
        <w:t xml:space="preserve">. </w:t>
      </w:r>
    </w:p>
    <w:p w:rsidR="005459BB" w:rsidRDefault="005459BB" w:rsidP="00922D2A">
      <w:pPr>
        <w:jc w:val="both"/>
        <w:rPr>
          <w:rFonts w:ascii="Arial" w:hAnsi="Arial" w:cs="Arial"/>
        </w:rPr>
        <w:sectPr w:rsidR="005459BB" w:rsidSect="00006CE8">
          <w:type w:val="continuous"/>
          <w:pgSz w:w="11900" w:h="16840"/>
          <w:pgMar w:top="1440" w:right="1080" w:bottom="1440" w:left="1080" w:header="720" w:footer="720" w:gutter="0"/>
          <w:cols w:num="2" w:space="720"/>
          <w:docGrid w:linePitch="360"/>
        </w:sectPr>
      </w:pPr>
    </w:p>
    <w:p w:rsidR="005459BB" w:rsidRPr="005459BB" w:rsidRDefault="005459BB" w:rsidP="005459BB">
      <w:pPr>
        <w:jc w:val="both"/>
        <w:rPr>
          <w:rFonts w:ascii="Arial" w:hAnsi="Arial" w:cs="Arial"/>
        </w:rPr>
      </w:pPr>
    </w:p>
    <w:p w:rsidR="00006CE8" w:rsidRDefault="00006CE8" w:rsidP="005459BB">
      <w:pPr>
        <w:jc w:val="both"/>
        <w:rPr>
          <w:rFonts w:ascii="Arial" w:hAnsi="Arial" w:cs="Arial"/>
          <w:b/>
        </w:rPr>
      </w:pPr>
    </w:p>
    <w:p w:rsidR="00006CE8" w:rsidRDefault="00006CE8" w:rsidP="005459BB">
      <w:pPr>
        <w:jc w:val="both"/>
        <w:rPr>
          <w:rFonts w:ascii="Arial" w:hAnsi="Arial" w:cs="Arial"/>
          <w:b/>
        </w:rPr>
      </w:pPr>
    </w:p>
    <w:p w:rsidR="00006CE8" w:rsidRDefault="00006CE8" w:rsidP="005459BB">
      <w:pPr>
        <w:jc w:val="both"/>
        <w:rPr>
          <w:rFonts w:ascii="Arial" w:hAnsi="Arial" w:cs="Arial"/>
          <w:b/>
        </w:rPr>
      </w:pPr>
    </w:p>
    <w:p w:rsidR="00006CE8" w:rsidRDefault="00006CE8" w:rsidP="005459BB">
      <w:pPr>
        <w:jc w:val="both"/>
        <w:rPr>
          <w:rFonts w:ascii="Arial" w:hAnsi="Arial" w:cs="Arial"/>
          <w:b/>
        </w:rPr>
      </w:pPr>
    </w:p>
    <w:p w:rsidR="00006CE8" w:rsidRDefault="00006CE8" w:rsidP="005459BB">
      <w:pPr>
        <w:jc w:val="both"/>
        <w:rPr>
          <w:rFonts w:ascii="Arial" w:hAnsi="Arial" w:cs="Arial"/>
          <w:b/>
        </w:rPr>
      </w:pPr>
    </w:p>
    <w:p w:rsidR="00006CE8" w:rsidRDefault="00006CE8" w:rsidP="005459BB">
      <w:pPr>
        <w:jc w:val="both"/>
        <w:rPr>
          <w:rFonts w:ascii="Arial" w:hAnsi="Arial" w:cs="Arial"/>
          <w:b/>
        </w:rPr>
      </w:pPr>
    </w:p>
    <w:p w:rsidR="00006CE8" w:rsidRDefault="00006CE8" w:rsidP="005459BB">
      <w:pPr>
        <w:jc w:val="both"/>
        <w:rPr>
          <w:rFonts w:ascii="Arial" w:hAnsi="Arial" w:cs="Arial"/>
          <w:b/>
        </w:rPr>
      </w:pPr>
    </w:p>
    <w:p w:rsidR="00006CE8" w:rsidRDefault="00006CE8" w:rsidP="005459BB">
      <w:pPr>
        <w:jc w:val="both"/>
        <w:rPr>
          <w:rFonts w:ascii="Arial" w:hAnsi="Arial" w:cs="Arial"/>
          <w:b/>
        </w:rPr>
      </w:pPr>
    </w:p>
    <w:p w:rsidR="00006CE8" w:rsidRDefault="00006CE8">
      <w:pPr>
        <w:spacing w:after="200" w:line="288" w:lineRule="auto"/>
        <w:rPr>
          <w:rFonts w:ascii="Arial" w:hAnsi="Arial" w:cs="Arial"/>
          <w:b/>
        </w:rPr>
      </w:pPr>
      <w:r>
        <w:rPr>
          <w:rFonts w:ascii="Arial" w:hAnsi="Arial" w:cs="Arial"/>
          <w:b/>
        </w:rPr>
        <w:br w:type="page"/>
      </w:r>
    </w:p>
    <w:p w:rsidR="00006CE8" w:rsidRDefault="00006CE8" w:rsidP="005459BB">
      <w:pPr>
        <w:jc w:val="both"/>
        <w:rPr>
          <w:rFonts w:ascii="Arial" w:hAnsi="Arial" w:cs="Arial"/>
          <w:b/>
        </w:rPr>
        <w:sectPr w:rsidR="00006CE8" w:rsidSect="00006CE8">
          <w:type w:val="continuous"/>
          <w:pgSz w:w="11900" w:h="16840"/>
          <w:pgMar w:top="1440" w:right="1080" w:bottom="1440" w:left="1080" w:header="720" w:footer="720" w:gutter="0"/>
          <w:cols w:num="2" w:space="720"/>
          <w:docGrid w:linePitch="360"/>
        </w:sectPr>
      </w:pPr>
    </w:p>
    <w:p w:rsidR="000A54B9" w:rsidRDefault="005459BB" w:rsidP="005459BB">
      <w:pPr>
        <w:jc w:val="both"/>
        <w:rPr>
          <w:rFonts w:ascii="Arial" w:hAnsi="Arial" w:cs="Arial"/>
          <w:b/>
        </w:rPr>
      </w:pPr>
      <w:r w:rsidRPr="00D7670E">
        <w:rPr>
          <w:rFonts w:ascii="Arial" w:hAnsi="Arial" w:cs="Arial"/>
          <w:b/>
        </w:rPr>
        <w:lastRenderedPageBreak/>
        <w:t>Forthcoming meetings &amp; Courses</w:t>
      </w:r>
      <w:r w:rsidR="000A54B9">
        <w:rPr>
          <w:rFonts w:ascii="Arial" w:hAnsi="Arial" w:cs="Arial"/>
          <w:b/>
        </w:rPr>
        <w:t xml:space="preserve"> </w:t>
      </w:r>
    </w:p>
    <w:p w:rsidR="000A54B9" w:rsidRDefault="000A54B9" w:rsidP="005459BB">
      <w:pPr>
        <w:jc w:val="both"/>
        <w:rPr>
          <w:rFonts w:ascii="Arial" w:hAnsi="Arial" w:cs="Arial"/>
          <w:b/>
        </w:rPr>
      </w:pPr>
    </w:p>
    <w:p w:rsidR="000A54B9" w:rsidRPr="000A54B9" w:rsidRDefault="000A54B9" w:rsidP="000A54B9">
      <w:pPr>
        <w:pStyle w:val="ListParagraph"/>
        <w:numPr>
          <w:ilvl w:val="0"/>
          <w:numId w:val="16"/>
        </w:numPr>
        <w:ind w:left="360"/>
        <w:jc w:val="both"/>
        <w:rPr>
          <w:rFonts w:ascii="Arial" w:hAnsi="Arial" w:cs="Arial"/>
          <w:b/>
        </w:rPr>
      </w:pPr>
      <w:r w:rsidRPr="000A54B9">
        <w:rPr>
          <w:rFonts w:ascii="Arial" w:hAnsi="Arial" w:cs="Arial"/>
          <w:b/>
          <w:color w:val="000000" w:themeColor="text1"/>
          <w:szCs w:val="22"/>
        </w:rPr>
        <w:t>ESGE 2018 Vienna ISRST SESSION on 9</w:t>
      </w:r>
      <w:r w:rsidRPr="000A54B9">
        <w:rPr>
          <w:rFonts w:ascii="Arial" w:hAnsi="Arial" w:cs="Arial"/>
          <w:b/>
          <w:color w:val="000000" w:themeColor="text1"/>
          <w:szCs w:val="22"/>
          <w:vertAlign w:val="superscript"/>
        </w:rPr>
        <w:t>th</w:t>
      </w:r>
      <w:r w:rsidRPr="000A54B9">
        <w:rPr>
          <w:rFonts w:ascii="Arial" w:hAnsi="Arial" w:cs="Arial"/>
          <w:b/>
          <w:color w:val="000000" w:themeColor="text1"/>
          <w:szCs w:val="22"/>
        </w:rPr>
        <w:t xml:space="preserve"> October 2018</w:t>
      </w:r>
      <w:r w:rsidR="005459BB" w:rsidRPr="000A54B9">
        <w:rPr>
          <w:rFonts w:ascii="Arial" w:hAnsi="Arial" w:cs="Arial"/>
          <w:b/>
          <w:sz w:val="24"/>
        </w:rPr>
        <w:t xml:space="preserve"> </w:t>
      </w:r>
    </w:p>
    <w:p w:rsidR="000A54B9" w:rsidRDefault="000A54B9" w:rsidP="000A54B9">
      <w:pPr>
        <w:jc w:val="both"/>
        <w:rPr>
          <w:rFonts w:ascii="Arial" w:hAnsi="Arial" w:cs="Arial"/>
          <w:b/>
        </w:rPr>
      </w:pPr>
    </w:p>
    <w:p w:rsidR="00C0385B" w:rsidRPr="000A54B9" w:rsidRDefault="005459BB" w:rsidP="000A54B9">
      <w:pPr>
        <w:pStyle w:val="ListParagraph"/>
        <w:numPr>
          <w:ilvl w:val="0"/>
          <w:numId w:val="16"/>
        </w:numPr>
        <w:ind w:left="360"/>
        <w:jc w:val="both"/>
        <w:rPr>
          <w:rFonts w:ascii="Arial" w:hAnsi="Arial" w:cs="Arial"/>
          <w:b/>
          <w:color w:val="000000" w:themeColor="text1"/>
          <w:szCs w:val="22"/>
        </w:rPr>
        <w:sectPr w:rsidR="00C0385B" w:rsidRPr="000A54B9" w:rsidSect="00006CE8">
          <w:type w:val="continuous"/>
          <w:pgSz w:w="11900" w:h="16840"/>
          <w:pgMar w:top="1440" w:right="1080" w:bottom="1440" w:left="1080" w:header="720" w:footer="720" w:gutter="0"/>
          <w:cols w:space="720"/>
          <w:docGrid w:linePitch="360"/>
        </w:sectPr>
      </w:pPr>
      <w:r w:rsidRPr="000A54B9">
        <w:rPr>
          <w:rFonts w:ascii="Arial" w:hAnsi="Arial" w:cs="Arial"/>
          <w:b/>
          <w:i/>
          <w:color w:val="000000" w:themeColor="text1"/>
          <w:szCs w:val="22"/>
        </w:rPr>
        <w:t>Annual International Society of Reproductive Surgery Conference Advan</w:t>
      </w:r>
      <w:r w:rsidR="000A54B9" w:rsidRPr="000A54B9">
        <w:rPr>
          <w:rFonts w:ascii="Arial" w:hAnsi="Arial" w:cs="Arial"/>
          <w:b/>
          <w:i/>
          <w:color w:val="000000" w:themeColor="text1"/>
          <w:szCs w:val="22"/>
        </w:rPr>
        <w:t>ces in Reproductive Surgery for Fertility enhancement 15-16th November 2018</w:t>
      </w:r>
      <w:r w:rsidR="000A54B9" w:rsidRPr="000A54B9">
        <w:rPr>
          <w:rFonts w:ascii="Arial" w:hAnsi="Arial" w:cs="Arial"/>
          <w:b/>
          <w:color w:val="000000" w:themeColor="text1"/>
          <w:szCs w:val="22"/>
        </w:rPr>
        <w:t>.</w:t>
      </w:r>
    </w:p>
    <w:p w:rsidR="00810E07" w:rsidRPr="0052214C" w:rsidRDefault="00810E07" w:rsidP="000A54B9">
      <w:pPr>
        <w:ind w:left="720"/>
        <w:jc w:val="both"/>
        <w:rPr>
          <w:rFonts w:ascii="Arial" w:hAnsi="Arial" w:cs="Arial"/>
          <w:i/>
          <w:color w:val="000000" w:themeColor="text1"/>
          <w:szCs w:val="22"/>
        </w:rPr>
      </w:pPr>
      <w:r w:rsidRPr="0052214C">
        <w:rPr>
          <w:rFonts w:ascii="Arial" w:hAnsi="Arial" w:cs="Arial"/>
          <w:i/>
          <w:color w:val="000000" w:themeColor="text1"/>
          <w:szCs w:val="22"/>
        </w:rPr>
        <w:t>This meeting has hands on workshop on-</w:t>
      </w:r>
    </w:p>
    <w:p w:rsidR="00810E07" w:rsidRPr="0052214C" w:rsidRDefault="00810E07" w:rsidP="000A54B9">
      <w:pPr>
        <w:ind w:left="720"/>
        <w:jc w:val="both"/>
        <w:rPr>
          <w:rFonts w:ascii="Arial" w:hAnsi="Arial" w:cs="Arial"/>
          <w:i/>
          <w:color w:val="000000" w:themeColor="text1"/>
          <w:szCs w:val="22"/>
        </w:rPr>
      </w:pPr>
      <w:r w:rsidRPr="0052214C">
        <w:rPr>
          <w:rFonts w:ascii="Arial" w:hAnsi="Arial" w:cs="Arial"/>
          <w:i/>
          <w:color w:val="000000" w:themeColor="text1"/>
          <w:szCs w:val="22"/>
        </w:rPr>
        <w:t>Laparoscopy &amp; Robotics</w:t>
      </w:r>
    </w:p>
    <w:p w:rsidR="00810E07" w:rsidRPr="0052214C" w:rsidRDefault="00810E07" w:rsidP="000A54B9">
      <w:pPr>
        <w:ind w:left="720"/>
        <w:jc w:val="both"/>
        <w:rPr>
          <w:rFonts w:ascii="Arial" w:hAnsi="Arial" w:cs="Arial"/>
          <w:i/>
          <w:color w:val="000000" w:themeColor="text1"/>
          <w:szCs w:val="22"/>
        </w:rPr>
      </w:pPr>
      <w:proofErr w:type="spellStart"/>
      <w:r w:rsidRPr="0052214C">
        <w:rPr>
          <w:rFonts w:ascii="Arial" w:hAnsi="Arial" w:cs="Arial"/>
          <w:i/>
          <w:color w:val="000000" w:themeColor="text1"/>
          <w:szCs w:val="22"/>
        </w:rPr>
        <w:t>HyCosy</w:t>
      </w:r>
      <w:proofErr w:type="spellEnd"/>
      <w:r w:rsidRPr="0052214C">
        <w:rPr>
          <w:rFonts w:ascii="Arial" w:hAnsi="Arial" w:cs="Arial"/>
          <w:i/>
          <w:color w:val="000000" w:themeColor="text1"/>
          <w:szCs w:val="22"/>
        </w:rPr>
        <w:t xml:space="preserve"> &amp; TVUS </w:t>
      </w:r>
    </w:p>
    <w:p w:rsidR="00810E07" w:rsidRPr="0052214C" w:rsidRDefault="00810E07" w:rsidP="000A54B9">
      <w:pPr>
        <w:ind w:left="720"/>
        <w:jc w:val="both"/>
        <w:rPr>
          <w:rFonts w:ascii="Arial" w:hAnsi="Arial" w:cs="Arial"/>
          <w:color w:val="000000" w:themeColor="text1"/>
          <w:szCs w:val="22"/>
        </w:rPr>
      </w:pPr>
      <w:r w:rsidRPr="0052214C">
        <w:rPr>
          <w:rFonts w:ascii="Arial" w:hAnsi="Arial" w:cs="Arial"/>
          <w:i/>
          <w:color w:val="000000" w:themeColor="text1"/>
          <w:szCs w:val="22"/>
        </w:rPr>
        <w:t>Hysteroscopy</w:t>
      </w:r>
    </w:p>
    <w:p w:rsidR="00810E07" w:rsidRPr="0052214C" w:rsidRDefault="00810E07" w:rsidP="005459BB">
      <w:pPr>
        <w:jc w:val="both"/>
        <w:rPr>
          <w:rFonts w:ascii="Arial" w:hAnsi="Arial" w:cs="Arial"/>
          <w:color w:val="000000" w:themeColor="text1"/>
          <w:szCs w:val="22"/>
        </w:rPr>
      </w:pPr>
    </w:p>
    <w:p w:rsidR="00810E07" w:rsidRPr="0052214C" w:rsidRDefault="00810E07" w:rsidP="000A54B9">
      <w:pPr>
        <w:ind w:left="720"/>
        <w:jc w:val="both"/>
        <w:rPr>
          <w:rFonts w:ascii="Arial" w:hAnsi="Arial" w:cs="Arial"/>
          <w:i/>
          <w:color w:val="000000" w:themeColor="text1"/>
          <w:szCs w:val="22"/>
        </w:rPr>
      </w:pPr>
      <w:r w:rsidRPr="0052214C">
        <w:rPr>
          <w:rFonts w:ascii="Arial" w:hAnsi="Arial" w:cs="Arial"/>
          <w:i/>
          <w:color w:val="000000" w:themeColor="text1"/>
          <w:szCs w:val="22"/>
        </w:rPr>
        <w:t>*At no extra cost when you register for the meeting and membership.</w:t>
      </w:r>
    </w:p>
    <w:p w:rsidR="00810E07" w:rsidRPr="0052214C" w:rsidRDefault="00810E07" w:rsidP="000A54B9">
      <w:pPr>
        <w:ind w:left="720"/>
        <w:jc w:val="both"/>
        <w:rPr>
          <w:rFonts w:ascii="Arial" w:hAnsi="Arial" w:cs="Arial"/>
          <w:color w:val="000000" w:themeColor="text1"/>
          <w:szCs w:val="22"/>
        </w:rPr>
      </w:pPr>
    </w:p>
    <w:p w:rsidR="00810E07" w:rsidRPr="0052214C" w:rsidRDefault="00810E07" w:rsidP="000A54B9">
      <w:pPr>
        <w:ind w:left="720"/>
        <w:jc w:val="both"/>
        <w:rPr>
          <w:rFonts w:ascii="Arial" w:hAnsi="Arial" w:cs="Arial"/>
          <w:color w:val="000000" w:themeColor="text1"/>
          <w:szCs w:val="22"/>
        </w:rPr>
      </w:pPr>
      <w:r w:rsidRPr="0052214C">
        <w:rPr>
          <w:rFonts w:ascii="Arial" w:hAnsi="Arial" w:cs="Arial"/>
          <w:color w:val="000000" w:themeColor="text1"/>
          <w:szCs w:val="22"/>
        </w:rPr>
        <w:t>Book early</w:t>
      </w:r>
    </w:p>
    <w:p w:rsidR="005459BB" w:rsidRPr="0052214C" w:rsidRDefault="005459BB" w:rsidP="000A54B9">
      <w:pPr>
        <w:ind w:left="720"/>
        <w:jc w:val="both"/>
        <w:rPr>
          <w:rFonts w:ascii="Arial" w:hAnsi="Arial" w:cs="Arial"/>
          <w:color w:val="000000" w:themeColor="text1"/>
          <w:szCs w:val="22"/>
        </w:rPr>
      </w:pPr>
    </w:p>
    <w:p w:rsidR="005459BB" w:rsidRDefault="005459BB" w:rsidP="000A54B9">
      <w:pPr>
        <w:ind w:left="720"/>
        <w:jc w:val="both"/>
        <w:rPr>
          <w:rFonts w:ascii="Arial" w:hAnsi="Arial" w:cs="Arial"/>
          <w:color w:val="000000" w:themeColor="text1"/>
          <w:szCs w:val="22"/>
        </w:rPr>
      </w:pPr>
      <w:r w:rsidRPr="0052214C">
        <w:rPr>
          <w:rFonts w:ascii="Arial" w:hAnsi="Arial" w:cs="Arial"/>
          <w:color w:val="000000" w:themeColor="text1"/>
          <w:szCs w:val="22"/>
        </w:rPr>
        <w:t xml:space="preserve">Last Date for Abstracts Submission </w:t>
      </w:r>
      <w:r w:rsidR="00810E07" w:rsidRPr="0052214C">
        <w:rPr>
          <w:rFonts w:ascii="Arial" w:hAnsi="Arial" w:cs="Arial"/>
          <w:color w:val="000000" w:themeColor="text1"/>
          <w:szCs w:val="22"/>
        </w:rPr>
        <w:t>–</w:t>
      </w:r>
      <w:r w:rsidRPr="0052214C">
        <w:rPr>
          <w:rFonts w:ascii="Arial" w:hAnsi="Arial" w:cs="Arial"/>
          <w:color w:val="000000" w:themeColor="text1"/>
          <w:szCs w:val="22"/>
        </w:rPr>
        <w:t xml:space="preserve"> </w:t>
      </w:r>
      <w:r w:rsidR="00810E07" w:rsidRPr="0052214C">
        <w:rPr>
          <w:rFonts w:ascii="Arial" w:hAnsi="Arial" w:cs="Arial"/>
          <w:color w:val="000000" w:themeColor="text1"/>
          <w:szCs w:val="22"/>
        </w:rPr>
        <w:t>26</w:t>
      </w:r>
      <w:r w:rsidR="00810E07" w:rsidRPr="0052214C">
        <w:rPr>
          <w:rFonts w:ascii="Arial" w:hAnsi="Arial" w:cs="Arial"/>
          <w:color w:val="000000" w:themeColor="text1"/>
          <w:szCs w:val="22"/>
          <w:vertAlign w:val="superscript"/>
        </w:rPr>
        <w:t>th</w:t>
      </w:r>
      <w:r w:rsidR="00810E07" w:rsidRPr="0052214C">
        <w:rPr>
          <w:rFonts w:ascii="Arial" w:hAnsi="Arial" w:cs="Arial"/>
          <w:color w:val="000000" w:themeColor="text1"/>
          <w:szCs w:val="22"/>
        </w:rPr>
        <w:t xml:space="preserve"> October</w:t>
      </w:r>
      <w:r w:rsidRPr="0052214C">
        <w:rPr>
          <w:rFonts w:ascii="Arial" w:hAnsi="Arial" w:cs="Arial"/>
          <w:color w:val="000000" w:themeColor="text1"/>
          <w:szCs w:val="22"/>
        </w:rPr>
        <w:t xml:space="preserve"> 2018. </w:t>
      </w:r>
    </w:p>
    <w:p w:rsidR="0052214C" w:rsidRDefault="0052214C" w:rsidP="0052214C">
      <w:pPr>
        <w:jc w:val="both"/>
        <w:rPr>
          <w:rFonts w:ascii="Arial" w:hAnsi="Arial" w:cs="Arial"/>
        </w:rPr>
      </w:pPr>
    </w:p>
    <w:p w:rsidR="00D7670E" w:rsidRDefault="0052214C" w:rsidP="000A54B9">
      <w:pPr>
        <w:ind w:left="720"/>
        <w:jc w:val="both"/>
        <w:rPr>
          <w:rFonts w:ascii="Arial" w:hAnsi="Arial" w:cs="Arial"/>
        </w:rPr>
        <w:sectPr w:rsidR="00D7670E" w:rsidSect="00006CE8">
          <w:type w:val="continuous"/>
          <w:pgSz w:w="11900" w:h="16840"/>
          <w:pgMar w:top="1440" w:right="1080" w:bottom="1440" w:left="1080" w:header="720" w:footer="720" w:gutter="0"/>
          <w:cols w:space="720"/>
          <w:docGrid w:linePitch="360"/>
        </w:sectPr>
      </w:pPr>
      <w:r>
        <w:rPr>
          <w:rFonts w:ascii="Arial" w:hAnsi="Arial" w:cs="Arial"/>
        </w:rPr>
        <w:t>ISRS</w:t>
      </w:r>
      <w:r w:rsidRPr="005459BB">
        <w:rPr>
          <w:rFonts w:ascii="Arial" w:hAnsi="Arial" w:cs="Arial"/>
        </w:rPr>
        <w:t xml:space="preserve">FT believes that reproductive surgery </w:t>
      </w:r>
      <w:r>
        <w:rPr>
          <w:rFonts w:ascii="Arial" w:hAnsi="Arial" w:cs="Arial"/>
        </w:rPr>
        <w:t>is vital for enhancing and treating fertility problems in women.</w:t>
      </w:r>
      <w:r w:rsidRPr="005459BB">
        <w:rPr>
          <w:rFonts w:ascii="Arial" w:hAnsi="Arial" w:cs="Arial"/>
        </w:rPr>
        <w:t xml:space="preserve"> This meeting will be focusing on advances in reproductive surgery </w:t>
      </w:r>
      <w:r>
        <w:rPr>
          <w:rFonts w:ascii="Arial" w:hAnsi="Arial" w:cs="Arial"/>
        </w:rPr>
        <w:t xml:space="preserve">and </w:t>
      </w:r>
      <w:r w:rsidRPr="005459BB">
        <w:rPr>
          <w:rFonts w:ascii="Arial" w:hAnsi="Arial" w:cs="Arial"/>
        </w:rPr>
        <w:t>explore the scientific evidence, emerging technology and research in this field</w:t>
      </w:r>
      <w:r>
        <w:rPr>
          <w:rFonts w:ascii="Arial" w:hAnsi="Arial" w:cs="Arial"/>
        </w:rPr>
        <w:t xml:space="preserve"> Evidence and also provide an opportunity to he</w:t>
      </w:r>
      <w:r w:rsidR="00006CE8">
        <w:rPr>
          <w:rFonts w:ascii="Arial" w:hAnsi="Arial" w:cs="Arial"/>
        </w:rPr>
        <w:t xml:space="preserve">ar pros and cons from the </w:t>
      </w:r>
      <w:proofErr w:type="gramStart"/>
      <w:r w:rsidR="00006CE8">
        <w:rPr>
          <w:rFonts w:ascii="Arial" w:hAnsi="Arial" w:cs="Arial"/>
        </w:rPr>
        <w:t xml:space="preserve">world </w:t>
      </w:r>
      <w:r>
        <w:rPr>
          <w:rFonts w:ascii="Arial" w:hAnsi="Arial" w:cs="Arial"/>
        </w:rPr>
        <w:t>renowned</w:t>
      </w:r>
      <w:proofErr w:type="gramEnd"/>
      <w:r>
        <w:rPr>
          <w:rFonts w:ascii="Arial" w:hAnsi="Arial" w:cs="Arial"/>
        </w:rPr>
        <w:t xml:space="preserve"> experts. </w:t>
      </w:r>
      <w:r w:rsidRPr="005459BB">
        <w:rPr>
          <w:rFonts w:ascii="Arial" w:hAnsi="Arial" w:cs="Arial"/>
        </w:rPr>
        <w:t>The programme will cover a range of topics within the field of reproductive surgery including laparoscopy and tubal assessment tests, hysteroscopy, imaging in infertility, endometriosis, fibroids, uterine septum, intrauterine adhesions, caesarean section niches, ovarian tissue transplant and ovarian cryopreservation. Ther</w:t>
      </w:r>
      <w:r>
        <w:rPr>
          <w:rFonts w:ascii="Arial" w:hAnsi="Arial" w:cs="Arial"/>
        </w:rPr>
        <w:t>e wil</w:t>
      </w:r>
      <w:r w:rsidR="00006CE8">
        <w:rPr>
          <w:rFonts w:ascii="Arial" w:hAnsi="Arial" w:cs="Arial"/>
        </w:rPr>
        <w:t xml:space="preserve">l be a variety of debates, </w:t>
      </w:r>
      <w:proofErr w:type="gramStart"/>
      <w:r w:rsidR="00006CE8">
        <w:rPr>
          <w:rFonts w:ascii="Arial" w:hAnsi="Arial" w:cs="Arial"/>
        </w:rPr>
        <w:t xml:space="preserve">case </w:t>
      </w:r>
      <w:r w:rsidRPr="005459BB">
        <w:rPr>
          <w:rFonts w:ascii="Arial" w:hAnsi="Arial" w:cs="Arial"/>
        </w:rPr>
        <w:t>based</w:t>
      </w:r>
      <w:proofErr w:type="gramEnd"/>
      <w:r w:rsidRPr="005459BB">
        <w:rPr>
          <w:rFonts w:ascii="Arial" w:hAnsi="Arial" w:cs="Arial"/>
        </w:rPr>
        <w:t xml:space="preserve"> discussions, lectures, and question and answer sessions. </w:t>
      </w:r>
    </w:p>
    <w:p w:rsidR="005459BB" w:rsidRPr="0052214C" w:rsidRDefault="005459BB" w:rsidP="005459BB">
      <w:pPr>
        <w:jc w:val="both"/>
        <w:rPr>
          <w:rFonts w:ascii="Arial" w:hAnsi="Arial" w:cs="Arial"/>
          <w:color w:val="000000" w:themeColor="text1"/>
        </w:rPr>
      </w:pPr>
    </w:p>
    <w:p w:rsidR="0072197A" w:rsidRPr="0052214C" w:rsidRDefault="0072197A" w:rsidP="000A54B9">
      <w:pPr>
        <w:pStyle w:val="ListParagraph"/>
        <w:numPr>
          <w:ilvl w:val="0"/>
          <w:numId w:val="16"/>
        </w:numPr>
        <w:ind w:left="360"/>
        <w:jc w:val="both"/>
        <w:rPr>
          <w:rFonts w:ascii="Arial" w:hAnsi="Arial" w:cs="Arial"/>
          <w:b/>
          <w:i/>
          <w:color w:val="000000" w:themeColor="text1"/>
          <w:sz w:val="24"/>
        </w:rPr>
      </w:pPr>
      <w:r w:rsidRPr="0052214C">
        <w:rPr>
          <w:rFonts w:ascii="Arial" w:hAnsi="Arial" w:cs="Arial"/>
          <w:b/>
          <w:i/>
          <w:color w:val="000000" w:themeColor="text1"/>
          <w:sz w:val="24"/>
        </w:rPr>
        <w:t>8</w:t>
      </w:r>
      <w:r w:rsidRPr="0052214C">
        <w:rPr>
          <w:rFonts w:ascii="Arial" w:hAnsi="Arial" w:cs="Arial"/>
          <w:b/>
          <w:i/>
          <w:color w:val="000000" w:themeColor="text1"/>
          <w:sz w:val="24"/>
          <w:vertAlign w:val="superscript"/>
        </w:rPr>
        <w:t>th</w:t>
      </w:r>
      <w:r w:rsidRPr="0052214C">
        <w:rPr>
          <w:rFonts w:ascii="Arial" w:hAnsi="Arial" w:cs="Arial"/>
          <w:b/>
          <w:i/>
          <w:color w:val="000000" w:themeColor="text1"/>
          <w:sz w:val="24"/>
        </w:rPr>
        <w:t xml:space="preserve"> March 2019 Transvaginal workshop Gynaecology and Early pregnancy</w:t>
      </w:r>
    </w:p>
    <w:p w:rsidR="0072197A" w:rsidRPr="0052214C" w:rsidRDefault="0072197A" w:rsidP="000A54B9">
      <w:pPr>
        <w:ind w:left="360"/>
        <w:jc w:val="both"/>
        <w:rPr>
          <w:rFonts w:ascii="Arial" w:hAnsi="Arial" w:cs="Arial"/>
          <w:b/>
          <w:i/>
          <w:color w:val="000000" w:themeColor="text1"/>
        </w:rPr>
      </w:pPr>
      <w:r w:rsidRPr="0052214C">
        <w:rPr>
          <w:rFonts w:ascii="Arial" w:hAnsi="Arial" w:cs="Arial"/>
          <w:b/>
          <w:i/>
          <w:color w:val="000000" w:themeColor="text1"/>
        </w:rPr>
        <w:t>Venue St Georges Hospital, London</w:t>
      </w:r>
    </w:p>
    <w:p w:rsidR="00F00DDC" w:rsidRPr="0052214C" w:rsidRDefault="00F00DDC" w:rsidP="0072197A">
      <w:pPr>
        <w:jc w:val="both"/>
        <w:rPr>
          <w:rFonts w:ascii="Arial" w:hAnsi="Arial" w:cs="Arial"/>
          <w:b/>
          <w:i/>
          <w:color w:val="000000" w:themeColor="text1"/>
        </w:rPr>
      </w:pPr>
    </w:p>
    <w:p w:rsidR="00F00DDC" w:rsidRPr="000A54B9" w:rsidRDefault="00F00DDC" w:rsidP="000A54B9">
      <w:pPr>
        <w:pStyle w:val="ListParagraph"/>
        <w:numPr>
          <w:ilvl w:val="0"/>
          <w:numId w:val="16"/>
        </w:numPr>
        <w:ind w:left="360"/>
        <w:jc w:val="both"/>
        <w:rPr>
          <w:rFonts w:ascii="Arial" w:hAnsi="Arial" w:cs="Arial"/>
          <w:b/>
          <w:i/>
          <w:color w:val="000000" w:themeColor="text1"/>
          <w:sz w:val="24"/>
        </w:rPr>
      </w:pPr>
      <w:r w:rsidRPr="000A54B9">
        <w:rPr>
          <w:rFonts w:ascii="Arial" w:hAnsi="Arial" w:cs="Arial"/>
          <w:b/>
          <w:i/>
          <w:color w:val="000000" w:themeColor="text1"/>
          <w:sz w:val="24"/>
        </w:rPr>
        <w:t xml:space="preserve">2nd May </w:t>
      </w:r>
      <w:proofErr w:type="gramStart"/>
      <w:r w:rsidRPr="000A54B9">
        <w:rPr>
          <w:rFonts w:ascii="Arial" w:hAnsi="Arial" w:cs="Arial"/>
          <w:b/>
          <w:i/>
          <w:color w:val="000000" w:themeColor="text1"/>
          <w:sz w:val="24"/>
        </w:rPr>
        <w:t>2019 ,Reproductive</w:t>
      </w:r>
      <w:proofErr w:type="gramEnd"/>
      <w:r w:rsidRPr="000A54B9">
        <w:rPr>
          <w:rFonts w:ascii="Arial" w:hAnsi="Arial" w:cs="Arial"/>
          <w:b/>
          <w:i/>
          <w:color w:val="000000" w:themeColor="text1"/>
          <w:sz w:val="24"/>
        </w:rPr>
        <w:t xml:space="preserve"> Workshop at ASPIRE Meeting at Hongkong</w:t>
      </w:r>
    </w:p>
    <w:p w:rsidR="00F00DDC" w:rsidRPr="000A54B9" w:rsidRDefault="00F00DDC" w:rsidP="000A54B9">
      <w:pPr>
        <w:pStyle w:val="ListParagraph"/>
        <w:ind w:left="360"/>
        <w:jc w:val="both"/>
        <w:rPr>
          <w:rFonts w:ascii="Arial" w:hAnsi="Arial" w:cs="Arial"/>
          <w:b/>
          <w:i/>
          <w:color w:val="000000" w:themeColor="text1"/>
          <w:sz w:val="24"/>
        </w:rPr>
      </w:pPr>
    </w:p>
    <w:p w:rsidR="00F00DDC" w:rsidRPr="000A54B9" w:rsidRDefault="00F00DDC" w:rsidP="000A54B9">
      <w:pPr>
        <w:pStyle w:val="ListParagraph"/>
        <w:numPr>
          <w:ilvl w:val="0"/>
          <w:numId w:val="16"/>
        </w:numPr>
        <w:ind w:left="360"/>
        <w:jc w:val="both"/>
        <w:rPr>
          <w:rFonts w:ascii="Arial" w:hAnsi="Arial" w:cs="Arial"/>
          <w:b/>
          <w:i/>
          <w:color w:val="000000" w:themeColor="text1"/>
          <w:sz w:val="24"/>
        </w:rPr>
      </w:pPr>
      <w:r w:rsidRPr="000A54B9">
        <w:rPr>
          <w:rFonts w:ascii="Arial" w:hAnsi="Arial" w:cs="Arial"/>
          <w:b/>
          <w:i/>
          <w:color w:val="000000" w:themeColor="text1"/>
          <w:sz w:val="24"/>
        </w:rPr>
        <w:t>November 2019 Annual ISRSFT meeting at St Georges London</w:t>
      </w:r>
    </w:p>
    <w:p w:rsidR="005459BB" w:rsidRPr="005459BB" w:rsidRDefault="005459BB" w:rsidP="000A54B9">
      <w:pPr>
        <w:jc w:val="both"/>
        <w:rPr>
          <w:rFonts w:ascii="Arial" w:hAnsi="Arial" w:cs="Arial"/>
        </w:rPr>
      </w:pPr>
    </w:p>
    <w:p w:rsidR="005459BB" w:rsidRPr="005459BB" w:rsidRDefault="005459BB" w:rsidP="005459BB">
      <w:pPr>
        <w:jc w:val="both"/>
        <w:rPr>
          <w:rFonts w:ascii="Arial" w:hAnsi="Arial" w:cs="Arial"/>
        </w:rPr>
      </w:pPr>
    </w:p>
    <w:p w:rsidR="005459BB" w:rsidRPr="00DB26FE" w:rsidRDefault="005459BB" w:rsidP="005459BB">
      <w:pPr>
        <w:jc w:val="both"/>
        <w:rPr>
          <w:rFonts w:ascii="Arial" w:hAnsi="Arial" w:cs="Arial"/>
          <w:b/>
          <w:color w:val="C00000"/>
        </w:rPr>
      </w:pPr>
      <w:r w:rsidRPr="00DB26FE">
        <w:rPr>
          <w:rFonts w:ascii="Arial" w:hAnsi="Arial" w:cs="Arial"/>
          <w:b/>
          <w:color w:val="C00000"/>
        </w:rPr>
        <w:t>Travelling Fellowships</w:t>
      </w:r>
    </w:p>
    <w:p w:rsidR="005459BB" w:rsidRPr="005459BB" w:rsidRDefault="005459BB" w:rsidP="005459BB">
      <w:pPr>
        <w:jc w:val="both"/>
        <w:rPr>
          <w:rFonts w:ascii="Arial" w:hAnsi="Arial" w:cs="Arial"/>
        </w:rPr>
      </w:pPr>
    </w:p>
    <w:p w:rsidR="005459BB" w:rsidRPr="005459BB" w:rsidRDefault="005459BB" w:rsidP="005459BB">
      <w:pPr>
        <w:jc w:val="both"/>
        <w:rPr>
          <w:rFonts w:ascii="Arial" w:hAnsi="Arial" w:cs="Arial"/>
        </w:rPr>
      </w:pPr>
      <w:r w:rsidRPr="005459BB">
        <w:rPr>
          <w:rFonts w:ascii="Arial" w:hAnsi="Arial" w:cs="Arial"/>
        </w:rPr>
        <w:t>The society encourages exchange of knowledge and skills in the field and has links with centre in Leuven, Belgium.</w:t>
      </w:r>
    </w:p>
    <w:p w:rsidR="005459BB" w:rsidRPr="005459BB" w:rsidRDefault="005459BB" w:rsidP="005459BB">
      <w:pPr>
        <w:jc w:val="both"/>
        <w:rPr>
          <w:rFonts w:ascii="Arial" w:hAnsi="Arial" w:cs="Arial"/>
        </w:rPr>
      </w:pPr>
    </w:p>
    <w:p w:rsidR="00D7670E" w:rsidRDefault="00D7670E" w:rsidP="005459BB">
      <w:pPr>
        <w:jc w:val="both"/>
        <w:rPr>
          <w:rFonts w:ascii="Arial" w:hAnsi="Arial" w:cs="Arial"/>
        </w:rPr>
      </w:pPr>
    </w:p>
    <w:p w:rsidR="00D7670E" w:rsidRDefault="00D7670E" w:rsidP="005459BB">
      <w:pPr>
        <w:jc w:val="both"/>
        <w:rPr>
          <w:rFonts w:ascii="Arial" w:hAnsi="Arial" w:cs="Arial"/>
        </w:rPr>
        <w:sectPr w:rsidR="00D7670E" w:rsidSect="00006CE8">
          <w:type w:val="continuous"/>
          <w:pgSz w:w="11900" w:h="16840"/>
          <w:pgMar w:top="1440" w:right="1080" w:bottom="1440" w:left="1080" w:header="720" w:footer="720" w:gutter="0"/>
          <w:cols w:space="720"/>
          <w:docGrid w:linePitch="360"/>
        </w:sectPr>
      </w:pPr>
    </w:p>
    <w:p w:rsidR="00D7670E" w:rsidRDefault="00D7670E" w:rsidP="005459BB">
      <w:pPr>
        <w:jc w:val="both"/>
        <w:rPr>
          <w:rFonts w:ascii="Arial" w:hAnsi="Arial" w:cs="Arial"/>
        </w:rPr>
      </w:pPr>
    </w:p>
    <w:p w:rsidR="00D7670E" w:rsidRDefault="00D7670E" w:rsidP="005459BB">
      <w:pPr>
        <w:jc w:val="both"/>
        <w:rPr>
          <w:rFonts w:ascii="Arial" w:hAnsi="Arial" w:cs="Arial"/>
        </w:rPr>
      </w:pPr>
    </w:p>
    <w:p w:rsidR="00006CE8" w:rsidRDefault="00006CE8" w:rsidP="005459BB">
      <w:pPr>
        <w:jc w:val="both"/>
        <w:rPr>
          <w:rFonts w:ascii="Arial" w:hAnsi="Arial" w:cs="Arial"/>
        </w:rPr>
        <w:sectPr w:rsidR="00006CE8" w:rsidSect="00006CE8">
          <w:type w:val="continuous"/>
          <w:pgSz w:w="11900" w:h="16840"/>
          <w:pgMar w:top="1440" w:right="1080" w:bottom="1440" w:left="1080" w:header="720" w:footer="720" w:gutter="0"/>
          <w:cols w:space="720"/>
          <w:docGrid w:linePitch="360"/>
        </w:sectPr>
      </w:pPr>
    </w:p>
    <w:p w:rsidR="00D7670E" w:rsidRDefault="00D7670E" w:rsidP="005459BB">
      <w:pPr>
        <w:jc w:val="both"/>
        <w:rPr>
          <w:rFonts w:ascii="Arial" w:hAnsi="Arial" w:cs="Arial"/>
        </w:rPr>
      </w:pPr>
    </w:p>
    <w:p w:rsidR="000A54B9" w:rsidRDefault="000A54B9">
      <w:pPr>
        <w:spacing w:after="200" w:line="288" w:lineRule="auto"/>
        <w:rPr>
          <w:rFonts w:ascii="Arial" w:hAnsi="Arial" w:cs="Arial"/>
          <w:b/>
        </w:rPr>
      </w:pPr>
      <w:r>
        <w:rPr>
          <w:rFonts w:ascii="Arial" w:hAnsi="Arial" w:cs="Arial"/>
          <w:b/>
        </w:rPr>
        <w:br w:type="page"/>
      </w:r>
    </w:p>
    <w:p w:rsidR="0040509C" w:rsidRPr="005459BB" w:rsidRDefault="00037BEA" w:rsidP="001340DD">
      <w:pPr>
        <w:spacing w:line="276" w:lineRule="auto"/>
        <w:jc w:val="both"/>
        <w:rPr>
          <w:rFonts w:ascii="Arial" w:hAnsi="Arial" w:cs="Arial"/>
          <w:b/>
        </w:rPr>
      </w:pPr>
      <w:r w:rsidRPr="005459BB">
        <w:rPr>
          <w:rFonts w:ascii="Arial" w:hAnsi="Arial" w:cs="Arial"/>
          <w:b/>
        </w:rPr>
        <w:lastRenderedPageBreak/>
        <w:t>References</w:t>
      </w:r>
    </w:p>
    <w:p w:rsidR="00A305C9" w:rsidRPr="003B22B0" w:rsidRDefault="00A305C9" w:rsidP="001340DD">
      <w:pPr>
        <w:spacing w:line="276" w:lineRule="auto"/>
        <w:jc w:val="both"/>
        <w:rPr>
          <w:rFonts w:ascii="Arial" w:hAnsi="Arial" w:cs="Arial"/>
        </w:rPr>
      </w:pPr>
    </w:p>
    <w:p w:rsidR="005459BB" w:rsidRPr="00B5247F" w:rsidRDefault="005459BB" w:rsidP="00B5247F">
      <w:pPr>
        <w:pStyle w:val="ListParagraph"/>
        <w:numPr>
          <w:ilvl w:val="0"/>
          <w:numId w:val="14"/>
        </w:numPr>
        <w:spacing w:line="276" w:lineRule="auto"/>
        <w:ind w:left="0"/>
        <w:jc w:val="both"/>
        <w:rPr>
          <w:rFonts w:ascii="Arial" w:hAnsi="Arial" w:cs="Arial"/>
          <w:sz w:val="24"/>
        </w:rPr>
      </w:pPr>
      <w:proofErr w:type="spellStart"/>
      <w:r w:rsidRPr="00B5247F">
        <w:rPr>
          <w:rFonts w:ascii="Arial" w:hAnsi="Arial" w:cs="Arial"/>
          <w:sz w:val="24"/>
        </w:rPr>
        <w:t>Kasapoglu</w:t>
      </w:r>
      <w:proofErr w:type="spellEnd"/>
      <w:r w:rsidRPr="00B5247F">
        <w:rPr>
          <w:rFonts w:ascii="Arial" w:hAnsi="Arial" w:cs="Arial"/>
          <w:sz w:val="24"/>
        </w:rPr>
        <w:t xml:space="preserve"> I, Ata B, </w:t>
      </w:r>
      <w:proofErr w:type="spellStart"/>
      <w:r w:rsidRPr="00B5247F">
        <w:rPr>
          <w:rFonts w:ascii="Arial" w:hAnsi="Arial" w:cs="Arial"/>
          <w:sz w:val="24"/>
        </w:rPr>
        <w:t>Uyaniklar</w:t>
      </w:r>
      <w:proofErr w:type="spellEnd"/>
      <w:r w:rsidRPr="00B5247F">
        <w:rPr>
          <w:rFonts w:ascii="Arial" w:hAnsi="Arial" w:cs="Arial"/>
          <w:sz w:val="24"/>
        </w:rPr>
        <w:t xml:space="preserve"> O, </w:t>
      </w:r>
      <w:proofErr w:type="spellStart"/>
      <w:r w:rsidRPr="00B5247F">
        <w:rPr>
          <w:rFonts w:ascii="Arial" w:hAnsi="Arial" w:cs="Arial"/>
          <w:sz w:val="24"/>
        </w:rPr>
        <w:t>Seyhan</w:t>
      </w:r>
      <w:proofErr w:type="spellEnd"/>
      <w:r w:rsidRPr="00B5247F">
        <w:rPr>
          <w:rFonts w:ascii="Arial" w:hAnsi="Arial" w:cs="Arial"/>
          <w:sz w:val="24"/>
        </w:rPr>
        <w:t xml:space="preserve"> A, </w:t>
      </w:r>
      <w:proofErr w:type="spellStart"/>
      <w:r w:rsidRPr="00B5247F">
        <w:rPr>
          <w:rFonts w:ascii="Arial" w:hAnsi="Arial" w:cs="Arial"/>
          <w:sz w:val="24"/>
        </w:rPr>
        <w:t>Orhan</w:t>
      </w:r>
      <w:proofErr w:type="spellEnd"/>
      <w:r w:rsidRPr="00B5247F">
        <w:rPr>
          <w:rFonts w:ascii="Arial" w:hAnsi="Arial" w:cs="Arial"/>
          <w:sz w:val="24"/>
        </w:rPr>
        <w:t xml:space="preserve"> A, </w:t>
      </w:r>
      <w:proofErr w:type="spellStart"/>
      <w:r w:rsidRPr="00B5247F">
        <w:rPr>
          <w:rFonts w:ascii="Arial" w:hAnsi="Arial" w:cs="Arial"/>
          <w:sz w:val="24"/>
        </w:rPr>
        <w:t>Yildiz</w:t>
      </w:r>
      <w:proofErr w:type="spellEnd"/>
      <w:r w:rsidRPr="00B5247F">
        <w:rPr>
          <w:rFonts w:ascii="Arial" w:hAnsi="Arial" w:cs="Arial"/>
          <w:sz w:val="24"/>
        </w:rPr>
        <w:t xml:space="preserve"> </w:t>
      </w:r>
      <w:proofErr w:type="spellStart"/>
      <w:r w:rsidRPr="00B5247F">
        <w:rPr>
          <w:rFonts w:ascii="Arial" w:hAnsi="Arial" w:cs="Arial"/>
          <w:sz w:val="24"/>
        </w:rPr>
        <w:t>Oguz</w:t>
      </w:r>
      <w:proofErr w:type="spellEnd"/>
      <w:r w:rsidRPr="00B5247F">
        <w:rPr>
          <w:rFonts w:ascii="Arial" w:hAnsi="Arial" w:cs="Arial"/>
          <w:sz w:val="24"/>
        </w:rPr>
        <w:t xml:space="preserve"> S, </w:t>
      </w:r>
      <w:proofErr w:type="spellStart"/>
      <w:r w:rsidRPr="00B5247F">
        <w:rPr>
          <w:rFonts w:ascii="Arial" w:hAnsi="Arial" w:cs="Arial"/>
          <w:sz w:val="24"/>
        </w:rPr>
        <w:t>Uncu</w:t>
      </w:r>
      <w:proofErr w:type="spellEnd"/>
      <w:r w:rsidRPr="00B5247F">
        <w:rPr>
          <w:rFonts w:ascii="Arial" w:hAnsi="Arial" w:cs="Arial"/>
          <w:sz w:val="24"/>
        </w:rPr>
        <w:t xml:space="preserve"> G.</w:t>
      </w:r>
      <w:r w:rsidR="00B5247F" w:rsidRPr="00B5247F">
        <w:rPr>
          <w:rFonts w:ascii="Arial" w:hAnsi="Arial" w:cs="Arial"/>
          <w:sz w:val="24"/>
        </w:rPr>
        <w:t xml:space="preserve"> Endometrioma-related reduction in ovarian reserve (ERROR): a prospective longitudinal study. </w:t>
      </w:r>
      <w:proofErr w:type="spellStart"/>
      <w:r w:rsidR="00B5247F" w:rsidRPr="00B5247F">
        <w:rPr>
          <w:rFonts w:ascii="Arial" w:hAnsi="Arial" w:cs="Arial"/>
          <w:sz w:val="24"/>
        </w:rPr>
        <w:t>Fertil</w:t>
      </w:r>
      <w:proofErr w:type="spellEnd"/>
      <w:r w:rsidR="00B5247F" w:rsidRPr="00B5247F">
        <w:rPr>
          <w:rFonts w:ascii="Arial" w:hAnsi="Arial" w:cs="Arial"/>
          <w:sz w:val="24"/>
        </w:rPr>
        <w:t xml:space="preserve"> </w:t>
      </w:r>
      <w:proofErr w:type="spellStart"/>
      <w:r w:rsidR="00B5247F" w:rsidRPr="00B5247F">
        <w:rPr>
          <w:rFonts w:ascii="Arial" w:hAnsi="Arial" w:cs="Arial"/>
          <w:sz w:val="24"/>
        </w:rPr>
        <w:t>Steril</w:t>
      </w:r>
      <w:proofErr w:type="spellEnd"/>
      <w:r w:rsidR="00B5247F" w:rsidRPr="00B5247F">
        <w:rPr>
          <w:rFonts w:ascii="Arial" w:hAnsi="Arial" w:cs="Arial"/>
          <w:sz w:val="24"/>
        </w:rPr>
        <w:t xml:space="preserve">. 2018 Jul 1;110(1):122-127. </w:t>
      </w:r>
    </w:p>
    <w:p w:rsidR="005459BB" w:rsidRDefault="005459BB" w:rsidP="00B5247F">
      <w:pPr>
        <w:pStyle w:val="ListParagraph"/>
        <w:spacing w:line="276" w:lineRule="auto"/>
        <w:ind w:left="360"/>
        <w:jc w:val="both"/>
        <w:rPr>
          <w:rFonts w:ascii="Arial" w:hAnsi="Arial" w:cs="Arial"/>
          <w:sz w:val="24"/>
        </w:rPr>
      </w:pPr>
    </w:p>
    <w:p w:rsidR="00105F61" w:rsidRDefault="00A305C9" w:rsidP="00105F61">
      <w:pPr>
        <w:pStyle w:val="ListParagraph"/>
        <w:numPr>
          <w:ilvl w:val="0"/>
          <w:numId w:val="14"/>
        </w:numPr>
        <w:spacing w:line="276" w:lineRule="auto"/>
        <w:ind w:left="0"/>
        <w:jc w:val="both"/>
        <w:rPr>
          <w:rFonts w:ascii="Arial" w:hAnsi="Arial" w:cs="Arial"/>
          <w:sz w:val="24"/>
        </w:rPr>
      </w:pPr>
      <w:r w:rsidRPr="005459BB">
        <w:rPr>
          <w:rFonts w:ascii="Arial" w:hAnsi="Arial" w:cs="Arial"/>
          <w:sz w:val="24"/>
        </w:rPr>
        <w:t>El-</w:t>
      </w:r>
      <w:proofErr w:type="spellStart"/>
      <w:r w:rsidRPr="005459BB">
        <w:rPr>
          <w:rFonts w:ascii="Arial" w:hAnsi="Arial" w:cs="Arial"/>
          <w:sz w:val="24"/>
        </w:rPr>
        <w:t>Zayadi</w:t>
      </w:r>
      <w:proofErr w:type="spellEnd"/>
      <w:r w:rsidRPr="005459BB">
        <w:rPr>
          <w:rFonts w:ascii="Arial" w:hAnsi="Arial" w:cs="Arial"/>
          <w:sz w:val="24"/>
        </w:rPr>
        <w:t xml:space="preserve">, Mohamed, Arafa, </w:t>
      </w:r>
      <w:proofErr w:type="spellStart"/>
      <w:r w:rsidRPr="005459BB">
        <w:rPr>
          <w:rFonts w:ascii="Arial" w:hAnsi="Arial" w:cs="Arial"/>
          <w:sz w:val="24"/>
        </w:rPr>
        <w:t>Badawy</w:t>
      </w:r>
      <w:proofErr w:type="spellEnd"/>
      <w:r w:rsidR="005459BB">
        <w:rPr>
          <w:rFonts w:ascii="Arial" w:hAnsi="Arial" w:cs="Arial"/>
          <w:sz w:val="24"/>
        </w:rPr>
        <w:t>. U</w:t>
      </w:r>
      <w:r w:rsidRPr="005459BB">
        <w:rPr>
          <w:rFonts w:ascii="Arial" w:hAnsi="Arial" w:cs="Arial"/>
          <w:sz w:val="24"/>
        </w:rPr>
        <w:t>sing of anti-IL-6 receptor monoclonal antibodies in treatment of endometriosis: proof of concept </w:t>
      </w:r>
      <w:hyperlink r:id="rId16" w:tgtFrame="_blank" w:history="1">
        <w:r w:rsidRPr="005459BB">
          <w:rPr>
            <w:rFonts w:ascii="Arial" w:hAnsi="Arial" w:cs="Arial"/>
            <w:sz w:val="24"/>
          </w:rPr>
          <w:t> RSS</w:t>
        </w:r>
      </w:hyperlink>
      <w:r w:rsidRPr="005459BB">
        <w:rPr>
          <w:rFonts w:ascii="Arial" w:hAnsi="Arial" w:cs="Arial"/>
          <w:sz w:val="24"/>
        </w:rPr>
        <w:t xml:space="preserve"> </w:t>
      </w:r>
      <w:proofErr w:type="spellStart"/>
      <w:r w:rsidR="00B5247F" w:rsidRPr="00B5247F">
        <w:rPr>
          <w:rFonts w:ascii="Arial" w:hAnsi="Arial" w:cs="Arial"/>
          <w:sz w:val="24"/>
        </w:rPr>
        <w:t>Fertil</w:t>
      </w:r>
      <w:proofErr w:type="spellEnd"/>
      <w:r w:rsidR="00B5247F" w:rsidRPr="00B5247F">
        <w:rPr>
          <w:rFonts w:ascii="Arial" w:hAnsi="Arial" w:cs="Arial"/>
          <w:sz w:val="24"/>
        </w:rPr>
        <w:t xml:space="preserve"> </w:t>
      </w:r>
      <w:proofErr w:type="spellStart"/>
      <w:r w:rsidR="00B5247F" w:rsidRPr="00B5247F">
        <w:rPr>
          <w:rFonts w:ascii="Arial" w:hAnsi="Arial" w:cs="Arial"/>
          <w:sz w:val="24"/>
        </w:rPr>
        <w:t>Steril</w:t>
      </w:r>
      <w:proofErr w:type="spellEnd"/>
      <w:r w:rsidR="00B5247F" w:rsidRPr="00B5247F">
        <w:rPr>
          <w:rFonts w:ascii="Arial" w:hAnsi="Arial" w:cs="Arial"/>
          <w:sz w:val="24"/>
        </w:rPr>
        <w:t xml:space="preserve">. 2018 </w:t>
      </w:r>
      <w:r w:rsidR="00B5247F">
        <w:rPr>
          <w:rFonts w:ascii="Arial" w:hAnsi="Arial" w:cs="Arial"/>
          <w:sz w:val="24"/>
        </w:rPr>
        <w:t>Sept</w:t>
      </w:r>
      <w:r w:rsidR="00B5247F" w:rsidRPr="00B5247F">
        <w:rPr>
          <w:rFonts w:ascii="Arial" w:hAnsi="Arial" w:cs="Arial"/>
          <w:sz w:val="24"/>
        </w:rPr>
        <w:t xml:space="preserve"> 1;110(</w:t>
      </w:r>
      <w:r w:rsidR="00B5247F">
        <w:rPr>
          <w:rFonts w:ascii="Arial" w:hAnsi="Arial" w:cs="Arial"/>
          <w:sz w:val="24"/>
        </w:rPr>
        <w:t>4</w:t>
      </w:r>
      <w:proofErr w:type="gramStart"/>
      <w:r w:rsidR="00B5247F" w:rsidRPr="00B5247F">
        <w:rPr>
          <w:rFonts w:ascii="Arial" w:hAnsi="Arial" w:cs="Arial"/>
          <w:sz w:val="24"/>
        </w:rPr>
        <w:t>):</w:t>
      </w:r>
      <w:r w:rsidR="00966E8B">
        <w:rPr>
          <w:rFonts w:ascii="Arial" w:hAnsi="Arial" w:cs="Arial"/>
          <w:sz w:val="24"/>
        </w:rPr>
        <w:t>e</w:t>
      </w:r>
      <w:proofErr w:type="gramEnd"/>
      <w:r w:rsidR="00B5247F">
        <w:rPr>
          <w:rFonts w:ascii="Arial" w:hAnsi="Arial" w:cs="Arial"/>
          <w:sz w:val="24"/>
        </w:rPr>
        <w:t>13-</w:t>
      </w:r>
      <w:r w:rsidR="00966E8B">
        <w:rPr>
          <w:rFonts w:ascii="Arial" w:hAnsi="Arial" w:cs="Arial"/>
          <w:sz w:val="24"/>
        </w:rPr>
        <w:t>e</w:t>
      </w:r>
      <w:r w:rsidR="00B5247F">
        <w:rPr>
          <w:rFonts w:ascii="Arial" w:hAnsi="Arial" w:cs="Arial"/>
          <w:sz w:val="24"/>
        </w:rPr>
        <w:t>14</w:t>
      </w:r>
      <w:r w:rsidR="00B5247F" w:rsidRPr="00B5247F">
        <w:rPr>
          <w:rFonts w:ascii="Arial" w:hAnsi="Arial" w:cs="Arial"/>
          <w:sz w:val="24"/>
        </w:rPr>
        <w:t xml:space="preserve">. </w:t>
      </w:r>
    </w:p>
    <w:p w:rsidR="00105F61" w:rsidRPr="00105F61" w:rsidRDefault="00105F61" w:rsidP="00105F61">
      <w:pPr>
        <w:pStyle w:val="ListParagraph"/>
        <w:rPr>
          <w:rFonts w:ascii="Arial" w:hAnsi="Arial" w:cs="Arial"/>
          <w:sz w:val="24"/>
        </w:rPr>
      </w:pPr>
    </w:p>
    <w:p w:rsidR="00105F61" w:rsidRPr="00105F61" w:rsidRDefault="00105F61" w:rsidP="00105F61">
      <w:pPr>
        <w:pStyle w:val="ListParagraph"/>
        <w:numPr>
          <w:ilvl w:val="0"/>
          <w:numId w:val="14"/>
        </w:numPr>
        <w:spacing w:line="276" w:lineRule="auto"/>
        <w:ind w:left="0"/>
        <w:jc w:val="both"/>
        <w:rPr>
          <w:rFonts w:ascii="Arial" w:hAnsi="Arial" w:cs="Arial"/>
          <w:sz w:val="24"/>
        </w:rPr>
      </w:pPr>
      <w:r>
        <w:rPr>
          <w:rFonts w:ascii="Arial" w:hAnsi="Arial" w:cs="Arial"/>
          <w:sz w:val="24"/>
        </w:rPr>
        <w:t xml:space="preserve">Roman, </w:t>
      </w:r>
      <w:proofErr w:type="spellStart"/>
      <w:r>
        <w:rPr>
          <w:rFonts w:ascii="Arial" w:hAnsi="Arial" w:cs="Arial"/>
          <w:sz w:val="24"/>
        </w:rPr>
        <w:t>Chanavaz-</w:t>
      </w:r>
      <w:proofErr w:type="gramStart"/>
      <w:r>
        <w:rPr>
          <w:rFonts w:ascii="Arial" w:hAnsi="Arial" w:cs="Arial"/>
          <w:sz w:val="24"/>
        </w:rPr>
        <w:t>Lacheray</w:t>
      </w:r>
      <w:proofErr w:type="spellEnd"/>
      <w:r>
        <w:rPr>
          <w:rFonts w:ascii="Arial" w:hAnsi="Arial" w:cs="Arial"/>
          <w:sz w:val="24"/>
        </w:rPr>
        <w:t xml:space="preserve"> ,</w:t>
      </w:r>
      <w:proofErr w:type="spellStart"/>
      <w:r>
        <w:rPr>
          <w:rFonts w:ascii="Arial" w:hAnsi="Arial" w:cs="Arial"/>
          <w:sz w:val="24"/>
        </w:rPr>
        <w:t>Ballester</w:t>
      </w:r>
      <w:proofErr w:type="spellEnd"/>
      <w:proofErr w:type="gramEnd"/>
      <w:r>
        <w:rPr>
          <w:rFonts w:ascii="Arial" w:hAnsi="Arial" w:cs="Arial"/>
          <w:sz w:val="24"/>
        </w:rPr>
        <w:t xml:space="preserve">, </w:t>
      </w:r>
      <w:r w:rsidRPr="00105F61">
        <w:rPr>
          <w:rFonts w:ascii="Arial" w:hAnsi="Arial" w:cs="Arial"/>
          <w:sz w:val="24"/>
        </w:rPr>
        <w:t xml:space="preserve"> </w:t>
      </w:r>
      <w:proofErr w:type="spellStart"/>
      <w:r w:rsidRPr="00105F61">
        <w:rPr>
          <w:rFonts w:ascii="Arial" w:hAnsi="Arial" w:cs="Arial"/>
          <w:sz w:val="24"/>
        </w:rPr>
        <w:t>Bendifallah</w:t>
      </w:r>
      <w:proofErr w:type="spellEnd"/>
      <w:r>
        <w:rPr>
          <w:rFonts w:ascii="Arial" w:hAnsi="Arial" w:cs="Arial"/>
          <w:sz w:val="24"/>
        </w:rPr>
        <w:t xml:space="preserve">, </w:t>
      </w:r>
      <w:proofErr w:type="spellStart"/>
      <w:r>
        <w:rPr>
          <w:rFonts w:ascii="Arial" w:hAnsi="Arial" w:cs="Arial"/>
          <w:sz w:val="24"/>
        </w:rPr>
        <w:t>Touleimat</w:t>
      </w:r>
      <w:proofErr w:type="spellEnd"/>
      <w:r>
        <w:rPr>
          <w:rFonts w:ascii="Arial" w:hAnsi="Arial" w:cs="Arial"/>
          <w:sz w:val="24"/>
        </w:rPr>
        <w:t xml:space="preserve">, </w:t>
      </w:r>
      <w:proofErr w:type="spellStart"/>
      <w:r>
        <w:rPr>
          <w:rFonts w:ascii="Arial" w:hAnsi="Arial" w:cs="Arial"/>
          <w:sz w:val="24"/>
        </w:rPr>
        <w:t>Tuech</w:t>
      </w:r>
      <w:proofErr w:type="spellEnd"/>
      <w:r>
        <w:rPr>
          <w:rFonts w:ascii="Arial" w:hAnsi="Arial" w:cs="Arial"/>
          <w:sz w:val="24"/>
        </w:rPr>
        <w:t xml:space="preserve">, </w:t>
      </w:r>
      <w:proofErr w:type="spellStart"/>
      <w:r>
        <w:rPr>
          <w:rFonts w:ascii="Arial" w:hAnsi="Arial" w:cs="Arial"/>
          <w:sz w:val="24"/>
        </w:rPr>
        <w:t>Farella</w:t>
      </w:r>
      <w:proofErr w:type="spellEnd"/>
      <w:r>
        <w:rPr>
          <w:rFonts w:ascii="Arial" w:hAnsi="Arial" w:cs="Arial"/>
          <w:sz w:val="24"/>
        </w:rPr>
        <w:t xml:space="preserve"> and </w:t>
      </w:r>
      <w:r w:rsidRPr="00105F61">
        <w:rPr>
          <w:rFonts w:ascii="Arial" w:hAnsi="Arial" w:cs="Arial"/>
          <w:sz w:val="24"/>
        </w:rPr>
        <w:t xml:space="preserve"> Merlot; High postoperative fertility rate following surgical management of colorectal </w:t>
      </w:r>
      <w:proofErr w:type="spellStart"/>
      <w:r w:rsidRPr="00105F61">
        <w:rPr>
          <w:rFonts w:ascii="Arial" w:hAnsi="Arial" w:cs="Arial"/>
          <w:sz w:val="24"/>
        </w:rPr>
        <w:t>endometriosis</w:t>
      </w:r>
      <w:r>
        <w:rPr>
          <w:rFonts w:ascii="Arial" w:hAnsi="Arial" w:cs="Arial"/>
          <w:sz w:val="24"/>
        </w:rPr>
        <w:t>.</w:t>
      </w:r>
      <w:r w:rsidRPr="00105F61">
        <w:rPr>
          <w:rFonts w:ascii="Arial" w:hAnsi="Arial" w:cs="Arial"/>
          <w:sz w:val="24"/>
        </w:rPr>
        <w:t>Human</w:t>
      </w:r>
      <w:proofErr w:type="spellEnd"/>
      <w:r w:rsidRPr="00105F61">
        <w:rPr>
          <w:rFonts w:ascii="Arial" w:hAnsi="Arial" w:cs="Arial"/>
          <w:sz w:val="24"/>
        </w:rPr>
        <w:t xml:space="preserve"> Reproduction, Vol.33, No.9 pp. 1669–1676, 2018</w:t>
      </w:r>
    </w:p>
    <w:p w:rsidR="00105F61" w:rsidRPr="00105F61" w:rsidRDefault="00105F61" w:rsidP="00105F61">
      <w:pPr>
        <w:rPr>
          <w:rFonts w:ascii="Georgia" w:hAnsi="Georgia"/>
          <w:lang w:eastAsia="en-GB"/>
        </w:rPr>
      </w:pPr>
    </w:p>
    <w:p w:rsidR="00966E8B" w:rsidRPr="00105F61" w:rsidRDefault="00966E8B" w:rsidP="00105F61">
      <w:pPr>
        <w:pStyle w:val="ListParagraph"/>
        <w:numPr>
          <w:ilvl w:val="0"/>
          <w:numId w:val="14"/>
        </w:numPr>
        <w:spacing w:line="276" w:lineRule="auto"/>
        <w:ind w:left="0"/>
        <w:jc w:val="both"/>
        <w:rPr>
          <w:rFonts w:ascii="Arial" w:hAnsi="Arial" w:cs="Arial"/>
          <w:sz w:val="24"/>
        </w:rPr>
      </w:pPr>
      <w:proofErr w:type="spellStart"/>
      <w:r w:rsidRPr="00105F61">
        <w:rPr>
          <w:rFonts w:ascii="Arial" w:hAnsi="Arial" w:cs="Arial"/>
          <w:sz w:val="24"/>
        </w:rPr>
        <w:t>Comptour</w:t>
      </w:r>
      <w:proofErr w:type="spellEnd"/>
      <w:r w:rsidRPr="00105F61">
        <w:rPr>
          <w:rFonts w:ascii="Arial" w:hAnsi="Arial" w:cs="Arial"/>
          <w:sz w:val="24"/>
        </w:rPr>
        <w:t xml:space="preserve"> A, Chauvet P, </w:t>
      </w:r>
      <w:proofErr w:type="spellStart"/>
      <w:r w:rsidRPr="00105F61">
        <w:rPr>
          <w:rFonts w:ascii="Arial" w:hAnsi="Arial" w:cs="Arial"/>
          <w:sz w:val="24"/>
        </w:rPr>
        <w:t>Canis</w:t>
      </w:r>
      <w:proofErr w:type="spellEnd"/>
      <w:r w:rsidRPr="00105F61">
        <w:rPr>
          <w:rFonts w:ascii="Arial" w:hAnsi="Arial" w:cs="Arial"/>
          <w:sz w:val="24"/>
        </w:rPr>
        <w:t xml:space="preserve"> M, </w:t>
      </w:r>
      <w:proofErr w:type="spellStart"/>
      <w:r w:rsidRPr="00105F61">
        <w:rPr>
          <w:rFonts w:ascii="Arial" w:hAnsi="Arial" w:cs="Arial"/>
          <w:sz w:val="24"/>
        </w:rPr>
        <w:t>Grémeau</w:t>
      </w:r>
      <w:proofErr w:type="spellEnd"/>
      <w:r w:rsidRPr="00105F61">
        <w:rPr>
          <w:rFonts w:ascii="Arial" w:hAnsi="Arial" w:cs="Arial"/>
          <w:sz w:val="24"/>
        </w:rPr>
        <w:t xml:space="preserve"> AS, </w:t>
      </w:r>
      <w:proofErr w:type="spellStart"/>
      <w:r w:rsidRPr="00105F61">
        <w:rPr>
          <w:rFonts w:ascii="Arial" w:hAnsi="Arial" w:cs="Arial"/>
          <w:sz w:val="24"/>
        </w:rPr>
        <w:t>Pouly</w:t>
      </w:r>
      <w:proofErr w:type="spellEnd"/>
      <w:r w:rsidRPr="00105F61">
        <w:rPr>
          <w:rFonts w:ascii="Arial" w:hAnsi="Arial" w:cs="Arial"/>
          <w:sz w:val="24"/>
        </w:rPr>
        <w:t xml:space="preserve"> JL, </w:t>
      </w:r>
      <w:proofErr w:type="spellStart"/>
      <w:r w:rsidRPr="00105F61">
        <w:rPr>
          <w:rFonts w:ascii="Arial" w:hAnsi="Arial" w:cs="Arial"/>
          <w:sz w:val="24"/>
        </w:rPr>
        <w:t>Rabischong</w:t>
      </w:r>
      <w:proofErr w:type="spellEnd"/>
      <w:r w:rsidRPr="00105F61">
        <w:rPr>
          <w:rFonts w:ascii="Arial" w:hAnsi="Arial" w:cs="Arial"/>
          <w:sz w:val="24"/>
        </w:rPr>
        <w:t xml:space="preserve"> B, Pereira B, </w:t>
      </w:r>
      <w:proofErr w:type="spellStart"/>
      <w:r w:rsidRPr="00105F61">
        <w:rPr>
          <w:rFonts w:ascii="Arial" w:hAnsi="Arial" w:cs="Arial"/>
          <w:sz w:val="24"/>
        </w:rPr>
        <w:t>Bourdel</w:t>
      </w:r>
      <w:proofErr w:type="spellEnd"/>
      <w:r w:rsidRPr="00105F61">
        <w:rPr>
          <w:rFonts w:ascii="Arial" w:hAnsi="Arial" w:cs="Arial"/>
          <w:sz w:val="24"/>
        </w:rPr>
        <w:t xml:space="preserve"> N. Patient Quality of Life and Symptoms after Surgical Treatment for Endometriosis. J Minim Invasive Gynecol. 2018</w:t>
      </w:r>
      <w:r w:rsidR="0052214C" w:rsidRPr="00105F61">
        <w:rPr>
          <w:rFonts w:ascii="Arial" w:hAnsi="Arial" w:cs="Arial"/>
          <w:sz w:val="24"/>
        </w:rPr>
        <w:t xml:space="preserve">, </w:t>
      </w:r>
      <w:r w:rsidRPr="00105F61">
        <w:rPr>
          <w:rFonts w:ascii="Arial" w:hAnsi="Arial" w:cs="Arial"/>
          <w:sz w:val="24"/>
        </w:rPr>
        <w:t>Aug 20</w:t>
      </w:r>
      <w:r w:rsidR="0052214C" w:rsidRPr="00105F61">
        <w:rPr>
          <w:rFonts w:ascii="Arial" w:hAnsi="Arial" w:cs="Arial"/>
          <w:sz w:val="24"/>
        </w:rPr>
        <w:t>, 1-10</w:t>
      </w:r>
      <w:r w:rsidRPr="00105F61">
        <w:rPr>
          <w:rFonts w:ascii="Arial" w:hAnsi="Arial" w:cs="Arial"/>
          <w:sz w:val="24"/>
        </w:rPr>
        <w:t>.</w:t>
      </w:r>
      <w:r w:rsidR="0052214C" w:rsidRPr="00105F61">
        <w:rPr>
          <w:rFonts w:ascii="Arial" w:hAnsi="Arial" w:cs="Arial"/>
          <w:sz w:val="24"/>
        </w:rPr>
        <w:t xml:space="preserve"> </w:t>
      </w:r>
    </w:p>
    <w:p w:rsidR="00966E8B" w:rsidRPr="00966E8B" w:rsidRDefault="00966E8B" w:rsidP="00966E8B">
      <w:pPr>
        <w:pStyle w:val="ListParagraph"/>
        <w:rPr>
          <w:rFonts w:ascii="Arial" w:hAnsi="Arial" w:cs="Arial"/>
          <w:sz w:val="24"/>
        </w:rPr>
      </w:pPr>
    </w:p>
    <w:p w:rsidR="00966E8B" w:rsidRDefault="00A305C9" w:rsidP="00966E8B">
      <w:pPr>
        <w:pStyle w:val="ListParagraph"/>
        <w:numPr>
          <w:ilvl w:val="0"/>
          <w:numId w:val="14"/>
        </w:numPr>
        <w:spacing w:line="276" w:lineRule="auto"/>
        <w:ind w:left="0"/>
        <w:jc w:val="both"/>
        <w:rPr>
          <w:rFonts w:ascii="Arial" w:hAnsi="Arial" w:cs="Arial"/>
          <w:sz w:val="24"/>
        </w:rPr>
      </w:pPr>
      <w:r w:rsidRPr="005459BB">
        <w:rPr>
          <w:rFonts w:ascii="Arial" w:hAnsi="Arial" w:cs="Arial"/>
          <w:sz w:val="24"/>
        </w:rPr>
        <w:t xml:space="preserve">American Society for Reproductive Medicine position statement on uterus transplantation: </w:t>
      </w:r>
      <w:r w:rsidR="00966E8B">
        <w:rPr>
          <w:rFonts w:ascii="Arial" w:hAnsi="Arial" w:cs="Arial"/>
          <w:sz w:val="24"/>
        </w:rPr>
        <w:t xml:space="preserve">a committee opinion. </w:t>
      </w:r>
      <w:proofErr w:type="spellStart"/>
      <w:r w:rsidR="00966E8B" w:rsidRPr="00966E8B">
        <w:rPr>
          <w:rFonts w:ascii="Arial" w:hAnsi="Arial" w:cs="Arial"/>
          <w:sz w:val="24"/>
        </w:rPr>
        <w:t>Fertil</w:t>
      </w:r>
      <w:proofErr w:type="spellEnd"/>
      <w:r w:rsidR="00966E8B" w:rsidRPr="00966E8B">
        <w:rPr>
          <w:rFonts w:ascii="Arial" w:hAnsi="Arial" w:cs="Arial"/>
          <w:sz w:val="24"/>
        </w:rPr>
        <w:t xml:space="preserve"> </w:t>
      </w:r>
      <w:proofErr w:type="spellStart"/>
      <w:r w:rsidR="00966E8B" w:rsidRPr="00966E8B">
        <w:rPr>
          <w:rFonts w:ascii="Arial" w:hAnsi="Arial" w:cs="Arial"/>
          <w:sz w:val="24"/>
        </w:rPr>
        <w:t>Steril</w:t>
      </w:r>
      <w:proofErr w:type="spellEnd"/>
      <w:r w:rsidR="00966E8B" w:rsidRPr="00966E8B">
        <w:rPr>
          <w:rFonts w:ascii="Arial" w:hAnsi="Arial" w:cs="Arial"/>
          <w:sz w:val="24"/>
        </w:rPr>
        <w:t>. 2018 Sept 1;110(4):</w:t>
      </w:r>
      <w:r w:rsidR="00966E8B">
        <w:rPr>
          <w:rFonts w:ascii="Arial" w:hAnsi="Arial" w:cs="Arial"/>
          <w:sz w:val="24"/>
        </w:rPr>
        <w:t>605-610</w:t>
      </w:r>
    </w:p>
    <w:p w:rsidR="00A305C9" w:rsidRPr="003B22B0" w:rsidRDefault="00A305C9" w:rsidP="005459BB">
      <w:pPr>
        <w:spacing w:line="276" w:lineRule="auto"/>
        <w:jc w:val="both"/>
        <w:rPr>
          <w:rFonts w:ascii="Arial" w:hAnsi="Arial" w:cs="Arial"/>
        </w:rPr>
      </w:pPr>
    </w:p>
    <w:p w:rsidR="00966E8B" w:rsidRDefault="00966E8B" w:rsidP="00966E8B">
      <w:pPr>
        <w:pStyle w:val="ListParagraph"/>
        <w:numPr>
          <w:ilvl w:val="0"/>
          <w:numId w:val="14"/>
        </w:numPr>
        <w:spacing w:line="276" w:lineRule="auto"/>
        <w:ind w:left="0"/>
        <w:jc w:val="both"/>
        <w:rPr>
          <w:rFonts w:ascii="Arial" w:hAnsi="Arial" w:cs="Arial"/>
          <w:sz w:val="24"/>
        </w:rPr>
      </w:pPr>
      <w:r w:rsidRPr="00966E8B">
        <w:rPr>
          <w:rFonts w:ascii="Arial" w:hAnsi="Arial" w:cs="Arial"/>
          <w:sz w:val="24"/>
        </w:rPr>
        <w:t xml:space="preserve">Deans R, </w:t>
      </w:r>
      <w:proofErr w:type="spellStart"/>
      <w:r w:rsidRPr="00966E8B">
        <w:rPr>
          <w:rFonts w:ascii="Arial" w:hAnsi="Arial" w:cs="Arial"/>
          <w:sz w:val="24"/>
        </w:rPr>
        <w:t>Vancaillie</w:t>
      </w:r>
      <w:proofErr w:type="spellEnd"/>
      <w:r w:rsidRPr="00966E8B">
        <w:rPr>
          <w:rFonts w:ascii="Arial" w:hAnsi="Arial" w:cs="Arial"/>
          <w:sz w:val="24"/>
        </w:rPr>
        <w:t xml:space="preserve"> T, Ledger W, Liu J, Abbott JA. Live birth rate and obstetric complications following the hysteroscopic management of intrauterine adhesions including </w:t>
      </w:r>
      <w:proofErr w:type="spellStart"/>
      <w:r w:rsidRPr="00966E8B">
        <w:rPr>
          <w:rFonts w:ascii="Arial" w:hAnsi="Arial" w:cs="Arial"/>
          <w:sz w:val="24"/>
        </w:rPr>
        <w:t>Asherman</w:t>
      </w:r>
      <w:proofErr w:type="spellEnd"/>
      <w:r w:rsidRPr="00966E8B">
        <w:rPr>
          <w:rFonts w:ascii="Arial" w:hAnsi="Arial" w:cs="Arial"/>
          <w:sz w:val="24"/>
        </w:rPr>
        <w:t xml:space="preserve"> syndrome.</w:t>
      </w:r>
      <w:r>
        <w:rPr>
          <w:rFonts w:ascii="Arial" w:hAnsi="Arial" w:cs="Arial"/>
          <w:sz w:val="24"/>
        </w:rPr>
        <w:t xml:space="preserve"> </w:t>
      </w:r>
      <w:r w:rsidRPr="00966E8B">
        <w:rPr>
          <w:rFonts w:ascii="Arial" w:hAnsi="Arial" w:cs="Arial"/>
          <w:sz w:val="24"/>
        </w:rPr>
        <w:t xml:space="preserve">Hum </w:t>
      </w:r>
      <w:proofErr w:type="spellStart"/>
      <w:r w:rsidRPr="00966E8B">
        <w:rPr>
          <w:rFonts w:ascii="Arial" w:hAnsi="Arial" w:cs="Arial"/>
          <w:sz w:val="24"/>
        </w:rPr>
        <w:t>Reprod</w:t>
      </w:r>
      <w:proofErr w:type="spellEnd"/>
      <w:r w:rsidRPr="00966E8B">
        <w:rPr>
          <w:rFonts w:ascii="Arial" w:hAnsi="Arial" w:cs="Arial"/>
          <w:sz w:val="24"/>
        </w:rPr>
        <w:t xml:space="preserve">. 2018 </w:t>
      </w:r>
      <w:r>
        <w:rPr>
          <w:rFonts w:ascii="Arial" w:hAnsi="Arial" w:cs="Arial"/>
          <w:sz w:val="24"/>
        </w:rPr>
        <w:t>Oct</w:t>
      </w:r>
      <w:r w:rsidRPr="00966E8B">
        <w:rPr>
          <w:rFonts w:ascii="Arial" w:hAnsi="Arial" w:cs="Arial"/>
          <w:sz w:val="24"/>
        </w:rPr>
        <w:t xml:space="preserve"> 18</w:t>
      </w:r>
      <w:r>
        <w:rPr>
          <w:rFonts w:ascii="Arial" w:hAnsi="Arial" w:cs="Arial"/>
          <w:sz w:val="24"/>
        </w:rPr>
        <w:t>:33(10):1847-1853</w:t>
      </w:r>
    </w:p>
    <w:p w:rsidR="00966E8B" w:rsidRPr="00966E8B" w:rsidRDefault="00966E8B" w:rsidP="00966E8B">
      <w:pPr>
        <w:pStyle w:val="ListParagraph"/>
        <w:rPr>
          <w:rFonts w:ascii="Arial" w:hAnsi="Arial" w:cs="Arial"/>
          <w:sz w:val="24"/>
        </w:rPr>
      </w:pPr>
    </w:p>
    <w:p w:rsidR="00A305C9" w:rsidRPr="005459BB" w:rsidRDefault="00542D1C" w:rsidP="005459BB">
      <w:pPr>
        <w:pStyle w:val="ListParagraph"/>
        <w:numPr>
          <w:ilvl w:val="0"/>
          <w:numId w:val="14"/>
        </w:numPr>
        <w:spacing w:line="276" w:lineRule="auto"/>
        <w:ind w:left="0"/>
        <w:jc w:val="both"/>
        <w:rPr>
          <w:rFonts w:ascii="Arial" w:hAnsi="Arial" w:cs="Arial"/>
          <w:sz w:val="24"/>
        </w:rPr>
      </w:pPr>
      <w:hyperlink r:id="rId17" w:history="1">
        <w:r w:rsidR="00A305C9" w:rsidRPr="005459BB">
          <w:rPr>
            <w:rFonts w:ascii="Arial" w:hAnsi="Arial" w:cs="Arial"/>
            <w:sz w:val="24"/>
          </w:rPr>
          <w:t xml:space="preserve">J </w:t>
        </w:r>
        <w:proofErr w:type="spellStart"/>
        <w:r w:rsidR="00A305C9" w:rsidRPr="005459BB">
          <w:rPr>
            <w:rFonts w:ascii="Arial" w:hAnsi="Arial" w:cs="Arial"/>
            <w:sz w:val="24"/>
          </w:rPr>
          <w:t>Knez</w:t>
        </w:r>
        <w:proofErr w:type="spellEnd"/>
      </w:hyperlink>
      <w:r w:rsidR="00A305C9" w:rsidRPr="005459BB">
        <w:rPr>
          <w:rFonts w:ascii="Arial" w:hAnsi="Arial" w:cs="Arial"/>
          <w:sz w:val="24"/>
        </w:rPr>
        <w:t> </w:t>
      </w:r>
      <w:hyperlink r:id="rId18" w:history="1">
        <w:r w:rsidR="00A305C9" w:rsidRPr="005459BB">
          <w:rPr>
            <w:rFonts w:ascii="Arial" w:hAnsi="Arial" w:cs="Arial"/>
            <w:sz w:val="24"/>
          </w:rPr>
          <w:t xml:space="preserve">E </w:t>
        </w:r>
        <w:proofErr w:type="spellStart"/>
        <w:r w:rsidR="00A305C9" w:rsidRPr="005459BB">
          <w:rPr>
            <w:rFonts w:ascii="Arial" w:hAnsi="Arial" w:cs="Arial"/>
            <w:sz w:val="24"/>
          </w:rPr>
          <w:t>Saridogan</w:t>
        </w:r>
        <w:proofErr w:type="spellEnd"/>
      </w:hyperlink>
      <w:r w:rsidR="00A305C9" w:rsidRPr="005459BB">
        <w:rPr>
          <w:rFonts w:ascii="Arial" w:hAnsi="Arial" w:cs="Arial"/>
          <w:sz w:val="24"/>
        </w:rPr>
        <w:t> </w:t>
      </w:r>
      <w:hyperlink r:id="rId19" w:history="1">
        <w:r w:rsidR="00A305C9" w:rsidRPr="005459BB">
          <w:rPr>
            <w:rFonts w:ascii="Arial" w:hAnsi="Arial" w:cs="Arial"/>
            <w:sz w:val="24"/>
          </w:rPr>
          <w:t>T Van Den Bosch</w:t>
        </w:r>
      </w:hyperlink>
      <w:r w:rsidR="00A305C9" w:rsidRPr="005459BB">
        <w:rPr>
          <w:rFonts w:ascii="Arial" w:hAnsi="Arial" w:cs="Arial"/>
          <w:sz w:val="24"/>
        </w:rPr>
        <w:t> </w:t>
      </w:r>
      <w:hyperlink r:id="rId20" w:history="1">
        <w:r w:rsidR="00A305C9" w:rsidRPr="005459BB">
          <w:rPr>
            <w:rFonts w:ascii="Arial" w:hAnsi="Arial" w:cs="Arial"/>
            <w:sz w:val="24"/>
          </w:rPr>
          <w:t xml:space="preserve">D </w:t>
        </w:r>
        <w:proofErr w:type="spellStart"/>
        <w:r w:rsidR="00A305C9" w:rsidRPr="005459BB">
          <w:rPr>
            <w:rFonts w:ascii="Arial" w:hAnsi="Arial" w:cs="Arial"/>
            <w:sz w:val="24"/>
          </w:rPr>
          <w:t>Mavrelos</w:t>
        </w:r>
        <w:proofErr w:type="spellEnd"/>
      </w:hyperlink>
      <w:r w:rsidR="00A305C9" w:rsidRPr="005459BB">
        <w:rPr>
          <w:rFonts w:ascii="Arial" w:hAnsi="Arial" w:cs="Arial"/>
          <w:sz w:val="24"/>
        </w:rPr>
        <w:t> </w:t>
      </w:r>
      <w:hyperlink r:id="rId21" w:history="1">
        <w:r w:rsidR="00A305C9" w:rsidRPr="005459BB">
          <w:rPr>
            <w:rFonts w:ascii="Arial" w:hAnsi="Arial" w:cs="Arial"/>
            <w:sz w:val="24"/>
          </w:rPr>
          <w:t>G Ambler</w:t>
        </w:r>
      </w:hyperlink>
      <w:r w:rsidR="00A305C9" w:rsidRPr="005459BB">
        <w:rPr>
          <w:rFonts w:ascii="Arial" w:hAnsi="Arial" w:cs="Arial"/>
          <w:sz w:val="24"/>
        </w:rPr>
        <w:t> </w:t>
      </w:r>
      <w:hyperlink r:id="rId22" w:history="1">
        <w:r w:rsidR="00A305C9" w:rsidRPr="005459BB">
          <w:rPr>
            <w:rFonts w:ascii="Arial" w:hAnsi="Arial" w:cs="Arial"/>
            <w:sz w:val="24"/>
          </w:rPr>
          <w:t xml:space="preserve">D </w:t>
        </w:r>
        <w:proofErr w:type="spellStart"/>
        <w:r w:rsidR="00A305C9" w:rsidRPr="005459BB">
          <w:rPr>
            <w:rFonts w:ascii="Arial" w:hAnsi="Arial" w:cs="Arial"/>
            <w:sz w:val="24"/>
          </w:rPr>
          <w:t>Jurkovic</w:t>
        </w:r>
        <w:proofErr w:type="spellEnd"/>
      </w:hyperlink>
      <w:r w:rsidR="00A305C9" w:rsidRPr="005459BB">
        <w:rPr>
          <w:rFonts w:ascii="Arial" w:hAnsi="Arial" w:cs="Arial"/>
          <w:sz w:val="24"/>
        </w:rPr>
        <w:t>; ESHRE/ESGE female genital tract anomalies classification system—the potential impact of discarding arcuate uterus on clinical practice Human Reproduction, Volume 33, Issue 4, 1 April 2018, Pages 600–606</w:t>
      </w:r>
      <w:r w:rsidR="00DB26FE" w:rsidRPr="005459BB">
        <w:rPr>
          <w:rFonts w:ascii="Arial" w:hAnsi="Arial" w:cs="Arial"/>
          <w:sz w:val="24"/>
        </w:rPr>
        <w:t xml:space="preserve"> </w:t>
      </w:r>
    </w:p>
    <w:p w:rsidR="00BC331E" w:rsidRPr="003B22B0" w:rsidRDefault="00BC331E" w:rsidP="005459BB">
      <w:pPr>
        <w:spacing w:line="276" w:lineRule="auto"/>
        <w:jc w:val="both"/>
        <w:rPr>
          <w:rFonts w:ascii="Arial" w:hAnsi="Arial" w:cs="Arial"/>
        </w:rPr>
      </w:pPr>
    </w:p>
    <w:p w:rsidR="008346A6" w:rsidRDefault="008346A6" w:rsidP="008346A6">
      <w:pPr>
        <w:pStyle w:val="ListParagraph"/>
        <w:numPr>
          <w:ilvl w:val="0"/>
          <w:numId w:val="14"/>
        </w:numPr>
        <w:spacing w:line="276" w:lineRule="auto"/>
        <w:ind w:left="0"/>
        <w:jc w:val="both"/>
        <w:rPr>
          <w:rFonts w:ascii="Arial" w:hAnsi="Arial" w:cs="Arial"/>
          <w:sz w:val="24"/>
        </w:rPr>
      </w:pPr>
      <w:r w:rsidRPr="008346A6">
        <w:rPr>
          <w:rFonts w:ascii="Arial" w:hAnsi="Arial" w:cs="Arial"/>
          <w:sz w:val="24"/>
        </w:rPr>
        <w:t xml:space="preserve">Estes SJ, </w:t>
      </w:r>
      <w:proofErr w:type="spellStart"/>
      <w:r w:rsidRPr="008346A6">
        <w:rPr>
          <w:rFonts w:ascii="Arial" w:hAnsi="Arial" w:cs="Arial"/>
          <w:sz w:val="24"/>
        </w:rPr>
        <w:t>Bhagavath</w:t>
      </w:r>
      <w:proofErr w:type="spellEnd"/>
      <w:r w:rsidRPr="008346A6">
        <w:rPr>
          <w:rFonts w:ascii="Arial" w:hAnsi="Arial" w:cs="Arial"/>
          <w:sz w:val="24"/>
        </w:rPr>
        <w:t xml:space="preserve"> B, </w:t>
      </w:r>
      <w:proofErr w:type="spellStart"/>
      <w:r w:rsidRPr="008346A6">
        <w:rPr>
          <w:rFonts w:ascii="Arial" w:hAnsi="Arial" w:cs="Arial"/>
          <w:sz w:val="24"/>
        </w:rPr>
        <w:t>Lindheim</w:t>
      </w:r>
      <w:proofErr w:type="spellEnd"/>
      <w:r w:rsidRPr="008346A6">
        <w:rPr>
          <w:rFonts w:ascii="Arial" w:hAnsi="Arial" w:cs="Arial"/>
          <w:sz w:val="24"/>
        </w:rPr>
        <w:t xml:space="preserve"> SR. </w:t>
      </w:r>
      <w:r w:rsidR="00A305C9" w:rsidRPr="008346A6">
        <w:rPr>
          <w:rFonts w:ascii="Arial" w:hAnsi="Arial" w:cs="Arial"/>
          <w:sz w:val="24"/>
        </w:rPr>
        <w:t>Tubal anastomosis: once in a blue moon</w:t>
      </w:r>
      <w:r>
        <w:rPr>
          <w:rFonts w:ascii="Arial" w:hAnsi="Arial" w:cs="Arial"/>
          <w:sz w:val="24"/>
        </w:rPr>
        <w:t xml:space="preserve">? </w:t>
      </w:r>
      <w:proofErr w:type="spellStart"/>
      <w:r w:rsidRPr="008346A6">
        <w:rPr>
          <w:rFonts w:ascii="Arial" w:hAnsi="Arial" w:cs="Arial"/>
          <w:sz w:val="24"/>
        </w:rPr>
        <w:t>Fertil</w:t>
      </w:r>
      <w:proofErr w:type="spellEnd"/>
      <w:r w:rsidRPr="008346A6">
        <w:rPr>
          <w:rFonts w:ascii="Arial" w:hAnsi="Arial" w:cs="Arial"/>
          <w:sz w:val="24"/>
        </w:rPr>
        <w:t xml:space="preserve"> </w:t>
      </w:r>
      <w:proofErr w:type="spellStart"/>
      <w:r w:rsidRPr="008346A6">
        <w:rPr>
          <w:rFonts w:ascii="Arial" w:hAnsi="Arial" w:cs="Arial"/>
          <w:sz w:val="24"/>
        </w:rPr>
        <w:t>Steril</w:t>
      </w:r>
      <w:proofErr w:type="spellEnd"/>
      <w:r w:rsidRPr="008346A6">
        <w:rPr>
          <w:rFonts w:ascii="Arial" w:hAnsi="Arial" w:cs="Arial"/>
          <w:sz w:val="24"/>
        </w:rPr>
        <w:t>. 2018 Jul 1;110(1):64-65.</w:t>
      </w:r>
    </w:p>
    <w:p w:rsidR="00A305C9" w:rsidRPr="008346A6" w:rsidRDefault="00A305C9" w:rsidP="008346A6">
      <w:pPr>
        <w:spacing w:line="276" w:lineRule="auto"/>
        <w:jc w:val="both"/>
        <w:rPr>
          <w:rFonts w:ascii="Arial" w:hAnsi="Arial" w:cs="Arial"/>
        </w:rPr>
      </w:pPr>
    </w:p>
    <w:p w:rsidR="008346A6" w:rsidRDefault="008346A6" w:rsidP="008346A6">
      <w:pPr>
        <w:pStyle w:val="ListParagraph"/>
        <w:numPr>
          <w:ilvl w:val="0"/>
          <w:numId w:val="14"/>
        </w:numPr>
        <w:spacing w:line="276" w:lineRule="auto"/>
        <w:ind w:left="0"/>
        <w:jc w:val="both"/>
        <w:rPr>
          <w:rFonts w:ascii="Arial" w:hAnsi="Arial" w:cs="Arial"/>
          <w:sz w:val="24"/>
        </w:rPr>
      </w:pPr>
      <w:r>
        <w:rPr>
          <w:rFonts w:ascii="Arial" w:hAnsi="Arial" w:cs="Arial"/>
          <w:sz w:val="24"/>
        </w:rPr>
        <w:t>Liu J</w:t>
      </w:r>
      <w:r w:rsidRPr="008346A6">
        <w:rPr>
          <w:rFonts w:ascii="Arial" w:hAnsi="Arial" w:cs="Arial"/>
          <w:sz w:val="24"/>
        </w:rPr>
        <w:t xml:space="preserve">, </w:t>
      </w:r>
      <w:proofErr w:type="spellStart"/>
      <w:r w:rsidRPr="008346A6">
        <w:rPr>
          <w:rFonts w:ascii="Arial" w:hAnsi="Arial" w:cs="Arial"/>
          <w:sz w:val="24"/>
        </w:rPr>
        <w:t>Bardawil</w:t>
      </w:r>
      <w:proofErr w:type="spellEnd"/>
      <w:r w:rsidRPr="008346A6">
        <w:rPr>
          <w:rFonts w:ascii="Arial" w:hAnsi="Arial" w:cs="Arial"/>
          <w:sz w:val="24"/>
        </w:rPr>
        <w:t xml:space="preserve"> E, Lin Q, Liang B, Wang W, Wu C, Guan X. Transvaginal natural orifice transluminal endoscopic surgery tubal </w:t>
      </w:r>
      <w:proofErr w:type="spellStart"/>
      <w:proofErr w:type="gramStart"/>
      <w:r w:rsidRPr="008346A6">
        <w:rPr>
          <w:rFonts w:ascii="Arial" w:hAnsi="Arial" w:cs="Arial"/>
          <w:sz w:val="24"/>
        </w:rPr>
        <w:t>reanastomosis</w:t>
      </w:r>
      <w:proofErr w:type="spellEnd"/>
      <w:r w:rsidR="00DB26FE">
        <w:rPr>
          <w:rFonts w:ascii="Arial" w:hAnsi="Arial" w:cs="Arial"/>
          <w:sz w:val="24"/>
        </w:rPr>
        <w:t xml:space="preserve"> </w:t>
      </w:r>
      <w:r w:rsidRPr="008346A6">
        <w:rPr>
          <w:rFonts w:ascii="Arial" w:hAnsi="Arial" w:cs="Arial"/>
          <w:sz w:val="24"/>
        </w:rPr>
        <w:t>:</w:t>
      </w:r>
      <w:proofErr w:type="gramEnd"/>
      <w:r w:rsidRPr="008346A6">
        <w:rPr>
          <w:rFonts w:ascii="Arial" w:hAnsi="Arial" w:cs="Arial"/>
          <w:sz w:val="24"/>
        </w:rPr>
        <w:t xml:space="preserve"> a novel route for tubal surgery.</w:t>
      </w:r>
      <w:r>
        <w:rPr>
          <w:rFonts w:ascii="Arial" w:hAnsi="Arial" w:cs="Arial"/>
          <w:sz w:val="24"/>
        </w:rPr>
        <w:t xml:space="preserve"> </w:t>
      </w:r>
      <w:proofErr w:type="spellStart"/>
      <w:r w:rsidRPr="008346A6">
        <w:rPr>
          <w:rFonts w:ascii="Arial" w:hAnsi="Arial" w:cs="Arial"/>
          <w:sz w:val="24"/>
        </w:rPr>
        <w:t>Fertil</w:t>
      </w:r>
      <w:proofErr w:type="spellEnd"/>
      <w:r w:rsidRPr="008346A6">
        <w:rPr>
          <w:rFonts w:ascii="Arial" w:hAnsi="Arial" w:cs="Arial"/>
          <w:sz w:val="24"/>
        </w:rPr>
        <w:t xml:space="preserve"> </w:t>
      </w:r>
      <w:proofErr w:type="spellStart"/>
      <w:r w:rsidRPr="008346A6">
        <w:rPr>
          <w:rFonts w:ascii="Arial" w:hAnsi="Arial" w:cs="Arial"/>
          <w:sz w:val="24"/>
        </w:rPr>
        <w:t>Steril</w:t>
      </w:r>
      <w:proofErr w:type="spellEnd"/>
      <w:r w:rsidRPr="008346A6">
        <w:rPr>
          <w:rFonts w:ascii="Arial" w:hAnsi="Arial" w:cs="Arial"/>
          <w:sz w:val="24"/>
        </w:rPr>
        <w:t>. 2018 Jul 1;110(1):182.</w:t>
      </w:r>
    </w:p>
    <w:p w:rsidR="008346A6" w:rsidRPr="008346A6" w:rsidRDefault="008346A6" w:rsidP="008346A6">
      <w:pPr>
        <w:pStyle w:val="ListParagraph"/>
        <w:rPr>
          <w:rFonts w:ascii="Arial" w:hAnsi="Arial" w:cs="Arial"/>
          <w:sz w:val="24"/>
        </w:rPr>
      </w:pPr>
    </w:p>
    <w:p w:rsidR="000F65DA" w:rsidRDefault="000F65DA" w:rsidP="000F65DA">
      <w:pPr>
        <w:pStyle w:val="ListParagraph"/>
        <w:numPr>
          <w:ilvl w:val="0"/>
          <w:numId w:val="14"/>
        </w:numPr>
        <w:spacing w:line="276" w:lineRule="auto"/>
        <w:ind w:left="0"/>
        <w:jc w:val="both"/>
        <w:rPr>
          <w:rFonts w:ascii="Arial" w:hAnsi="Arial" w:cs="Arial"/>
          <w:sz w:val="24"/>
        </w:rPr>
      </w:pPr>
      <w:r w:rsidRPr="008346A6">
        <w:rPr>
          <w:rFonts w:ascii="Arial" w:hAnsi="Arial" w:cs="Arial"/>
          <w:sz w:val="24"/>
        </w:rPr>
        <w:t xml:space="preserve">Cohen A, </w:t>
      </w:r>
      <w:proofErr w:type="spellStart"/>
      <w:r w:rsidRPr="008346A6">
        <w:rPr>
          <w:rFonts w:ascii="Arial" w:hAnsi="Arial" w:cs="Arial"/>
          <w:sz w:val="24"/>
        </w:rPr>
        <w:t>Almog</w:t>
      </w:r>
      <w:proofErr w:type="spellEnd"/>
      <w:r w:rsidRPr="008346A6">
        <w:rPr>
          <w:rFonts w:ascii="Arial" w:hAnsi="Arial" w:cs="Arial"/>
          <w:sz w:val="24"/>
        </w:rPr>
        <w:t xml:space="preserve"> B, </w:t>
      </w:r>
      <w:proofErr w:type="spellStart"/>
      <w:r w:rsidRPr="008346A6">
        <w:rPr>
          <w:rFonts w:ascii="Arial" w:hAnsi="Arial" w:cs="Arial"/>
          <w:sz w:val="24"/>
        </w:rPr>
        <w:t>Tulandi</w:t>
      </w:r>
      <w:proofErr w:type="spellEnd"/>
      <w:r w:rsidRPr="008346A6">
        <w:rPr>
          <w:rFonts w:ascii="Arial" w:hAnsi="Arial" w:cs="Arial"/>
          <w:sz w:val="24"/>
        </w:rPr>
        <w:t xml:space="preserve"> T. Hydrosalpinx Sclerotherapy Before In Vitro Fertilization: Systematic Review and Meta-analysis. J Minim Invasive Gynecol. 2018 May - Jun;25(4):600-607.</w:t>
      </w:r>
    </w:p>
    <w:p w:rsidR="000F65DA" w:rsidRPr="008346A6" w:rsidRDefault="000F65DA" w:rsidP="000F65DA">
      <w:pPr>
        <w:pStyle w:val="ListParagraph"/>
        <w:spacing w:line="276" w:lineRule="auto"/>
        <w:ind w:left="0"/>
        <w:jc w:val="both"/>
        <w:rPr>
          <w:rFonts w:ascii="Arial" w:hAnsi="Arial" w:cs="Arial"/>
          <w:sz w:val="24"/>
        </w:rPr>
      </w:pPr>
    </w:p>
    <w:p w:rsidR="00141B62" w:rsidRPr="003B22B0" w:rsidRDefault="008346A6" w:rsidP="000A54B9">
      <w:pPr>
        <w:pStyle w:val="ListParagraph"/>
        <w:numPr>
          <w:ilvl w:val="0"/>
          <w:numId w:val="14"/>
        </w:numPr>
        <w:spacing w:line="276" w:lineRule="auto"/>
        <w:ind w:left="0"/>
        <w:jc w:val="both"/>
        <w:rPr>
          <w:szCs w:val="22"/>
        </w:rPr>
      </w:pPr>
      <w:r w:rsidRPr="008346A6">
        <w:rPr>
          <w:rFonts w:ascii="Arial" w:hAnsi="Arial" w:cs="Arial"/>
          <w:sz w:val="24"/>
        </w:rPr>
        <w:t>Yan Y, Xu D.</w:t>
      </w:r>
      <w:r>
        <w:rPr>
          <w:rFonts w:ascii="Arial" w:hAnsi="Arial" w:cs="Arial"/>
          <w:sz w:val="24"/>
        </w:rPr>
        <w:t xml:space="preserve"> </w:t>
      </w:r>
      <w:r w:rsidRPr="008346A6">
        <w:rPr>
          <w:rFonts w:ascii="Arial" w:hAnsi="Arial" w:cs="Arial"/>
          <w:sz w:val="24"/>
        </w:rPr>
        <w:t>The Effect of Adjuvant Treatment to Prevent and Treat Intrauterine Adhesions: A Network Meta-Analysis of Randomized Controlled Trials.</w:t>
      </w:r>
      <w:r>
        <w:rPr>
          <w:rFonts w:ascii="Arial" w:hAnsi="Arial" w:cs="Arial"/>
          <w:sz w:val="24"/>
        </w:rPr>
        <w:t xml:space="preserve"> </w:t>
      </w:r>
      <w:r w:rsidRPr="008346A6">
        <w:rPr>
          <w:rFonts w:ascii="Arial" w:hAnsi="Arial" w:cs="Arial"/>
          <w:sz w:val="24"/>
        </w:rPr>
        <w:t>J Minim Invasive Gynecol. 2018 May - Jun;25(4):589-599</w:t>
      </w:r>
      <w:r>
        <w:rPr>
          <w:rFonts w:ascii="Arial" w:hAnsi="Arial" w:cs="Arial"/>
          <w:sz w:val="24"/>
        </w:rPr>
        <w:t>.</w:t>
      </w:r>
      <w:r w:rsidR="000A54B9" w:rsidRPr="003B22B0">
        <w:rPr>
          <w:szCs w:val="22"/>
        </w:rPr>
        <w:t xml:space="preserve"> </w:t>
      </w:r>
    </w:p>
    <w:sectPr w:rsidR="00141B62" w:rsidRPr="003B22B0" w:rsidSect="00003057">
      <w:type w:val="continuous"/>
      <w:pgSz w:w="11900" w:h="16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2D1C" w:rsidRDefault="00542D1C" w:rsidP="00DE2A25">
      <w:r>
        <w:separator/>
      </w:r>
    </w:p>
  </w:endnote>
  <w:endnote w:type="continuationSeparator" w:id="0">
    <w:p w:rsidR="00542D1C" w:rsidRDefault="00542D1C" w:rsidP="00DE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E07" w:rsidRDefault="00810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68971"/>
      <w:docPartObj>
        <w:docPartGallery w:val="Page Numbers (Bottom of Page)"/>
        <w:docPartUnique/>
      </w:docPartObj>
    </w:sdtPr>
    <w:sdtEndPr>
      <w:rPr>
        <w:color w:val="7F7F7F" w:themeColor="background1" w:themeShade="7F"/>
        <w:spacing w:val="60"/>
      </w:rPr>
    </w:sdtEndPr>
    <w:sdtContent>
      <w:p w:rsidR="00966E8B" w:rsidRDefault="00966E8B">
        <w:pPr>
          <w:pStyle w:val="Footer"/>
          <w:pBdr>
            <w:top w:val="single" w:sz="4" w:space="1" w:color="D9D9D9" w:themeColor="background1" w:themeShade="D9"/>
          </w:pBdr>
          <w:jc w:val="right"/>
        </w:pPr>
        <w:r>
          <w:fldChar w:fldCharType="begin"/>
        </w:r>
        <w:r>
          <w:instrText xml:space="preserve"> PAGE   \* MERGEFORMAT </w:instrText>
        </w:r>
        <w:r>
          <w:fldChar w:fldCharType="separate"/>
        </w:r>
        <w:r w:rsidR="00415068">
          <w:rPr>
            <w:noProof/>
          </w:rPr>
          <w:t>5</w:t>
        </w:r>
        <w:r>
          <w:rPr>
            <w:noProof/>
          </w:rPr>
          <w:fldChar w:fldCharType="end"/>
        </w:r>
        <w:r>
          <w:t xml:space="preserve"> | </w:t>
        </w:r>
        <w:r>
          <w:rPr>
            <w:color w:val="7F7F7F" w:themeColor="background1" w:themeShade="7F"/>
            <w:spacing w:val="60"/>
          </w:rPr>
          <w:t>Page</w:t>
        </w:r>
      </w:p>
    </w:sdtContent>
  </w:sdt>
  <w:p w:rsidR="00966E8B" w:rsidRDefault="00966E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E07" w:rsidRDefault="00810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2D1C" w:rsidRDefault="00542D1C" w:rsidP="00DE2A25">
      <w:r>
        <w:separator/>
      </w:r>
    </w:p>
  </w:footnote>
  <w:footnote w:type="continuationSeparator" w:id="0">
    <w:p w:rsidR="00542D1C" w:rsidRDefault="00542D1C" w:rsidP="00DE2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E07" w:rsidRDefault="00810E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E8B" w:rsidRPr="00BE5E02" w:rsidRDefault="00966E8B" w:rsidP="00C71BE6">
    <w:pPr>
      <w:pStyle w:val="Header"/>
      <w:jc w:val="both"/>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E07" w:rsidRDefault="00810E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1983"/>
    <w:multiLevelType w:val="hybridMultilevel"/>
    <w:tmpl w:val="318C52A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2E08BB"/>
    <w:multiLevelType w:val="multilevel"/>
    <w:tmpl w:val="4088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52A0A"/>
    <w:multiLevelType w:val="hybridMultilevel"/>
    <w:tmpl w:val="72F0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C4084A"/>
    <w:multiLevelType w:val="multilevel"/>
    <w:tmpl w:val="567EB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0335B"/>
    <w:multiLevelType w:val="hybridMultilevel"/>
    <w:tmpl w:val="3354ADE8"/>
    <w:lvl w:ilvl="0" w:tplc="4B9E44A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4E0909"/>
    <w:multiLevelType w:val="multilevel"/>
    <w:tmpl w:val="8F00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C73F17"/>
    <w:multiLevelType w:val="hybridMultilevel"/>
    <w:tmpl w:val="461031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E547AF9"/>
    <w:multiLevelType w:val="hybridMultilevel"/>
    <w:tmpl w:val="87B6D648"/>
    <w:lvl w:ilvl="0" w:tplc="43A8F4B0">
      <w:start w:val="6"/>
      <w:numFmt w:val="bullet"/>
      <w:lvlText w:val="-"/>
      <w:lvlJc w:val="left"/>
      <w:pPr>
        <w:ind w:left="720" w:hanging="360"/>
      </w:pPr>
      <w:rPr>
        <w:rFonts w:ascii="Arial" w:eastAsia="Times New Roman" w:hAnsi="Arial" w:cs="Aria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54671E"/>
    <w:multiLevelType w:val="multilevel"/>
    <w:tmpl w:val="7168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59073C"/>
    <w:multiLevelType w:val="multilevel"/>
    <w:tmpl w:val="6DEA171E"/>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6E9809F4"/>
    <w:multiLevelType w:val="hybridMultilevel"/>
    <w:tmpl w:val="060068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4A1B06"/>
    <w:multiLevelType w:val="hybridMultilevel"/>
    <w:tmpl w:val="DA9A0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4397AD3"/>
    <w:multiLevelType w:val="multilevel"/>
    <w:tmpl w:val="ABD4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5F3C8C"/>
    <w:multiLevelType w:val="hybridMultilevel"/>
    <w:tmpl w:val="02969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9A3A68"/>
    <w:multiLevelType w:val="hybridMultilevel"/>
    <w:tmpl w:val="C5249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DD3C3E"/>
    <w:multiLevelType w:val="multilevel"/>
    <w:tmpl w:val="C15E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0"/>
  </w:num>
  <w:num w:numId="4">
    <w:abstractNumId w:val="11"/>
  </w:num>
  <w:num w:numId="5">
    <w:abstractNumId w:val="4"/>
  </w:num>
  <w:num w:numId="6">
    <w:abstractNumId w:val="2"/>
  </w:num>
  <w:num w:numId="7">
    <w:abstractNumId w:val="14"/>
  </w:num>
  <w:num w:numId="8">
    <w:abstractNumId w:val="15"/>
  </w:num>
  <w:num w:numId="9">
    <w:abstractNumId w:val="1"/>
  </w:num>
  <w:num w:numId="10">
    <w:abstractNumId w:val="8"/>
  </w:num>
  <w:num w:numId="11">
    <w:abstractNumId w:val="12"/>
  </w:num>
  <w:num w:numId="12">
    <w:abstractNumId w:val="9"/>
  </w:num>
  <w:num w:numId="13">
    <w:abstractNumId w:val="0"/>
  </w:num>
  <w:num w:numId="14">
    <w:abstractNumId w:val="6"/>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36A"/>
    <w:rsid w:val="00003057"/>
    <w:rsid w:val="000067A4"/>
    <w:rsid w:val="00006CE8"/>
    <w:rsid w:val="000108B0"/>
    <w:rsid w:val="00012045"/>
    <w:rsid w:val="00023620"/>
    <w:rsid w:val="00034EEC"/>
    <w:rsid w:val="00037BEA"/>
    <w:rsid w:val="000433BF"/>
    <w:rsid w:val="00043F66"/>
    <w:rsid w:val="00045527"/>
    <w:rsid w:val="000456ED"/>
    <w:rsid w:val="00046C96"/>
    <w:rsid w:val="00052A87"/>
    <w:rsid w:val="0005341E"/>
    <w:rsid w:val="000542F2"/>
    <w:rsid w:val="00060455"/>
    <w:rsid w:val="000731B8"/>
    <w:rsid w:val="000766E3"/>
    <w:rsid w:val="00082F2A"/>
    <w:rsid w:val="00083161"/>
    <w:rsid w:val="00083A88"/>
    <w:rsid w:val="00083C96"/>
    <w:rsid w:val="00092EAA"/>
    <w:rsid w:val="00096F0E"/>
    <w:rsid w:val="000A25D3"/>
    <w:rsid w:val="000A50BD"/>
    <w:rsid w:val="000A51EE"/>
    <w:rsid w:val="000A54B9"/>
    <w:rsid w:val="000B422B"/>
    <w:rsid w:val="000B5840"/>
    <w:rsid w:val="000C1C26"/>
    <w:rsid w:val="000D27DE"/>
    <w:rsid w:val="000D4A2A"/>
    <w:rsid w:val="000D5AD3"/>
    <w:rsid w:val="000E034C"/>
    <w:rsid w:val="000E221C"/>
    <w:rsid w:val="000E4116"/>
    <w:rsid w:val="000E44F0"/>
    <w:rsid w:val="000E4617"/>
    <w:rsid w:val="000F65DA"/>
    <w:rsid w:val="00100E79"/>
    <w:rsid w:val="00105F61"/>
    <w:rsid w:val="001123FF"/>
    <w:rsid w:val="001154A4"/>
    <w:rsid w:val="00123EBB"/>
    <w:rsid w:val="001340DD"/>
    <w:rsid w:val="001345EA"/>
    <w:rsid w:val="00137723"/>
    <w:rsid w:val="00141113"/>
    <w:rsid w:val="00141B62"/>
    <w:rsid w:val="001440A9"/>
    <w:rsid w:val="00144132"/>
    <w:rsid w:val="00144F08"/>
    <w:rsid w:val="00147061"/>
    <w:rsid w:val="00154CD0"/>
    <w:rsid w:val="00155D40"/>
    <w:rsid w:val="001578B2"/>
    <w:rsid w:val="001609B2"/>
    <w:rsid w:val="001610AF"/>
    <w:rsid w:val="00164B0C"/>
    <w:rsid w:val="00176507"/>
    <w:rsid w:val="00177285"/>
    <w:rsid w:val="00183687"/>
    <w:rsid w:val="0019706B"/>
    <w:rsid w:val="001A1003"/>
    <w:rsid w:val="001A4277"/>
    <w:rsid w:val="001B2980"/>
    <w:rsid w:val="001B298D"/>
    <w:rsid w:val="001B3EF3"/>
    <w:rsid w:val="001B5F46"/>
    <w:rsid w:val="001C2411"/>
    <w:rsid w:val="001C68EC"/>
    <w:rsid w:val="001C738F"/>
    <w:rsid w:val="001D0184"/>
    <w:rsid w:val="001D4B99"/>
    <w:rsid w:val="001D736E"/>
    <w:rsid w:val="001E0E2E"/>
    <w:rsid w:val="001E2DCF"/>
    <w:rsid w:val="001E39B2"/>
    <w:rsid w:val="001E72A8"/>
    <w:rsid w:val="001F4A49"/>
    <w:rsid w:val="001F6774"/>
    <w:rsid w:val="00201CA1"/>
    <w:rsid w:val="002039D1"/>
    <w:rsid w:val="00210E3F"/>
    <w:rsid w:val="002230EB"/>
    <w:rsid w:val="002276E5"/>
    <w:rsid w:val="00231F1C"/>
    <w:rsid w:val="00233538"/>
    <w:rsid w:val="00237C5B"/>
    <w:rsid w:val="00237DD5"/>
    <w:rsid w:val="00241594"/>
    <w:rsid w:val="002444C2"/>
    <w:rsid w:val="00251C87"/>
    <w:rsid w:val="00253B7F"/>
    <w:rsid w:val="002570FE"/>
    <w:rsid w:val="002633AC"/>
    <w:rsid w:val="002667BB"/>
    <w:rsid w:val="00266F43"/>
    <w:rsid w:val="00267E26"/>
    <w:rsid w:val="00270A1F"/>
    <w:rsid w:val="00286303"/>
    <w:rsid w:val="00291ED9"/>
    <w:rsid w:val="00296112"/>
    <w:rsid w:val="00297C9E"/>
    <w:rsid w:val="002A2994"/>
    <w:rsid w:val="002A3C87"/>
    <w:rsid w:val="002A50B5"/>
    <w:rsid w:val="002B0D52"/>
    <w:rsid w:val="002B36C7"/>
    <w:rsid w:val="002B4E50"/>
    <w:rsid w:val="002C09FB"/>
    <w:rsid w:val="002C2F5C"/>
    <w:rsid w:val="002C621F"/>
    <w:rsid w:val="002D2CB6"/>
    <w:rsid w:val="002D5610"/>
    <w:rsid w:val="002E7147"/>
    <w:rsid w:val="002F13DF"/>
    <w:rsid w:val="00300202"/>
    <w:rsid w:val="00306A18"/>
    <w:rsid w:val="003232B8"/>
    <w:rsid w:val="003268BD"/>
    <w:rsid w:val="00331317"/>
    <w:rsid w:val="003366FF"/>
    <w:rsid w:val="003374EE"/>
    <w:rsid w:val="003412EF"/>
    <w:rsid w:val="00344D78"/>
    <w:rsid w:val="00345BC3"/>
    <w:rsid w:val="003478B7"/>
    <w:rsid w:val="00347C1A"/>
    <w:rsid w:val="00354E57"/>
    <w:rsid w:val="0036596C"/>
    <w:rsid w:val="00372A97"/>
    <w:rsid w:val="00375F6F"/>
    <w:rsid w:val="00382C5D"/>
    <w:rsid w:val="00385B18"/>
    <w:rsid w:val="00391F70"/>
    <w:rsid w:val="003A3C94"/>
    <w:rsid w:val="003A70D7"/>
    <w:rsid w:val="003A78E9"/>
    <w:rsid w:val="003B22B0"/>
    <w:rsid w:val="003C7241"/>
    <w:rsid w:val="003D0433"/>
    <w:rsid w:val="003D4504"/>
    <w:rsid w:val="003D5BEB"/>
    <w:rsid w:val="003E54F3"/>
    <w:rsid w:val="003E5678"/>
    <w:rsid w:val="003E5FE6"/>
    <w:rsid w:val="003F1660"/>
    <w:rsid w:val="003F2A5C"/>
    <w:rsid w:val="00400FCA"/>
    <w:rsid w:val="00403636"/>
    <w:rsid w:val="00404A1A"/>
    <w:rsid w:val="0040509C"/>
    <w:rsid w:val="004118ED"/>
    <w:rsid w:val="004133C8"/>
    <w:rsid w:val="00414C4D"/>
    <w:rsid w:val="00415068"/>
    <w:rsid w:val="00417C8C"/>
    <w:rsid w:val="004259CA"/>
    <w:rsid w:val="00430734"/>
    <w:rsid w:val="00431369"/>
    <w:rsid w:val="00431919"/>
    <w:rsid w:val="004357C5"/>
    <w:rsid w:val="00436BD4"/>
    <w:rsid w:val="004375C0"/>
    <w:rsid w:val="00456B1A"/>
    <w:rsid w:val="00463838"/>
    <w:rsid w:val="00463F10"/>
    <w:rsid w:val="00472F2B"/>
    <w:rsid w:val="00477348"/>
    <w:rsid w:val="00477DFC"/>
    <w:rsid w:val="00483282"/>
    <w:rsid w:val="004A5472"/>
    <w:rsid w:val="004C0343"/>
    <w:rsid w:val="004C2AB4"/>
    <w:rsid w:val="004F6695"/>
    <w:rsid w:val="005011A4"/>
    <w:rsid w:val="00502803"/>
    <w:rsid w:val="0050510C"/>
    <w:rsid w:val="00507554"/>
    <w:rsid w:val="0051244C"/>
    <w:rsid w:val="00516096"/>
    <w:rsid w:val="00516475"/>
    <w:rsid w:val="00517841"/>
    <w:rsid w:val="00517C42"/>
    <w:rsid w:val="00520DB6"/>
    <w:rsid w:val="00521FFA"/>
    <w:rsid w:val="0052214C"/>
    <w:rsid w:val="005228E5"/>
    <w:rsid w:val="0053517D"/>
    <w:rsid w:val="00535A03"/>
    <w:rsid w:val="005405F2"/>
    <w:rsid w:val="00540676"/>
    <w:rsid w:val="005419D7"/>
    <w:rsid w:val="00542D1C"/>
    <w:rsid w:val="005437B6"/>
    <w:rsid w:val="005459BB"/>
    <w:rsid w:val="00547303"/>
    <w:rsid w:val="00550BF7"/>
    <w:rsid w:val="005515A7"/>
    <w:rsid w:val="0055688E"/>
    <w:rsid w:val="00557440"/>
    <w:rsid w:val="00557E0A"/>
    <w:rsid w:val="00561594"/>
    <w:rsid w:val="00564E26"/>
    <w:rsid w:val="00564E5C"/>
    <w:rsid w:val="005652ED"/>
    <w:rsid w:val="00566A20"/>
    <w:rsid w:val="00571B50"/>
    <w:rsid w:val="0057210E"/>
    <w:rsid w:val="00574A8E"/>
    <w:rsid w:val="00575E94"/>
    <w:rsid w:val="00576764"/>
    <w:rsid w:val="0058112E"/>
    <w:rsid w:val="00581B3D"/>
    <w:rsid w:val="005841C4"/>
    <w:rsid w:val="00593034"/>
    <w:rsid w:val="005A09DB"/>
    <w:rsid w:val="005A12DF"/>
    <w:rsid w:val="005A2FB5"/>
    <w:rsid w:val="005A32E6"/>
    <w:rsid w:val="005A48C7"/>
    <w:rsid w:val="005B0E0E"/>
    <w:rsid w:val="005B243E"/>
    <w:rsid w:val="005B3188"/>
    <w:rsid w:val="005B49E4"/>
    <w:rsid w:val="005B77E0"/>
    <w:rsid w:val="005C0095"/>
    <w:rsid w:val="005C0C9E"/>
    <w:rsid w:val="005C2606"/>
    <w:rsid w:val="005D7011"/>
    <w:rsid w:val="005E2ED5"/>
    <w:rsid w:val="005E3F38"/>
    <w:rsid w:val="005F3F8D"/>
    <w:rsid w:val="005F4E22"/>
    <w:rsid w:val="00602893"/>
    <w:rsid w:val="00604BCA"/>
    <w:rsid w:val="00606427"/>
    <w:rsid w:val="00610669"/>
    <w:rsid w:val="0061185E"/>
    <w:rsid w:val="00612440"/>
    <w:rsid w:val="0061792C"/>
    <w:rsid w:val="00624C0F"/>
    <w:rsid w:val="00630270"/>
    <w:rsid w:val="00632240"/>
    <w:rsid w:val="006342C9"/>
    <w:rsid w:val="00635674"/>
    <w:rsid w:val="00637AC6"/>
    <w:rsid w:val="00640BEB"/>
    <w:rsid w:val="00644756"/>
    <w:rsid w:val="006509F4"/>
    <w:rsid w:val="00673C00"/>
    <w:rsid w:val="00674C99"/>
    <w:rsid w:val="00686305"/>
    <w:rsid w:val="006879D5"/>
    <w:rsid w:val="00692B36"/>
    <w:rsid w:val="0069638F"/>
    <w:rsid w:val="006972B4"/>
    <w:rsid w:val="006A06A4"/>
    <w:rsid w:val="006A316E"/>
    <w:rsid w:val="006A5D10"/>
    <w:rsid w:val="006B1A29"/>
    <w:rsid w:val="006B1D42"/>
    <w:rsid w:val="006C46FD"/>
    <w:rsid w:val="006D42F8"/>
    <w:rsid w:val="006D4559"/>
    <w:rsid w:val="006E12CB"/>
    <w:rsid w:val="006E47BA"/>
    <w:rsid w:val="006E7223"/>
    <w:rsid w:val="006E7FC8"/>
    <w:rsid w:val="006F7CAF"/>
    <w:rsid w:val="006F7E16"/>
    <w:rsid w:val="00701B7D"/>
    <w:rsid w:val="00701C7C"/>
    <w:rsid w:val="00707ED2"/>
    <w:rsid w:val="00715090"/>
    <w:rsid w:val="0071672E"/>
    <w:rsid w:val="007201AA"/>
    <w:rsid w:val="007204D7"/>
    <w:rsid w:val="0072197A"/>
    <w:rsid w:val="00722830"/>
    <w:rsid w:val="00731886"/>
    <w:rsid w:val="00732E75"/>
    <w:rsid w:val="00733699"/>
    <w:rsid w:val="007348EB"/>
    <w:rsid w:val="00737FF4"/>
    <w:rsid w:val="007401E3"/>
    <w:rsid w:val="00747953"/>
    <w:rsid w:val="0076176C"/>
    <w:rsid w:val="0076448B"/>
    <w:rsid w:val="00765A01"/>
    <w:rsid w:val="0077783A"/>
    <w:rsid w:val="007A40B9"/>
    <w:rsid w:val="007A4EDF"/>
    <w:rsid w:val="007A5099"/>
    <w:rsid w:val="007B388F"/>
    <w:rsid w:val="007B3EEC"/>
    <w:rsid w:val="007B69E1"/>
    <w:rsid w:val="007C1981"/>
    <w:rsid w:val="007C24E3"/>
    <w:rsid w:val="007C2689"/>
    <w:rsid w:val="007C3007"/>
    <w:rsid w:val="007C5250"/>
    <w:rsid w:val="007D1DF2"/>
    <w:rsid w:val="007D2552"/>
    <w:rsid w:val="007E2C3E"/>
    <w:rsid w:val="007E4D96"/>
    <w:rsid w:val="007E7CFD"/>
    <w:rsid w:val="007F414F"/>
    <w:rsid w:val="00807DAF"/>
    <w:rsid w:val="00810E07"/>
    <w:rsid w:val="00815088"/>
    <w:rsid w:val="008205BD"/>
    <w:rsid w:val="00820682"/>
    <w:rsid w:val="00820FCF"/>
    <w:rsid w:val="008279D4"/>
    <w:rsid w:val="008313F6"/>
    <w:rsid w:val="008322D5"/>
    <w:rsid w:val="008346A6"/>
    <w:rsid w:val="008428E9"/>
    <w:rsid w:val="00843772"/>
    <w:rsid w:val="00845D2D"/>
    <w:rsid w:val="00845FDE"/>
    <w:rsid w:val="00846DCD"/>
    <w:rsid w:val="00852C6F"/>
    <w:rsid w:val="008541F8"/>
    <w:rsid w:val="008548C9"/>
    <w:rsid w:val="0085504C"/>
    <w:rsid w:val="00857130"/>
    <w:rsid w:val="008578D7"/>
    <w:rsid w:val="008603B1"/>
    <w:rsid w:val="00860998"/>
    <w:rsid w:val="0086173C"/>
    <w:rsid w:val="008620DE"/>
    <w:rsid w:val="008672BF"/>
    <w:rsid w:val="00871FBB"/>
    <w:rsid w:val="00872A07"/>
    <w:rsid w:val="00875043"/>
    <w:rsid w:val="00876244"/>
    <w:rsid w:val="008807F0"/>
    <w:rsid w:val="00884ABB"/>
    <w:rsid w:val="00884E76"/>
    <w:rsid w:val="008879E5"/>
    <w:rsid w:val="00894472"/>
    <w:rsid w:val="00896606"/>
    <w:rsid w:val="008A64C4"/>
    <w:rsid w:val="008B6F17"/>
    <w:rsid w:val="008C4BD4"/>
    <w:rsid w:val="008C6F7F"/>
    <w:rsid w:val="008D6689"/>
    <w:rsid w:val="008E688A"/>
    <w:rsid w:val="008F5AD9"/>
    <w:rsid w:val="009066F3"/>
    <w:rsid w:val="00906849"/>
    <w:rsid w:val="009178A4"/>
    <w:rsid w:val="00917DF5"/>
    <w:rsid w:val="00920464"/>
    <w:rsid w:val="00922D2A"/>
    <w:rsid w:val="00923E70"/>
    <w:rsid w:val="00931535"/>
    <w:rsid w:val="0094580E"/>
    <w:rsid w:val="00950EEE"/>
    <w:rsid w:val="00953B36"/>
    <w:rsid w:val="00955757"/>
    <w:rsid w:val="00955CB6"/>
    <w:rsid w:val="009572AC"/>
    <w:rsid w:val="00957833"/>
    <w:rsid w:val="009608E3"/>
    <w:rsid w:val="00960EB5"/>
    <w:rsid w:val="00962404"/>
    <w:rsid w:val="00965D25"/>
    <w:rsid w:val="00965E6E"/>
    <w:rsid w:val="00966E8B"/>
    <w:rsid w:val="009904AB"/>
    <w:rsid w:val="00992CAD"/>
    <w:rsid w:val="0099576B"/>
    <w:rsid w:val="009A3DD5"/>
    <w:rsid w:val="009B4502"/>
    <w:rsid w:val="009B7440"/>
    <w:rsid w:val="009C08F6"/>
    <w:rsid w:val="009C2D46"/>
    <w:rsid w:val="009C2EAE"/>
    <w:rsid w:val="009C576E"/>
    <w:rsid w:val="009D5861"/>
    <w:rsid w:val="009D7092"/>
    <w:rsid w:val="009D7765"/>
    <w:rsid w:val="009E42BB"/>
    <w:rsid w:val="009E5991"/>
    <w:rsid w:val="009F5533"/>
    <w:rsid w:val="00A008F8"/>
    <w:rsid w:val="00A15756"/>
    <w:rsid w:val="00A21487"/>
    <w:rsid w:val="00A26340"/>
    <w:rsid w:val="00A305C9"/>
    <w:rsid w:val="00A30D2F"/>
    <w:rsid w:val="00A35225"/>
    <w:rsid w:val="00A35E82"/>
    <w:rsid w:val="00A461E6"/>
    <w:rsid w:val="00A46A3A"/>
    <w:rsid w:val="00A6322C"/>
    <w:rsid w:val="00A64AA3"/>
    <w:rsid w:val="00A65237"/>
    <w:rsid w:val="00A805BD"/>
    <w:rsid w:val="00A81C62"/>
    <w:rsid w:val="00A84DBF"/>
    <w:rsid w:val="00A942E9"/>
    <w:rsid w:val="00A9690C"/>
    <w:rsid w:val="00AA0B52"/>
    <w:rsid w:val="00AA54E3"/>
    <w:rsid w:val="00AA7E86"/>
    <w:rsid w:val="00AB6EEC"/>
    <w:rsid w:val="00AD2A98"/>
    <w:rsid w:val="00AD3543"/>
    <w:rsid w:val="00AD534D"/>
    <w:rsid w:val="00AE125A"/>
    <w:rsid w:val="00AE3318"/>
    <w:rsid w:val="00AE696E"/>
    <w:rsid w:val="00AF2B18"/>
    <w:rsid w:val="00AF33C3"/>
    <w:rsid w:val="00AF57E4"/>
    <w:rsid w:val="00B06DA1"/>
    <w:rsid w:val="00B13DC4"/>
    <w:rsid w:val="00B20D1D"/>
    <w:rsid w:val="00B254D6"/>
    <w:rsid w:val="00B26E82"/>
    <w:rsid w:val="00B36201"/>
    <w:rsid w:val="00B425AA"/>
    <w:rsid w:val="00B42E76"/>
    <w:rsid w:val="00B45F2A"/>
    <w:rsid w:val="00B51E22"/>
    <w:rsid w:val="00B5247F"/>
    <w:rsid w:val="00B54AB0"/>
    <w:rsid w:val="00B616C7"/>
    <w:rsid w:val="00B63D83"/>
    <w:rsid w:val="00B64108"/>
    <w:rsid w:val="00B654DB"/>
    <w:rsid w:val="00B65A9C"/>
    <w:rsid w:val="00B65FFF"/>
    <w:rsid w:val="00B74F99"/>
    <w:rsid w:val="00B839A6"/>
    <w:rsid w:val="00B91B15"/>
    <w:rsid w:val="00B94AF7"/>
    <w:rsid w:val="00BA5436"/>
    <w:rsid w:val="00BA708A"/>
    <w:rsid w:val="00BB33D8"/>
    <w:rsid w:val="00BB768A"/>
    <w:rsid w:val="00BC331E"/>
    <w:rsid w:val="00BC4757"/>
    <w:rsid w:val="00BD3B79"/>
    <w:rsid w:val="00BD578E"/>
    <w:rsid w:val="00BD71BB"/>
    <w:rsid w:val="00BE5E02"/>
    <w:rsid w:val="00BF03B1"/>
    <w:rsid w:val="00C0385B"/>
    <w:rsid w:val="00C064CE"/>
    <w:rsid w:val="00C16B21"/>
    <w:rsid w:val="00C22B0B"/>
    <w:rsid w:val="00C25902"/>
    <w:rsid w:val="00C269F0"/>
    <w:rsid w:val="00C35EC5"/>
    <w:rsid w:val="00C36D8E"/>
    <w:rsid w:val="00C37636"/>
    <w:rsid w:val="00C408B0"/>
    <w:rsid w:val="00C42537"/>
    <w:rsid w:val="00C45662"/>
    <w:rsid w:val="00C45F26"/>
    <w:rsid w:val="00C4752A"/>
    <w:rsid w:val="00C47D74"/>
    <w:rsid w:val="00C53BE1"/>
    <w:rsid w:val="00C54163"/>
    <w:rsid w:val="00C57F7E"/>
    <w:rsid w:val="00C673D2"/>
    <w:rsid w:val="00C71BE6"/>
    <w:rsid w:val="00C71E2A"/>
    <w:rsid w:val="00C72526"/>
    <w:rsid w:val="00C733DD"/>
    <w:rsid w:val="00C81B19"/>
    <w:rsid w:val="00C828B5"/>
    <w:rsid w:val="00C83558"/>
    <w:rsid w:val="00C84FBD"/>
    <w:rsid w:val="00C8787B"/>
    <w:rsid w:val="00C90C37"/>
    <w:rsid w:val="00C93BD8"/>
    <w:rsid w:val="00C94D23"/>
    <w:rsid w:val="00C95849"/>
    <w:rsid w:val="00C9680B"/>
    <w:rsid w:val="00CB57A8"/>
    <w:rsid w:val="00CB6CC6"/>
    <w:rsid w:val="00CC1D3A"/>
    <w:rsid w:val="00CD2556"/>
    <w:rsid w:val="00CD55BF"/>
    <w:rsid w:val="00CE3929"/>
    <w:rsid w:val="00CF22BE"/>
    <w:rsid w:val="00CF6BB5"/>
    <w:rsid w:val="00CF79DC"/>
    <w:rsid w:val="00CF7ED0"/>
    <w:rsid w:val="00D017C5"/>
    <w:rsid w:val="00D062CD"/>
    <w:rsid w:val="00D104D4"/>
    <w:rsid w:val="00D15C63"/>
    <w:rsid w:val="00D247A4"/>
    <w:rsid w:val="00D30ECE"/>
    <w:rsid w:val="00D373C1"/>
    <w:rsid w:val="00D4291D"/>
    <w:rsid w:val="00D44743"/>
    <w:rsid w:val="00D465FD"/>
    <w:rsid w:val="00D563D1"/>
    <w:rsid w:val="00D64372"/>
    <w:rsid w:val="00D64DF8"/>
    <w:rsid w:val="00D64FAC"/>
    <w:rsid w:val="00D66A48"/>
    <w:rsid w:val="00D71391"/>
    <w:rsid w:val="00D71F7F"/>
    <w:rsid w:val="00D75C3E"/>
    <w:rsid w:val="00D763B1"/>
    <w:rsid w:val="00D7670E"/>
    <w:rsid w:val="00D8260F"/>
    <w:rsid w:val="00D85A69"/>
    <w:rsid w:val="00D85CC8"/>
    <w:rsid w:val="00D914BD"/>
    <w:rsid w:val="00D916FA"/>
    <w:rsid w:val="00D935B0"/>
    <w:rsid w:val="00D94510"/>
    <w:rsid w:val="00D9628C"/>
    <w:rsid w:val="00D970DE"/>
    <w:rsid w:val="00D97DC6"/>
    <w:rsid w:val="00DA1516"/>
    <w:rsid w:val="00DA7ED2"/>
    <w:rsid w:val="00DB26FE"/>
    <w:rsid w:val="00DB4DF5"/>
    <w:rsid w:val="00DC2E49"/>
    <w:rsid w:val="00DC59E1"/>
    <w:rsid w:val="00DD5A23"/>
    <w:rsid w:val="00DD62A0"/>
    <w:rsid w:val="00DE2A25"/>
    <w:rsid w:val="00DE3D5F"/>
    <w:rsid w:val="00DE6CAD"/>
    <w:rsid w:val="00DF076A"/>
    <w:rsid w:val="00DF18C9"/>
    <w:rsid w:val="00DF4BB0"/>
    <w:rsid w:val="00DF603F"/>
    <w:rsid w:val="00DF636F"/>
    <w:rsid w:val="00DF6F81"/>
    <w:rsid w:val="00E03A44"/>
    <w:rsid w:val="00E05261"/>
    <w:rsid w:val="00E069E0"/>
    <w:rsid w:val="00E11171"/>
    <w:rsid w:val="00E11B74"/>
    <w:rsid w:val="00E202C1"/>
    <w:rsid w:val="00E213DA"/>
    <w:rsid w:val="00E24E95"/>
    <w:rsid w:val="00E338CC"/>
    <w:rsid w:val="00E342BF"/>
    <w:rsid w:val="00E35A1E"/>
    <w:rsid w:val="00E35D66"/>
    <w:rsid w:val="00E4511D"/>
    <w:rsid w:val="00E452EC"/>
    <w:rsid w:val="00E47E3D"/>
    <w:rsid w:val="00E47EC9"/>
    <w:rsid w:val="00E53A8F"/>
    <w:rsid w:val="00E553E2"/>
    <w:rsid w:val="00E61480"/>
    <w:rsid w:val="00E6408A"/>
    <w:rsid w:val="00E72491"/>
    <w:rsid w:val="00E767CD"/>
    <w:rsid w:val="00E81E7C"/>
    <w:rsid w:val="00E82B60"/>
    <w:rsid w:val="00E93FA4"/>
    <w:rsid w:val="00E94091"/>
    <w:rsid w:val="00E947D3"/>
    <w:rsid w:val="00E9636A"/>
    <w:rsid w:val="00EA028D"/>
    <w:rsid w:val="00EA3F1C"/>
    <w:rsid w:val="00EA5883"/>
    <w:rsid w:val="00EA61A5"/>
    <w:rsid w:val="00EB3CF6"/>
    <w:rsid w:val="00EC0E06"/>
    <w:rsid w:val="00EC7547"/>
    <w:rsid w:val="00ED02F7"/>
    <w:rsid w:val="00ED0BA2"/>
    <w:rsid w:val="00ED0BC0"/>
    <w:rsid w:val="00ED2B42"/>
    <w:rsid w:val="00ED3568"/>
    <w:rsid w:val="00ED4DA9"/>
    <w:rsid w:val="00EF06B2"/>
    <w:rsid w:val="00EF42FD"/>
    <w:rsid w:val="00EF745E"/>
    <w:rsid w:val="00F00DDC"/>
    <w:rsid w:val="00F019D5"/>
    <w:rsid w:val="00F0281A"/>
    <w:rsid w:val="00F07C1E"/>
    <w:rsid w:val="00F15DF9"/>
    <w:rsid w:val="00F16AAD"/>
    <w:rsid w:val="00F16D07"/>
    <w:rsid w:val="00F25239"/>
    <w:rsid w:val="00F30364"/>
    <w:rsid w:val="00F32EEB"/>
    <w:rsid w:val="00F351FA"/>
    <w:rsid w:val="00F4104E"/>
    <w:rsid w:val="00F4509E"/>
    <w:rsid w:val="00F470BE"/>
    <w:rsid w:val="00F635FD"/>
    <w:rsid w:val="00F64A05"/>
    <w:rsid w:val="00F76E89"/>
    <w:rsid w:val="00F82486"/>
    <w:rsid w:val="00F879B2"/>
    <w:rsid w:val="00F90969"/>
    <w:rsid w:val="00F9188A"/>
    <w:rsid w:val="00F96D48"/>
    <w:rsid w:val="00FA0146"/>
    <w:rsid w:val="00FA4B5F"/>
    <w:rsid w:val="00FC08A0"/>
    <w:rsid w:val="00FC15FF"/>
    <w:rsid w:val="00FC2BA2"/>
    <w:rsid w:val="00FC4278"/>
    <w:rsid w:val="00FC6D9B"/>
    <w:rsid w:val="00FC6DBE"/>
    <w:rsid w:val="00FD3A8D"/>
    <w:rsid w:val="00FD6DDD"/>
    <w:rsid w:val="00FE4457"/>
    <w:rsid w:val="00FF0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AA4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F6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C6DBE"/>
    <w:pPr>
      <w:pBdr>
        <w:top w:val="single" w:sz="8" w:space="0" w:color="9F2936" w:themeColor="accent2"/>
        <w:left w:val="single" w:sz="8" w:space="0" w:color="9F2936" w:themeColor="accent2"/>
        <w:bottom w:val="single" w:sz="8" w:space="0" w:color="9F2936" w:themeColor="accent2"/>
        <w:right w:val="single" w:sz="8" w:space="0" w:color="9F2936" w:themeColor="accent2"/>
      </w:pBdr>
      <w:shd w:val="clear" w:color="auto" w:fill="F2CDD1" w:themeFill="accent2" w:themeFillTint="33"/>
      <w:spacing w:before="480" w:after="100" w:line="269" w:lineRule="auto"/>
      <w:contextualSpacing/>
      <w:outlineLvl w:val="0"/>
    </w:pPr>
    <w:rPr>
      <w:rFonts w:asciiTheme="majorHAnsi" w:eastAsiaTheme="majorEastAsia" w:hAnsiTheme="majorHAnsi" w:cstheme="majorBidi"/>
      <w:b/>
      <w:bCs/>
      <w:color w:val="4E141A" w:themeColor="accent2" w:themeShade="7F"/>
      <w:sz w:val="22"/>
      <w:szCs w:val="22"/>
      <w:lang w:eastAsia="en-GB"/>
    </w:rPr>
  </w:style>
  <w:style w:type="paragraph" w:styleId="Heading2">
    <w:name w:val="heading 2"/>
    <w:basedOn w:val="Normal"/>
    <w:next w:val="Normal"/>
    <w:link w:val="Heading2Char"/>
    <w:uiPriority w:val="9"/>
    <w:unhideWhenUsed/>
    <w:qFormat/>
    <w:rsid w:val="00FC6DBE"/>
    <w:pPr>
      <w:pBdr>
        <w:top w:val="single" w:sz="4" w:space="0" w:color="9F2936" w:themeColor="accent2"/>
        <w:left w:val="single" w:sz="48" w:space="2" w:color="9F2936" w:themeColor="accent2"/>
        <w:bottom w:val="single" w:sz="4" w:space="0" w:color="9F2936" w:themeColor="accent2"/>
        <w:right w:val="single" w:sz="4" w:space="4" w:color="9F2936" w:themeColor="accent2"/>
      </w:pBdr>
      <w:spacing w:before="200" w:after="100" w:line="269" w:lineRule="auto"/>
      <w:ind w:left="144"/>
      <w:contextualSpacing/>
      <w:outlineLvl w:val="1"/>
    </w:pPr>
    <w:rPr>
      <w:rFonts w:asciiTheme="majorHAnsi" w:eastAsiaTheme="majorEastAsia" w:hAnsiTheme="majorHAnsi" w:cstheme="majorBidi"/>
      <w:b/>
      <w:bCs/>
      <w:color w:val="761E28" w:themeColor="accent2" w:themeShade="BF"/>
      <w:sz w:val="22"/>
      <w:szCs w:val="22"/>
      <w:lang w:eastAsia="en-GB"/>
    </w:rPr>
  </w:style>
  <w:style w:type="paragraph" w:styleId="Heading3">
    <w:name w:val="heading 3"/>
    <w:basedOn w:val="Normal"/>
    <w:next w:val="Normal"/>
    <w:link w:val="Heading3Char"/>
    <w:uiPriority w:val="9"/>
    <w:semiHidden/>
    <w:unhideWhenUsed/>
    <w:qFormat/>
    <w:rsid w:val="00FC6DBE"/>
    <w:pPr>
      <w:pBdr>
        <w:left w:val="single" w:sz="48" w:space="2" w:color="9F2936" w:themeColor="accent2"/>
        <w:bottom w:val="single" w:sz="4" w:space="0" w:color="9F2936" w:themeColor="accent2"/>
      </w:pBdr>
      <w:spacing w:before="200" w:after="100"/>
      <w:ind w:left="144"/>
      <w:contextualSpacing/>
      <w:outlineLvl w:val="2"/>
    </w:pPr>
    <w:rPr>
      <w:rFonts w:asciiTheme="majorHAnsi" w:eastAsiaTheme="majorEastAsia" w:hAnsiTheme="majorHAnsi" w:cstheme="majorBidi"/>
      <w:b/>
      <w:bCs/>
      <w:color w:val="761E28" w:themeColor="accent2" w:themeShade="BF"/>
      <w:sz w:val="22"/>
      <w:szCs w:val="22"/>
      <w:lang w:eastAsia="en-GB"/>
    </w:rPr>
  </w:style>
  <w:style w:type="paragraph" w:styleId="Heading4">
    <w:name w:val="heading 4"/>
    <w:basedOn w:val="Normal"/>
    <w:next w:val="Normal"/>
    <w:link w:val="Heading4Char"/>
    <w:uiPriority w:val="9"/>
    <w:semiHidden/>
    <w:unhideWhenUsed/>
    <w:qFormat/>
    <w:rsid w:val="00FC6DBE"/>
    <w:pPr>
      <w:pBdr>
        <w:left w:val="single" w:sz="4" w:space="2" w:color="9F2936" w:themeColor="accent2"/>
        <w:bottom w:val="single" w:sz="4" w:space="2" w:color="9F2936" w:themeColor="accent2"/>
      </w:pBdr>
      <w:spacing w:before="200" w:after="100"/>
      <w:ind w:left="86"/>
      <w:contextualSpacing/>
      <w:outlineLvl w:val="3"/>
    </w:pPr>
    <w:rPr>
      <w:rFonts w:asciiTheme="majorHAnsi" w:eastAsiaTheme="majorEastAsia" w:hAnsiTheme="majorHAnsi" w:cstheme="majorBidi"/>
      <w:b/>
      <w:bCs/>
      <w:color w:val="761E28" w:themeColor="accent2" w:themeShade="BF"/>
      <w:szCs w:val="22"/>
    </w:rPr>
  </w:style>
  <w:style w:type="paragraph" w:styleId="Heading5">
    <w:name w:val="heading 5"/>
    <w:basedOn w:val="Normal"/>
    <w:next w:val="Normal"/>
    <w:link w:val="Heading5Char"/>
    <w:uiPriority w:val="9"/>
    <w:unhideWhenUsed/>
    <w:qFormat/>
    <w:rsid w:val="00FC6DBE"/>
    <w:pPr>
      <w:pBdr>
        <w:left w:val="dotted" w:sz="4" w:space="2" w:color="9F2936" w:themeColor="accent2"/>
        <w:bottom w:val="dotted" w:sz="4" w:space="2" w:color="9F2936" w:themeColor="accent2"/>
      </w:pBdr>
      <w:spacing w:before="200" w:after="100"/>
      <w:ind w:left="86"/>
      <w:contextualSpacing/>
      <w:outlineLvl w:val="4"/>
    </w:pPr>
    <w:rPr>
      <w:rFonts w:asciiTheme="majorHAnsi" w:eastAsiaTheme="majorEastAsia" w:hAnsiTheme="majorHAnsi" w:cstheme="majorBidi"/>
      <w:b/>
      <w:bCs/>
      <w:color w:val="761E28" w:themeColor="accent2" w:themeShade="BF"/>
      <w:sz w:val="22"/>
      <w:szCs w:val="22"/>
      <w:lang w:eastAsia="en-GB"/>
    </w:rPr>
  </w:style>
  <w:style w:type="paragraph" w:styleId="Heading6">
    <w:name w:val="heading 6"/>
    <w:basedOn w:val="Normal"/>
    <w:next w:val="Normal"/>
    <w:link w:val="Heading6Char"/>
    <w:uiPriority w:val="9"/>
    <w:semiHidden/>
    <w:unhideWhenUsed/>
    <w:qFormat/>
    <w:rsid w:val="00FC6DBE"/>
    <w:pPr>
      <w:pBdr>
        <w:bottom w:val="single" w:sz="4" w:space="2" w:color="E59CA4" w:themeColor="accent2" w:themeTint="66"/>
      </w:pBdr>
      <w:spacing w:before="200" w:after="100"/>
      <w:contextualSpacing/>
      <w:outlineLvl w:val="5"/>
    </w:pPr>
    <w:rPr>
      <w:rFonts w:asciiTheme="majorHAnsi" w:eastAsiaTheme="majorEastAsia" w:hAnsiTheme="majorHAnsi" w:cstheme="majorBidi"/>
      <w:color w:val="761E28" w:themeColor="accent2" w:themeShade="BF"/>
      <w:sz w:val="22"/>
      <w:szCs w:val="22"/>
      <w:lang w:eastAsia="en-GB"/>
    </w:rPr>
  </w:style>
  <w:style w:type="paragraph" w:styleId="Heading7">
    <w:name w:val="heading 7"/>
    <w:basedOn w:val="Normal"/>
    <w:next w:val="Normal"/>
    <w:link w:val="Heading7Char"/>
    <w:uiPriority w:val="9"/>
    <w:semiHidden/>
    <w:unhideWhenUsed/>
    <w:qFormat/>
    <w:rsid w:val="00FC6DBE"/>
    <w:pPr>
      <w:pBdr>
        <w:bottom w:val="dotted" w:sz="4" w:space="2" w:color="D86B77" w:themeColor="accent2" w:themeTint="99"/>
      </w:pBdr>
      <w:spacing w:before="200" w:after="100"/>
      <w:contextualSpacing/>
      <w:outlineLvl w:val="6"/>
    </w:pPr>
    <w:rPr>
      <w:rFonts w:asciiTheme="majorHAnsi" w:eastAsiaTheme="majorEastAsia" w:hAnsiTheme="majorHAnsi" w:cstheme="majorBidi"/>
      <w:color w:val="761E28" w:themeColor="accent2" w:themeShade="BF"/>
      <w:szCs w:val="22"/>
    </w:rPr>
  </w:style>
  <w:style w:type="paragraph" w:styleId="Heading8">
    <w:name w:val="heading 8"/>
    <w:basedOn w:val="Normal"/>
    <w:next w:val="Normal"/>
    <w:link w:val="Heading8Char"/>
    <w:uiPriority w:val="9"/>
    <w:semiHidden/>
    <w:unhideWhenUsed/>
    <w:qFormat/>
    <w:rsid w:val="00FC6DBE"/>
    <w:pPr>
      <w:spacing w:before="200" w:after="100"/>
      <w:contextualSpacing/>
      <w:outlineLvl w:val="7"/>
    </w:pPr>
    <w:rPr>
      <w:rFonts w:asciiTheme="majorHAnsi" w:eastAsiaTheme="majorEastAsia" w:hAnsiTheme="majorHAnsi" w:cstheme="majorBidi"/>
      <w:color w:val="9F2936" w:themeColor="accent2"/>
      <w:szCs w:val="22"/>
    </w:rPr>
  </w:style>
  <w:style w:type="paragraph" w:styleId="Heading9">
    <w:name w:val="heading 9"/>
    <w:basedOn w:val="Normal"/>
    <w:next w:val="Normal"/>
    <w:link w:val="Heading9Char"/>
    <w:uiPriority w:val="9"/>
    <w:semiHidden/>
    <w:unhideWhenUsed/>
    <w:qFormat/>
    <w:rsid w:val="00FC6DBE"/>
    <w:pPr>
      <w:spacing w:before="200" w:after="100"/>
      <w:contextualSpacing/>
      <w:outlineLvl w:val="8"/>
    </w:pPr>
    <w:rPr>
      <w:rFonts w:asciiTheme="majorHAnsi" w:eastAsiaTheme="majorEastAsia" w:hAnsiTheme="majorHAnsi" w:cstheme="majorBidi"/>
      <w:color w:val="9F2936"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DBE"/>
    <w:rPr>
      <w:rFonts w:asciiTheme="majorHAnsi" w:eastAsiaTheme="majorEastAsia" w:hAnsiTheme="majorHAnsi" w:cstheme="majorBidi"/>
      <w:b/>
      <w:bCs/>
      <w:i/>
      <w:iCs/>
      <w:color w:val="4E141A" w:themeColor="accent2" w:themeShade="7F"/>
      <w:shd w:val="clear" w:color="auto" w:fill="F2CDD1" w:themeFill="accent2" w:themeFillTint="33"/>
    </w:rPr>
  </w:style>
  <w:style w:type="character" w:customStyle="1" w:styleId="Heading2Char">
    <w:name w:val="Heading 2 Char"/>
    <w:basedOn w:val="DefaultParagraphFont"/>
    <w:link w:val="Heading2"/>
    <w:uiPriority w:val="9"/>
    <w:rsid w:val="00FC6DBE"/>
    <w:rPr>
      <w:rFonts w:asciiTheme="majorHAnsi" w:eastAsiaTheme="majorEastAsia" w:hAnsiTheme="majorHAnsi" w:cstheme="majorBidi"/>
      <w:b/>
      <w:bCs/>
      <w:i/>
      <w:iCs/>
      <w:color w:val="761E28" w:themeColor="accent2" w:themeShade="BF"/>
    </w:rPr>
  </w:style>
  <w:style w:type="paragraph" w:styleId="NormalWeb">
    <w:name w:val="Normal (Web)"/>
    <w:basedOn w:val="Normal"/>
    <w:uiPriority w:val="99"/>
    <w:unhideWhenUsed/>
    <w:rsid w:val="00E9636A"/>
    <w:pPr>
      <w:spacing w:before="100" w:beforeAutospacing="1" w:after="100" w:afterAutospacing="1"/>
    </w:pPr>
    <w:rPr>
      <w:rFonts w:ascii="Georgia" w:hAnsi="Georgia"/>
      <w:sz w:val="22"/>
      <w:lang w:eastAsia="en-GB"/>
    </w:rPr>
  </w:style>
  <w:style w:type="character" w:styleId="Hyperlink">
    <w:name w:val="Hyperlink"/>
    <w:basedOn w:val="DefaultParagraphFont"/>
    <w:uiPriority w:val="99"/>
    <w:unhideWhenUsed/>
    <w:rsid w:val="00E9636A"/>
    <w:rPr>
      <w:color w:val="0000FF"/>
      <w:u w:val="single"/>
    </w:rPr>
  </w:style>
  <w:style w:type="paragraph" w:customStyle="1" w:styleId="p1">
    <w:name w:val="p1"/>
    <w:basedOn w:val="Normal"/>
    <w:rsid w:val="00C81B19"/>
    <w:rPr>
      <w:rFonts w:ascii="Helvetica" w:hAnsi="Helvetica"/>
      <w:sz w:val="12"/>
      <w:szCs w:val="12"/>
      <w:lang w:eastAsia="en-GB"/>
    </w:rPr>
  </w:style>
  <w:style w:type="paragraph" w:customStyle="1" w:styleId="p2">
    <w:name w:val="p2"/>
    <w:basedOn w:val="Normal"/>
    <w:rsid w:val="00C81B19"/>
    <w:rPr>
      <w:rFonts w:ascii="Helvetica" w:hAnsi="Helvetica"/>
      <w:sz w:val="35"/>
      <w:szCs w:val="35"/>
      <w:lang w:eastAsia="en-GB"/>
    </w:rPr>
  </w:style>
  <w:style w:type="paragraph" w:customStyle="1" w:styleId="p3">
    <w:name w:val="p3"/>
    <w:basedOn w:val="Normal"/>
    <w:rsid w:val="00C81B19"/>
    <w:rPr>
      <w:rFonts w:ascii="Helvetica" w:hAnsi="Helvetica"/>
      <w:sz w:val="22"/>
      <w:lang w:eastAsia="en-GB"/>
    </w:rPr>
  </w:style>
  <w:style w:type="character" w:customStyle="1" w:styleId="s1">
    <w:name w:val="s1"/>
    <w:basedOn w:val="DefaultParagraphFont"/>
    <w:rsid w:val="00C81B19"/>
    <w:rPr>
      <w:rFonts w:ascii="Helvetica" w:hAnsi="Helvetica" w:hint="default"/>
      <w:sz w:val="13"/>
      <w:szCs w:val="13"/>
    </w:rPr>
  </w:style>
  <w:style w:type="character" w:customStyle="1" w:styleId="s2">
    <w:name w:val="s2"/>
    <w:basedOn w:val="DefaultParagraphFont"/>
    <w:rsid w:val="002230EB"/>
    <w:rPr>
      <w:color w:val="000000"/>
    </w:rPr>
  </w:style>
  <w:style w:type="paragraph" w:styleId="Header">
    <w:name w:val="header"/>
    <w:basedOn w:val="Normal"/>
    <w:link w:val="HeaderChar"/>
    <w:uiPriority w:val="99"/>
    <w:unhideWhenUsed/>
    <w:rsid w:val="00DE2A25"/>
    <w:pPr>
      <w:tabs>
        <w:tab w:val="center" w:pos="4513"/>
        <w:tab w:val="right" w:pos="9026"/>
      </w:tabs>
    </w:pPr>
    <w:rPr>
      <w:rFonts w:ascii="Georgia" w:hAnsi="Georgia"/>
      <w:sz w:val="22"/>
      <w:lang w:eastAsia="en-GB"/>
    </w:rPr>
  </w:style>
  <w:style w:type="character" w:customStyle="1" w:styleId="HeaderChar">
    <w:name w:val="Header Char"/>
    <w:basedOn w:val="DefaultParagraphFont"/>
    <w:link w:val="Header"/>
    <w:uiPriority w:val="99"/>
    <w:rsid w:val="00DE2A25"/>
    <w:rPr>
      <w:rFonts w:ascii="Times New Roman" w:hAnsi="Times New Roman" w:cs="Times New Roman"/>
      <w:lang w:eastAsia="en-GB"/>
    </w:rPr>
  </w:style>
  <w:style w:type="paragraph" w:styleId="Footer">
    <w:name w:val="footer"/>
    <w:basedOn w:val="Normal"/>
    <w:link w:val="FooterChar"/>
    <w:uiPriority w:val="99"/>
    <w:unhideWhenUsed/>
    <w:rsid w:val="00DE2A25"/>
    <w:pPr>
      <w:tabs>
        <w:tab w:val="center" w:pos="4513"/>
        <w:tab w:val="right" w:pos="9026"/>
      </w:tabs>
    </w:pPr>
    <w:rPr>
      <w:rFonts w:ascii="Georgia" w:hAnsi="Georgia"/>
      <w:sz w:val="22"/>
      <w:lang w:eastAsia="en-GB"/>
    </w:rPr>
  </w:style>
  <w:style w:type="character" w:customStyle="1" w:styleId="FooterChar">
    <w:name w:val="Footer Char"/>
    <w:basedOn w:val="DefaultParagraphFont"/>
    <w:link w:val="Footer"/>
    <w:uiPriority w:val="99"/>
    <w:rsid w:val="00DE2A25"/>
    <w:rPr>
      <w:rFonts w:ascii="Times New Roman" w:hAnsi="Times New Roman" w:cs="Times New Roman"/>
      <w:lang w:eastAsia="en-GB"/>
    </w:rPr>
  </w:style>
  <w:style w:type="paragraph" w:styleId="ListParagraph">
    <w:name w:val="List Paragraph"/>
    <w:basedOn w:val="Normal"/>
    <w:uiPriority w:val="34"/>
    <w:qFormat/>
    <w:rsid w:val="00FC6DBE"/>
    <w:pPr>
      <w:ind w:left="720"/>
      <w:contextualSpacing/>
    </w:pPr>
    <w:rPr>
      <w:rFonts w:ascii="Georgia" w:hAnsi="Georgia"/>
      <w:sz w:val="22"/>
      <w:lang w:eastAsia="en-GB"/>
    </w:rPr>
  </w:style>
  <w:style w:type="character" w:customStyle="1" w:styleId="Heading5Char">
    <w:name w:val="Heading 5 Char"/>
    <w:basedOn w:val="DefaultParagraphFont"/>
    <w:link w:val="Heading5"/>
    <w:uiPriority w:val="9"/>
    <w:rsid w:val="00FC6DBE"/>
    <w:rPr>
      <w:rFonts w:asciiTheme="majorHAnsi" w:eastAsiaTheme="majorEastAsia" w:hAnsiTheme="majorHAnsi" w:cstheme="majorBidi"/>
      <w:b/>
      <w:bCs/>
      <w:i/>
      <w:iCs/>
      <w:color w:val="761E28" w:themeColor="accent2" w:themeShade="BF"/>
    </w:rPr>
  </w:style>
  <w:style w:type="character" w:customStyle="1" w:styleId="Heading4Char">
    <w:name w:val="Heading 4 Char"/>
    <w:basedOn w:val="DefaultParagraphFont"/>
    <w:link w:val="Heading4"/>
    <w:uiPriority w:val="9"/>
    <w:semiHidden/>
    <w:rsid w:val="00FC6DBE"/>
    <w:rPr>
      <w:rFonts w:asciiTheme="majorHAnsi" w:eastAsiaTheme="majorEastAsia" w:hAnsiTheme="majorHAnsi" w:cstheme="majorBidi"/>
      <w:b/>
      <w:bCs/>
      <w:i/>
      <w:iCs/>
      <w:color w:val="761E28" w:themeColor="accent2" w:themeShade="BF"/>
    </w:rPr>
  </w:style>
  <w:style w:type="character" w:styleId="Emphasis">
    <w:name w:val="Emphasis"/>
    <w:uiPriority w:val="20"/>
    <w:qFormat/>
    <w:rsid w:val="00FC6DBE"/>
    <w:rPr>
      <w:rFonts w:asciiTheme="majorHAnsi" w:eastAsiaTheme="majorEastAsia" w:hAnsiTheme="majorHAnsi" w:cstheme="majorBidi"/>
      <w:b/>
      <w:bCs/>
      <w:i/>
      <w:iCs/>
      <w:color w:val="9F2936" w:themeColor="accent2"/>
      <w:bdr w:val="single" w:sz="18" w:space="0" w:color="F2CDD1" w:themeColor="accent2" w:themeTint="33"/>
      <w:shd w:val="clear" w:color="auto" w:fill="F2CDD1" w:themeFill="accent2" w:themeFillTint="33"/>
    </w:rPr>
  </w:style>
  <w:style w:type="character" w:customStyle="1" w:styleId="apple-converted-space">
    <w:name w:val="apple-converted-space"/>
    <w:basedOn w:val="DefaultParagraphFont"/>
    <w:rsid w:val="00A008F8"/>
  </w:style>
  <w:style w:type="character" w:customStyle="1" w:styleId="Heading3Char">
    <w:name w:val="Heading 3 Char"/>
    <w:basedOn w:val="DefaultParagraphFont"/>
    <w:link w:val="Heading3"/>
    <w:uiPriority w:val="9"/>
    <w:semiHidden/>
    <w:rsid w:val="00FC6DBE"/>
    <w:rPr>
      <w:rFonts w:asciiTheme="majorHAnsi" w:eastAsiaTheme="majorEastAsia" w:hAnsiTheme="majorHAnsi" w:cstheme="majorBidi"/>
      <w:b/>
      <w:bCs/>
      <w:i/>
      <w:iCs/>
      <w:color w:val="761E28" w:themeColor="accent2" w:themeShade="BF"/>
    </w:rPr>
  </w:style>
  <w:style w:type="character" w:customStyle="1" w:styleId="Heading6Char">
    <w:name w:val="Heading 6 Char"/>
    <w:basedOn w:val="DefaultParagraphFont"/>
    <w:link w:val="Heading6"/>
    <w:uiPriority w:val="9"/>
    <w:semiHidden/>
    <w:rsid w:val="00FC6DBE"/>
    <w:rPr>
      <w:rFonts w:asciiTheme="majorHAnsi" w:eastAsiaTheme="majorEastAsia" w:hAnsiTheme="majorHAnsi" w:cstheme="majorBidi"/>
      <w:i/>
      <w:iCs/>
      <w:color w:val="761E28" w:themeColor="accent2" w:themeShade="BF"/>
    </w:rPr>
  </w:style>
  <w:style w:type="character" w:customStyle="1" w:styleId="Heading7Char">
    <w:name w:val="Heading 7 Char"/>
    <w:basedOn w:val="DefaultParagraphFont"/>
    <w:link w:val="Heading7"/>
    <w:uiPriority w:val="9"/>
    <w:semiHidden/>
    <w:rsid w:val="00FC6DBE"/>
    <w:rPr>
      <w:rFonts w:asciiTheme="majorHAnsi" w:eastAsiaTheme="majorEastAsia" w:hAnsiTheme="majorHAnsi" w:cstheme="majorBidi"/>
      <w:i/>
      <w:iCs/>
      <w:color w:val="761E28" w:themeColor="accent2" w:themeShade="BF"/>
    </w:rPr>
  </w:style>
  <w:style w:type="character" w:customStyle="1" w:styleId="Heading8Char">
    <w:name w:val="Heading 8 Char"/>
    <w:basedOn w:val="DefaultParagraphFont"/>
    <w:link w:val="Heading8"/>
    <w:uiPriority w:val="9"/>
    <w:semiHidden/>
    <w:rsid w:val="00FC6DBE"/>
    <w:rPr>
      <w:rFonts w:asciiTheme="majorHAnsi" w:eastAsiaTheme="majorEastAsia" w:hAnsiTheme="majorHAnsi" w:cstheme="majorBidi"/>
      <w:i/>
      <w:iCs/>
      <w:color w:val="9F2936" w:themeColor="accent2"/>
    </w:rPr>
  </w:style>
  <w:style w:type="character" w:customStyle="1" w:styleId="Heading9Char">
    <w:name w:val="Heading 9 Char"/>
    <w:basedOn w:val="DefaultParagraphFont"/>
    <w:link w:val="Heading9"/>
    <w:uiPriority w:val="9"/>
    <w:semiHidden/>
    <w:rsid w:val="00FC6DBE"/>
    <w:rPr>
      <w:rFonts w:asciiTheme="majorHAnsi" w:eastAsiaTheme="majorEastAsia" w:hAnsiTheme="majorHAnsi" w:cstheme="majorBidi"/>
      <w:i/>
      <w:iCs/>
      <w:color w:val="9F2936" w:themeColor="accent2"/>
      <w:sz w:val="20"/>
      <w:szCs w:val="20"/>
    </w:rPr>
  </w:style>
  <w:style w:type="paragraph" w:styleId="Caption">
    <w:name w:val="caption"/>
    <w:basedOn w:val="Normal"/>
    <w:next w:val="Normal"/>
    <w:uiPriority w:val="35"/>
    <w:semiHidden/>
    <w:unhideWhenUsed/>
    <w:qFormat/>
    <w:rsid w:val="00FC6DBE"/>
    <w:rPr>
      <w:b/>
      <w:bCs/>
      <w:color w:val="761E28" w:themeColor="accent2" w:themeShade="BF"/>
      <w:sz w:val="18"/>
      <w:szCs w:val="18"/>
    </w:rPr>
  </w:style>
  <w:style w:type="paragraph" w:styleId="Title">
    <w:name w:val="Title"/>
    <w:basedOn w:val="Normal"/>
    <w:next w:val="Normal"/>
    <w:link w:val="TitleChar"/>
    <w:uiPriority w:val="10"/>
    <w:qFormat/>
    <w:rsid w:val="00FC6DBE"/>
    <w:pPr>
      <w:pBdr>
        <w:top w:val="single" w:sz="48" w:space="0" w:color="9F2936" w:themeColor="accent2"/>
        <w:bottom w:val="single" w:sz="48" w:space="0" w:color="9F2936" w:themeColor="accent2"/>
      </w:pBdr>
      <w:shd w:val="clear" w:color="auto" w:fill="9F2936" w:themeFill="accent2"/>
      <w:jc w:val="center"/>
    </w:pPr>
    <w:rPr>
      <w:rFonts w:asciiTheme="majorHAnsi" w:eastAsiaTheme="majorEastAsia" w:hAnsiTheme="majorHAnsi" w:cstheme="majorBidi"/>
      <w:color w:val="FFFFFF" w:themeColor="background1"/>
      <w:spacing w:val="10"/>
      <w:sz w:val="48"/>
      <w:szCs w:val="48"/>
      <w:lang w:eastAsia="en-GB"/>
    </w:rPr>
  </w:style>
  <w:style w:type="character" w:customStyle="1" w:styleId="TitleChar">
    <w:name w:val="Title Char"/>
    <w:basedOn w:val="DefaultParagraphFont"/>
    <w:link w:val="Title"/>
    <w:uiPriority w:val="10"/>
    <w:rsid w:val="00FC6DBE"/>
    <w:rPr>
      <w:rFonts w:asciiTheme="majorHAnsi" w:eastAsiaTheme="majorEastAsia" w:hAnsiTheme="majorHAnsi" w:cstheme="majorBidi"/>
      <w:i/>
      <w:iCs/>
      <w:color w:val="FFFFFF" w:themeColor="background1"/>
      <w:spacing w:val="10"/>
      <w:sz w:val="48"/>
      <w:szCs w:val="48"/>
      <w:shd w:val="clear" w:color="auto" w:fill="9F2936" w:themeFill="accent2"/>
    </w:rPr>
  </w:style>
  <w:style w:type="paragraph" w:styleId="Subtitle">
    <w:name w:val="Subtitle"/>
    <w:basedOn w:val="Normal"/>
    <w:next w:val="Normal"/>
    <w:link w:val="SubtitleChar"/>
    <w:uiPriority w:val="11"/>
    <w:qFormat/>
    <w:rsid w:val="00FC6DBE"/>
    <w:pPr>
      <w:pBdr>
        <w:bottom w:val="dotted" w:sz="8" w:space="10" w:color="9F2936" w:themeColor="accent2"/>
      </w:pBdr>
      <w:spacing w:before="200" w:after="900"/>
      <w:jc w:val="center"/>
    </w:pPr>
    <w:rPr>
      <w:rFonts w:asciiTheme="majorHAnsi" w:eastAsiaTheme="majorEastAsia" w:hAnsiTheme="majorHAnsi" w:cstheme="majorBidi"/>
      <w:color w:val="4E141A" w:themeColor="accent2" w:themeShade="7F"/>
      <w:sz w:val="22"/>
      <w:lang w:eastAsia="en-GB"/>
    </w:rPr>
  </w:style>
  <w:style w:type="character" w:customStyle="1" w:styleId="SubtitleChar">
    <w:name w:val="Subtitle Char"/>
    <w:basedOn w:val="DefaultParagraphFont"/>
    <w:link w:val="Subtitle"/>
    <w:uiPriority w:val="11"/>
    <w:rsid w:val="00FC6DBE"/>
    <w:rPr>
      <w:rFonts w:asciiTheme="majorHAnsi" w:eastAsiaTheme="majorEastAsia" w:hAnsiTheme="majorHAnsi" w:cstheme="majorBidi"/>
      <w:i/>
      <w:iCs/>
      <w:color w:val="4E141A" w:themeColor="accent2" w:themeShade="7F"/>
      <w:sz w:val="24"/>
      <w:szCs w:val="24"/>
    </w:rPr>
  </w:style>
  <w:style w:type="character" w:styleId="Strong">
    <w:name w:val="Strong"/>
    <w:uiPriority w:val="22"/>
    <w:qFormat/>
    <w:rsid w:val="00FC6DBE"/>
    <w:rPr>
      <w:b/>
      <w:bCs/>
      <w:spacing w:val="0"/>
    </w:rPr>
  </w:style>
  <w:style w:type="paragraph" w:styleId="NoSpacing">
    <w:name w:val="No Spacing"/>
    <w:basedOn w:val="Normal"/>
    <w:link w:val="NoSpacingChar"/>
    <w:uiPriority w:val="1"/>
    <w:qFormat/>
    <w:rsid w:val="00FC6DBE"/>
    <w:rPr>
      <w:rFonts w:ascii="Georgia" w:hAnsi="Georgia"/>
      <w:sz w:val="22"/>
      <w:lang w:eastAsia="en-GB"/>
    </w:rPr>
  </w:style>
  <w:style w:type="paragraph" w:styleId="Quote">
    <w:name w:val="Quote"/>
    <w:basedOn w:val="Normal"/>
    <w:next w:val="Normal"/>
    <w:link w:val="QuoteChar"/>
    <w:uiPriority w:val="29"/>
    <w:qFormat/>
    <w:rsid w:val="00FC6DBE"/>
    <w:rPr>
      <w:rFonts w:ascii="Georgia" w:hAnsi="Georgia"/>
      <w:i/>
      <w:iCs/>
      <w:color w:val="761E28" w:themeColor="accent2" w:themeShade="BF"/>
      <w:sz w:val="22"/>
      <w:lang w:eastAsia="en-GB"/>
    </w:rPr>
  </w:style>
  <w:style w:type="character" w:customStyle="1" w:styleId="QuoteChar">
    <w:name w:val="Quote Char"/>
    <w:basedOn w:val="DefaultParagraphFont"/>
    <w:link w:val="Quote"/>
    <w:uiPriority w:val="29"/>
    <w:rsid w:val="00FC6DBE"/>
    <w:rPr>
      <w:color w:val="761E28" w:themeColor="accent2" w:themeShade="BF"/>
      <w:sz w:val="20"/>
      <w:szCs w:val="20"/>
    </w:rPr>
  </w:style>
  <w:style w:type="paragraph" w:styleId="IntenseQuote">
    <w:name w:val="Intense Quote"/>
    <w:basedOn w:val="Normal"/>
    <w:next w:val="Normal"/>
    <w:link w:val="IntenseQuoteChar"/>
    <w:uiPriority w:val="30"/>
    <w:qFormat/>
    <w:rsid w:val="00FC6DBE"/>
    <w:pPr>
      <w:pBdr>
        <w:top w:val="dotted" w:sz="8" w:space="10" w:color="9F2936" w:themeColor="accent2"/>
        <w:bottom w:val="dotted" w:sz="8" w:space="10" w:color="9F2936" w:themeColor="accent2"/>
      </w:pBdr>
      <w:spacing w:line="300" w:lineRule="auto"/>
      <w:ind w:left="2160" w:right="2160"/>
      <w:jc w:val="center"/>
    </w:pPr>
    <w:rPr>
      <w:rFonts w:asciiTheme="majorHAnsi" w:eastAsiaTheme="majorEastAsia" w:hAnsiTheme="majorHAnsi" w:cstheme="majorBidi"/>
      <w:b/>
      <w:bCs/>
      <w:color w:val="9F2936" w:themeColor="accent2"/>
      <w:sz w:val="22"/>
      <w:lang w:eastAsia="en-GB"/>
    </w:rPr>
  </w:style>
  <w:style w:type="character" w:customStyle="1" w:styleId="IntenseQuoteChar">
    <w:name w:val="Intense Quote Char"/>
    <w:basedOn w:val="DefaultParagraphFont"/>
    <w:link w:val="IntenseQuote"/>
    <w:uiPriority w:val="30"/>
    <w:rsid w:val="00FC6DBE"/>
    <w:rPr>
      <w:rFonts w:asciiTheme="majorHAnsi" w:eastAsiaTheme="majorEastAsia" w:hAnsiTheme="majorHAnsi" w:cstheme="majorBidi"/>
      <w:b/>
      <w:bCs/>
      <w:i/>
      <w:iCs/>
      <w:color w:val="9F2936" w:themeColor="accent2"/>
      <w:sz w:val="20"/>
      <w:szCs w:val="20"/>
    </w:rPr>
  </w:style>
  <w:style w:type="character" w:styleId="SubtleEmphasis">
    <w:name w:val="Subtle Emphasis"/>
    <w:uiPriority w:val="19"/>
    <w:qFormat/>
    <w:rsid w:val="00FC6DBE"/>
    <w:rPr>
      <w:rFonts w:asciiTheme="majorHAnsi" w:eastAsiaTheme="majorEastAsia" w:hAnsiTheme="majorHAnsi" w:cstheme="majorBidi"/>
      <w:i/>
      <w:iCs/>
      <w:color w:val="9F2936" w:themeColor="accent2"/>
    </w:rPr>
  </w:style>
  <w:style w:type="character" w:styleId="IntenseEmphasis">
    <w:name w:val="Intense Emphasis"/>
    <w:uiPriority w:val="21"/>
    <w:qFormat/>
    <w:rsid w:val="00FC6DBE"/>
    <w:rPr>
      <w:rFonts w:asciiTheme="majorHAnsi" w:eastAsiaTheme="majorEastAsia" w:hAnsiTheme="majorHAnsi" w:cstheme="majorBidi"/>
      <w:b/>
      <w:bCs/>
      <w:i/>
      <w:iCs/>
      <w:dstrike w:val="0"/>
      <w:color w:val="FFFFFF" w:themeColor="background1"/>
      <w:bdr w:val="single" w:sz="18" w:space="0" w:color="9F2936" w:themeColor="accent2"/>
      <w:shd w:val="clear" w:color="auto" w:fill="9F2936" w:themeFill="accent2"/>
      <w:vertAlign w:val="baseline"/>
    </w:rPr>
  </w:style>
  <w:style w:type="character" w:styleId="SubtleReference">
    <w:name w:val="Subtle Reference"/>
    <w:uiPriority w:val="31"/>
    <w:qFormat/>
    <w:rsid w:val="00FC6DBE"/>
    <w:rPr>
      <w:i/>
      <w:iCs/>
      <w:smallCaps/>
      <w:color w:val="9F2936" w:themeColor="accent2"/>
      <w:u w:color="9F2936" w:themeColor="accent2"/>
    </w:rPr>
  </w:style>
  <w:style w:type="character" w:styleId="IntenseReference">
    <w:name w:val="Intense Reference"/>
    <w:uiPriority w:val="32"/>
    <w:qFormat/>
    <w:rsid w:val="00FC6DBE"/>
    <w:rPr>
      <w:b/>
      <w:bCs/>
      <w:i/>
      <w:iCs/>
      <w:smallCaps/>
      <w:color w:val="9F2936" w:themeColor="accent2"/>
      <w:u w:color="9F2936" w:themeColor="accent2"/>
    </w:rPr>
  </w:style>
  <w:style w:type="character" w:styleId="BookTitle">
    <w:name w:val="Book Title"/>
    <w:uiPriority w:val="33"/>
    <w:qFormat/>
    <w:rsid w:val="00FC6DBE"/>
    <w:rPr>
      <w:rFonts w:asciiTheme="majorHAnsi" w:eastAsiaTheme="majorEastAsia" w:hAnsiTheme="majorHAnsi" w:cstheme="majorBidi"/>
      <w:b/>
      <w:bCs/>
      <w:i/>
      <w:iCs/>
      <w:smallCaps/>
      <w:color w:val="761E28" w:themeColor="accent2" w:themeShade="BF"/>
      <w:u w:val="single"/>
    </w:rPr>
  </w:style>
  <w:style w:type="paragraph" w:styleId="TOCHeading">
    <w:name w:val="TOC Heading"/>
    <w:basedOn w:val="Heading1"/>
    <w:next w:val="Normal"/>
    <w:uiPriority w:val="39"/>
    <w:semiHidden/>
    <w:unhideWhenUsed/>
    <w:qFormat/>
    <w:rsid w:val="00FC6DBE"/>
    <w:pPr>
      <w:outlineLvl w:val="9"/>
    </w:pPr>
  </w:style>
  <w:style w:type="character" w:customStyle="1" w:styleId="refauthors">
    <w:name w:val="refauthors"/>
    <w:basedOn w:val="DefaultParagraphFont"/>
    <w:rsid w:val="002C621F"/>
  </w:style>
  <w:style w:type="character" w:customStyle="1" w:styleId="reftitle">
    <w:name w:val="reftitle"/>
    <w:basedOn w:val="DefaultParagraphFont"/>
    <w:rsid w:val="002C621F"/>
  </w:style>
  <w:style w:type="character" w:customStyle="1" w:styleId="refseriestitle">
    <w:name w:val="refseriestitle"/>
    <w:basedOn w:val="DefaultParagraphFont"/>
    <w:rsid w:val="002C621F"/>
  </w:style>
  <w:style w:type="character" w:customStyle="1" w:styleId="refseriesdate">
    <w:name w:val="refseriesdate"/>
    <w:basedOn w:val="DefaultParagraphFont"/>
    <w:rsid w:val="002C621F"/>
  </w:style>
  <w:style w:type="character" w:customStyle="1" w:styleId="refseriesvolume">
    <w:name w:val="refseriesvolume"/>
    <w:basedOn w:val="DefaultParagraphFont"/>
    <w:rsid w:val="002C621F"/>
  </w:style>
  <w:style w:type="character" w:customStyle="1" w:styleId="refpages">
    <w:name w:val="refpages"/>
    <w:basedOn w:val="DefaultParagraphFont"/>
    <w:rsid w:val="002C621F"/>
  </w:style>
  <w:style w:type="character" w:customStyle="1" w:styleId="NoSpacingChar">
    <w:name w:val="No Spacing Char"/>
    <w:basedOn w:val="DefaultParagraphFont"/>
    <w:link w:val="NoSpacing"/>
    <w:uiPriority w:val="1"/>
    <w:rsid w:val="00FC6DBE"/>
    <w:rPr>
      <w:i/>
      <w:iCs/>
      <w:sz w:val="20"/>
      <w:szCs w:val="20"/>
    </w:rPr>
  </w:style>
  <w:style w:type="character" w:customStyle="1" w:styleId="highlight">
    <w:name w:val="highlight"/>
    <w:basedOn w:val="DefaultParagraphFont"/>
    <w:rsid w:val="00D970DE"/>
  </w:style>
  <w:style w:type="character" w:styleId="FollowedHyperlink">
    <w:name w:val="FollowedHyperlink"/>
    <w:basedOn w:val="DefaultParagraphFont"/>
    <w:uiPriority w:val="99"/>
    <w:semiHidden/>
    <w:unhideWhenUsed/>
    <w:rsid w:val="00D970DE"/>
    <w:rPr>
      <w:color w:val="B26B02" w:themeColor="followedHyperlink"/>
      <w:u w:val="single"/>
    </w:rPr>
  </w:style>
  <w:style w:type="paragraph" w:styleId="Revision">
    <w:name w:val="Revision"/>
    <w:hidden/>
    <w:uiPriority w:val="99"/>
    <w:semiHidden/>
    <w:rsid w:val="00EA028D"/>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ED0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185E"/>
    <w:pPr>
      <w:autoSpaceDE w:val="0"/>
      <w:autoSpaceDN w:val="0"/>
      <w:adjustRightInd w:val="0"/>
      <w:spacing w:after="0" w:line="240" w:lineRule="auto"/>
    </w:pPr>
    <w:rPr>
      <w:rFonts w:ascii="Georgia" w:hAnsi="Georgia" w:cs="Georgia"/>
      <w:color w:val="000000"/>
      <w:sz w:val="24"/>
      <w:szCs w:val="24"/>
    </w:rPr>
  </w:style>
  <w:style w:type="character" w:customStyle="1" w:styleId="ng-binding">
    <w:name w:val="ng-binding"/>
    <w:basedOn w:val="DefaultParagraphFont"/>
    <w:rsid w:val="00593034"/>
  </w:style>
  <w:style w:type="character" w:customStyle="1" w:styleId="visuallyhidden">
    <w:name w:val="visuallyhidden"/>
    <w:basedOn w:val="DefaultParagraphFont"/>
    <w:rsid w:val="00593034"/>
  </w:style>
  <w:style w:type="paragraph" w:customStyle="1" w:styleId="source">
    <w:name w:val="source"/>
    <w:basedOn w:val="Normal"/>
    <w:rsid w:val="00593034"/>
    <w:pPr>
      <w:spacing w:before="100" w:beforeAutospacing="1" w:after="100" w:afterAutospacing="1"/>
    </w:pPr>
  </w:style>
  <w:style w:type="paragraph" w:customStyle="1" w:styleId="hideprint">
    <w:name w:val="hideprint"/>
    <w:basedOn w:val="Normal"/>
    <w:rsid w:val="00593034"/>
    <w:pPr>
      <w:spacing w:before="100" w:beforeAutospacing="1" w:after="100" w:afterAutospacing="1"/>
    </w:pPr>
  </w:style>
  <w:style w:type="paragraph" w:customStyle="1" w:styleId="ng-scope">
    <w:name w:val="ng-scope"/>
    <w:basedOn w:val="Normal"/>
    <w:rsid w:val="00593034"/>
    <w:pPr>
      <w:spacing w:before="100" w:beforeAutospacing="1" w:after="100" w:afterAutospacing="1"/>
    </w:pPr>
  </w:style>
  <w:style w:type="character" w:customStyle="1" w:styleId="hiddenreadable">
    <w:name w:val="hiddenreadable"/>
    <w:basedOn w:val="DefaultParagraphFont"/>
    <w:rsid w:val="004357C5"/>
  </w:style>
  <w:style w:type="paragraph" w:customStyle="1" w:styleId="showfulltext">
    <w:name w:val="showfulltext"/>
    <w:basedOn w:val="Normal"/>
    <w:rsid w:val="004357C5"/>
    <w:pPr>
      <w:spacing w:before="100" w:beforeAutospacing="1" w:after="100" w:afterAutospacing="1"/>
    </w:pPr>
  </w:style>
  <w:style w:type="paragraph" w:customStyle="1" w:styleId="showfulltextimages">
    <w:name w:val="showfulltextimages"/>
    <w:basedOn w:val="Normal"/>
    <w:rsid w:val="004357C5"/>
    <w:pPr>
      <w:spacing w:before="100" w:beforeAutospacing="1" w:after="100" w:afterAutospacing="1"/>
    </w:pPr>
  </w:style>
  <w:style w:type="paragraph" w:customStyle="1" w:styleId="showreferences">
    <w:name w:val="showreferences"/>
    <w:basedOn w:val="Normal"/>
    <w:rsid w:val="004357C5"/>
    <w:pPr>
      <w:spacing w:before="100" w:beforeAutospacing="1" w:after="100" w:afterAutospacing="1"/>
    </w:pPr>
  </w:style>
  <w:style w:type="paragraph" w:customStyle="1" w:styleId="adamsubscriber">
    <w:name w:val="ad_am_subscriber"/>
    <w:basedOn w:val="Normal"/>
    <w:rsid w:val="004357C5"/>
    <w:pPr>
      <w:spacing w:before="100" w:beforeAutospacing="1" w:after="100" w:afterAutospacing="1"/>
    </w:pPr>
  </w:style>
  <w:style w:type="paragraph" w:customStyle="1" w:styleId="adamsubscribetxtcont">
    <w:name w:val="ad_am_subscribetxtcont"/>
    <w:basedOn w:val="Normal"/>
    <w:rsid w:val="004357C5"/>
    <w:pPr>
      <w:spacing w:before="100" w:beforeAutospacing="1" w:after="100" w:afterAutospacing="1"/>
    </w:pPr>
  </w:style>
  <w:style w:type="character" w:customStyle="1" w:styleId="bibref">
    <w:name w:val="bibref"/>
    <w:basedOn w:val="DefaultParagraphFont"/>
    <w:rsid w:val="00A15756"/>
  </w:style>
  <w:style w:type="character" w:customStyle="1" w:styleId="UnresolvedMention1">
    <w:name w:val="Unresolved Mention1"/>
    <w:basedOn w:val="DefaultParagraphFont"/>
    <w:uiPriority w:val="99"/>
    <w:semiHidden/>
    <w:unhideWhenUsed/>
    <w:rsid w:val="00BC331E"/>
    <w:rPr>
      <w:color w:val="605E5C"/>
      <w:shd w:val="clear" w:color="auto" w:fill="E1DFDD"/>
    </w:rPr>
  </w:style>
  <w:style w:type="character" w:customStyle="1" w:styleId="crossmark-dividor">
    <w:name w:val="crossmark-dividor"/>
    <w:basedOn w:val="DefaultParagraphFont"/>
    <w:rsid w:val="00BC331E"/>
  </w:style>
  <w:style w:type="paragraph" w:customStyle="1" w:styleId="showabstract">
    <w:name w:val="showabstract"/>
    <w:basedOn w:val="Normal"/>
    <w:rsid w:val="00BC331E"/>
    <w:pPr>
      <w:spacing w:before="100" w:beforeAutospacing="1" w:after="100" w:afterAutospacing="1"/>
    </w:pPr>
  </w:style>
  <w:style w:type="paragraph" w:customStyle="1" w:styleId="showsuppl">
    <w:name w:val="showsuppl"/>
    <w:basedOn w:val="Normal"/>
    <w:rsid w:val="00BC33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62">
      <w:bodyDiv w:val="1"/>
      <w:marLeft w:val="0"/>
      <w:marRight w:val="0"/>
      <w:marTop w:val="0"/>
      <w:marBottom w:val="0"/>
      <w:divBdr>
        <w:top w:val="none" w:sz="0" w:space="0" w:color="auto"/>
        <w:left w:val="none" w:sz="0" w:space="0" w:color="auto"/>
        <w:bottom w:val="none" w:sz="0" w:space="0" w:color="auto"/>
        <w:right w:val="none" w:sz="0" w:space="0" w:color="auto"/>
      </w:divBdr>
    </w:div>
    <w:div w:id="1588443">
      <w:bodyDiv w:val="1"/>
      <w:marLeft w:val="0"/>
      <w:marRight w:val="0"/>
      <w:marTop w:val="0"/>
      <w:marBottom w:val="0"/>
      <w:divBdr>
        <w:top w:val="none" w:sz="0" w:space="0" w:color="auto"/>
        <w:left w:val="none" w:sz="0" w:space="0" w:color="auto"/>
        <w:bottom w:val="none" w:sz="0" w:space="0" w:color="auto"/>
        <w:right w:val="none" w:sz="0" w:space="0" w:color="auto"/>
      </w:divBdr>
    </w:div>
    <w:div w:id="25722486">
      <w:bodyDiv w:val="1"/>
      <w:marLeft w:val="0"/>
      <w:marRight w:val="0"/>
      <w:marTop w:val="0"/>
      <w:marBottom w:val="0"/>
      <w:divBdr>
        <w:top w:val="none" w:sz="0" w:space="0" w:color="auto"/>
        <w:left w:val="none" w:sz="0" w:space="0" w:color="auto"/>
        <w:bottom w:val="none" w:sz="0" w:space="0" w:color="auto"/>
        <w:right w:val="none" w:sz="0" w:space="0" w:color="auto"/>
      </w:divBdr>
    </w:div>
    <w:div w:id="27528287">
      <w:bodyDiv w:val="1"/>
      <w:marLeft w:val="0"/>
      <w:marRight w:val="0"/>
      <w:marTop w:val="0"/>
      <w:marBottom w:val="0"/>
      <w:divBdr>
        <w:top w:val="none" w:sz="0" w:space="0" w:color="auto"/>
        <w:left w:val="none" w:sz="0" w:space="0" w:color="auto"/>
        <w:bottom w:val="none" w:sz="0" w:space="0" w:color="auto"/>
        <w:right w:val="none" w:sz="0" w:space="0" w:color="auto"/>
      </w:divBdr>
    </w:div>
    <w:div w:id="35932469">
      <w:bodyDiv w:val="1"/>
      <w:marLeft w:val="0"/>
      <w:marRight w:val="0"/>
      <w:marTop w:val="0"/>
      <w:marBottom w:val="0"/>
      <w:divBdr>
        <w:top w:val="none" w:sz="0" w:space="0" w:color="auto"/>
        <w:left w:val="none" w:sz="0" w:space="0" w:color="auto"/>
        <w:bottom w:val="none" w:sz="0" w:space="0" w:color="auto"/>
        <w:right w:val="none" w:sz="0" w:space="0" w:color="auto"/>
      </w:divBdr>
    </w:div>
    <w:div w:id="40642010">
      <w:bodyDiv w:val="1"/>
      <w:marLeft w:val="0"/>
      <w:marRight w:val="0"/>
      <w:marTop w:val="0"/>
      <w:marBottom w:val="0"/>
      <w:divBdr>
        <w:top w:val="none" w:sz="0" w:space="0" w:color="auto"/>
        <w:left w:val="none" w:sz="0" w:space="0" w:color="auto"/>
        <w:bottom w:val="none" w:sz="0" w:space="0" w:color="auto"/>
        <w:right w:val="none" w:sz="0" w:space="0" w:color="auto"/>
      </w:divBdr>
    </w:div>
    <w:div w:id="48773553">
      <w:bodyDiv w:val="1"/>
      <w:marLeft w:val="0"/>
      <w:marRight w:val="0"/>
      <w:marTop w:val="0"/>
      <w:marBottom w:val="0"/>
      <w:divBdr>
        <w:top w:val="none" w:sz="0" w:space="0" w:color="auto"/>
        <w:left w:val="none" w:sz="0" w:space="0" w:color="auto"/>
        <w:bottom w:val="none" w:sz="0" w:space="0" w:color="auto"/>
        <w:right w:val="none" w:sz="0" w:space="0" w:color="auto"/>
      </w:divBdr>
    </w:div>
    <w:div w:id="50034680">
      <w:bodyDiv w:val="1"/>
      <w:marLeft w:val="0"/>
      <w:marRight w:val="0"/>
      <w:marTop w:val="0"/>
      <w:marBottom w:val="0"/>
      <w:divBdr>
        <w:top w:val="none" w:sz="0" w:space="0" w:color="auto"/>
        <w:left w:val="none" w:sz="0" w:space="0" w:color="auto"/>
        <w:bottom w:val="none" w:sz="0" w:space="0" w:color="auto"/>
        <w:right w:val="none" w:sz="0" w:space="0" w:color="auto"/>
      </w:divBdr>
    </w:div>
    <w:div w:id="65887631">
      <w:bodyDiv w:val="1"/>
      <w:marLeft w:val="0"/>
      <w:marRight w:val="0"/>
      <w:marTop w:val="0"/>
      <w:marBottom w:val="0"/>
      <w:divBdr>
        <w:top w:val="none" w:sz="0" w:space="0" w:color="auto"/>
        <w:left w:val="none" w:sz="0" w:space="0" w:color="auto"/>
        <w:bottom w:val="none" w:sz="0" w:space="0" w:color="auto"/>
        <w:right w:val="none" w:sz="0" w:space="0" w:color="auto"/>
      </w:divBdr>
    </w:div>
    <w:div w:id="92943424">
      <w:bodyDiv w:val="1"/>
      <w:marLeft w:val="0"/>
      <w:marRight w:val="0"/>
      <w:marTop w:val="0"/>
      <w:marBottom w:val="0"/>
      <w:divBdr>
        <w:top w:val="none" w:sz="0" w:space="0" w:color="auto"/>
        <w:left w:val="none" w:sz="0" w:space="0" w:color="auto"/>
        <w:bottom w:val="none" w:sz="0" w:space="0" w:color="auto"/>
        <w:right w:val="none" w:sz="0" w:space="0" w:color="auto"/>
      </w:divBdr>
    </w:div>
    <w:div w:id="110903208">
      <w:bodyDiv w:val="1"/>
      <w:marLeft w:val="0"/>
      <w:marRight w:val="0"/>
      <w:marTop w:val="0"/>
      <w:marBottom w:val="0"/>
      <w:divBdr>
        <w:top w:val="none" w:sz="0" w:space="0" w:color="auto"/>
        <w:left w:val="none" w:sz="0" w:space="0" w:color="auto"/>
        <w:bottom w:val="none" w:sz="0" w:space="0" w:color="auto"/>
        <w:right w:val="none" w:sz="0" w:space="0" w:color="auto"/>
      </w:divBdr>
    </w:div>
    <w:div w:id="128012297">
      <w:bodyDiv w:val="1"/>
      <w:marLeft w:val="0"/>
      <w:marRight w:val="0"/>
      <w:marTop w:val="0"/>
      <w:marBottom w:val="0"/>
      <w:divBdr>
        <w:top w:val="none" w:sz="0" w:space="0" w:color="auto"/>
        <w:left w:val="none" w:sz="0" w:space="0" w:color="auto"/>
        <w:bottom w:val="none" w:sz="0" w:space="0" w:color="auto"/>
        <w:right w:val="none" w:sz="0" w:space="0" w:color="auto"/>
      </w:divBdr>
    </w:div>
    <w:div w:id="168830940">
      <w:bodyDiv w:val="1"/>
      <w:marLeft w:val="0"/>
      <w:marRight w:val="0"/>
      <w:marTop w:val="0"/>
      <w:marBottom w:val="0"/>
      <w:divBdr>
        <w:top w:val="none" w:sz="0" w:space="0" w:color="auto"/>
        <w:left w:val="none" w:sz="0" w:space="0" w:color="auto"/>
        <w:bottom w:val="none" w:sz="0" w:space="0" w:color="auto"/>
        <w:right w:val="none" w:sz="0" w:space="0" w:color="auto"/>
      </w:divBdr>
    </w:div>
    <w:div w:id="182209662">
      <w:bodyDiv w:val="1"/>
      <w:marLeft w:val="0"/>
      <w:marRight w:val="0"/>
      <w:marTop w:val="0"/>
      <w:marBottom w:val="0"/>
      <w:divBdr>
        <w:top w:val="none" w:sz="0" w:space="0" w:color="auto"/>
        <w:left w:val="none" w:sz="0" w:space="0" w:color="auto"/>
        <w:bottom w:val="none" w:sz="0" w:space="0" w:color="auto"/>
        <w:right w:val="none" w:sz="0" w:space="0" w:color="auto"/>
      </w:divBdr>
    </w:div>
    <w:div w:id="199166391">
      <w:bodyDiv w:val="1"/>
      <w:marLeft w:val="0"/>
      <w:marRight w:val="0"/>
      <w:marTop w:val="0"/>
      <w:marBottom w:val="0"/>
      <w:divBdr>
        <w:top w:val="none" w:sz="0" w:space="0" w:color="auto"/>
        <w:left w:val="none" w:sz="0" w:space="0" w:color="auto"/>
        <w:bottom w:val="none" w:sz="0" w:space="0" w:color="auto"/>
        <w:right w:val="none" w:sz="0" w:space="0" w:color="auto"/>
      </w:divBdr>
    </w:div>
    <w:div w:id="202862753">
      <w:bodyDiv w:val="1"/>
      <w:marLeft w:val="0"/>
      <w:marRight w:val="0"/>
      <w:marTop w:val="0"/>
      <w:marBottom w:val="0"/>
      <w:divBdr>
        <w:top w:val="none" w:sz="0" w:space="0" w:color="auto"/>
        <w:left w:val="none" w:sz="0" w:space="0" w:color="auto"/>
        <w:bottom w:val="none" w:sz="0" w:space="0" w:color="auto"/>
        <w:right w:val="none" w:sz="0" w:space="0" w:color="auto"/>
      </w:divBdr>
    </w:div>
    <w:div w:id="203030913">
      <w:bodyDiv w:val="1"/>
      <w:marLeft w:val="0"/>
      <w:marRight w:val="0"/>
      <w:marTop w:val="0"/>
      <w:marBottom w:val="0"/>
      <w:divBdr>
        <w:top w:val="none" w:sz="0" w:space="0" w:color="auto"/>
        <w:left w:val="none" w:sz="0" w:space="0" w:color="auto"/>
        <w:bottom w:val="none" w:sz="0" w:space="0" w:color="auto"/>
        <w:right w:val="none" w:sz="0" w:space="0" w:color="auto"/>
      </w:divBdr>
    </w:div>
    <w:div w:id="205992362">
      <w:bodyDiv w:val="1"/>
      <w:marLeft w:val="0"/>
      <w:marRight w:val="0"/>
      <w:marTop w:val="0"/>
      <w:marBottom w:val="0"/>
      <w:divBdr>
        <w:top w:val="none" w:sz="0" w:space="0" w:color="auto"/>
        <w:left w:val="none" w:sz="0" w:space="0" w:color="auto"/>
        <w:bottom w:val="none" w:sz="0" w:space="0" w:color="auto"/>
        <w:right w:val="none" w:sz="0" w:space="0" w:color="auto"/>
      </w:divBdr>
    </w:div>
    <w:div w:id="208958604">
      <w:bodyDiv w:val="1"/>
      <w:marLeft w:val="0"/>
      <w:marRight w:val="0"/>
      <w:marTop w:val="0"/>
      <w:marBottom w:val="0"/>
      <w:divBdr>
        <w:top w:val="none" w:sz="0" w:space="0" w:color="auto"/>
        <w:left w:val="none" w:sz="0" w:space="0" w:color="auto"/>
        <w:bottom w:val="none" w:sz="0" w:space="0" w:color="auto"/>
        <w:right w:val="none" w:sz="0" w:space="0" w:color="auto"/>
      </w:divBdr>
    </w:div>
    <w:div w:id="232785073">
      <w:bodyDiv w:val="1"/>
      <w:marLeft w:val="0"/>
      <w:marRight w:val="0"/>
      <w:marTop w:val="0"/>
      <w:marBottom w:val="0"/>
      <w:divBdr>
        <w:top w:val="none" w:sz="0" w:space="0" w:color="auto"/>
        <w:left w:val="none" w:sz="0" w:space="0" w:color="auto"/>
        <w:bottom w:val="none" w:sz="0" w:space="0" w:color="auto"/>
        <w:right w:val="none" w:sz="0" w:space="0" w:color="auto"/>
      </w:divBdr>
    </w:div>
    <w:div w:id="307394731">
      <w:bodyDiv w:val="1"/>
      <w:marLeft w:val="0"/>
      <w:marRight w:val="0"/>
      <w:marTop w:val="0"/>
      <w:marBottom w:val="0"/>
      <w:divBdr>
        <w:top w:val="none" w:sz="0" w:space="0" w:color="auto"/>
        <w:left w:val="none" w:sz="0" w:space="0" w:color="auto"/>
        <w:bottom w:val="none" w:sz="0" w:space="0" w:color="auto"/>
        <w:right w:val="none" w:sz="0" w:space="0" w:color="auto"/>
      </w:divBdr>
    </w:div>
    <w:div w:id="361368847">
      <w:bodyDiv w:val="1"/>
      <w:marLeft w:val="0"/>
      <w:marRight w:val="0"/>
      <w:marTop w:val="0"/>
      <w:marBottom w:val="0"/>
      <w:divBdr>
        <w:top w:val="none" w:sz="0" w:space="0" w:color="auto"/>
        <w:left w:val="none" w:sz="0" w:space="0" w:color="auto"/>
        <w:bottom w:val="none" w:sz="0" w:space="0" w:color="auto"/>
        <w:right w:val="none" w:sz="0" w:space="0" w:color="auto"/>
      </w:divBdr>
    </w:div>
    <w:div w:id="362367265">
      <w:bodyDiv w:val="1"/>
      <w:marLeft w:val="0"/>
      <w:marRight w:val="0"/>
      <w:marTop w:val="0"/>
      <w:marBottom w:val="0"/>
      <w:divBdr>
        <w:top w:val="none" w:sz="0" w:space="0" w:color="auto"/>
        <w:left w:val="none" w:sz="0" w:space="0" w:color="auto"/>
        <w:bottom w:val="none" w:sz="0" w:space="0" w:color="auto"/>
        <w:right w:val="none" w:sz="0" w:space="0" w:color="auto"/>
      </w:divBdr>
    </w:div>
    <w:div w:id="367990616">
      <w:bodyDiv w:val="1"/>
      <w:marLeft w:val="0"/>
      <w:marRight w:val="0"/>
      <w:marTop w:val="0"/>
      <w:marBottom w:val="0"/>
      <w:divBdr>
        <w:top w:val="none" w:sz="0" w:space="0" w:color="auto"/>
        <w:left w:val="none" w:sz="0" w:space="0" w:color="auto"/>
        <w:bottom w:val="none" w:sz="0" w:space="0" w:color="auto"/>
        <w:right w:val="none" w:sz="0" w:space="0" w:color="auto"/>
      </w:divBdr>
    </w:div>
    <w:div w:id="383529885">
      <w:bodyDiv w:val="1"/>
      <w:marLeft w:val="0"/>
      <w:marRight w:val="0"/>
      <w:marTop w:val="0"/>
      <w:marBottom w:val="0"/>
      <w:divBdr>
        <w:top w:val="none" w:sz="0" w:space="0" w:color="auto"/>
        <w:left w:val="none" w:sz="0" w:space="0" w:color="auto"/>
        <w:bottom w:val="none" w:sz="0" w:space="0" w:color="auto"/>
        <w:right w:val="none" w:sz="0" w:space="0" w:color="auto"/>
      </w:divBdr>
    </w:div>
    <w:div w:id="408965729">
      <w:bodyDiv w:val="1"/>
      <w:marLeft w:val="0"/>
      <w:marRight w:val="0"/>
      <w:marTop w:val="0"/>
      <w:marBottom w:val="0"/>
      <w:divBdr>
        <w:top w:val="none" w:sz="0" w:space="0" w:color="auto"/>
        <w:left w:val="none" w:sz="0" w:space="0" w:color="auto"/>
        <w:bottom w:val="none" w:sz="0" w:space="0" w:color="auto"/>
        <w:right w:val="none" w:sz="0" w:space="0" w:color="auto"/>
      </w:divBdr>
    </w:div>
    <w:div w:id="418602136">
      <w:bodyDiv w:val="1"/>
      <w:marLeft w:val="0"/>
      <w:marRight w:val="0"/>
      <w:marTop w:val="0"/>
      <w:marBottom w:val="0"/>
      <w:divBdr>
        <w:top w:val="none" w:sz="0" w:space="0" w:color="auto"/>
        <w:left w:val="none" w:sz="0" w:space="0" w:color="auto"/>
        <w:bottom w:val="none" w:sz="0" w:space="0" w:color="auto"/>
        <w:right w:val="none" w:sz="0" w:space="0" w:color="auto"/>
      </w:divBdr>
    </w:div>
    <w:div w:id="515925384">
      <w:bodyDiv w:val="1"/>
      <w:marLeft w:val="0"/>
      <w:marRight w:val="0"/>
      <w:marTop w:val="0"/>
      <w:marBottom w:val="0"/>
      <w:divBdr>
        <w:top w:val="none" w:sz="0" w:space="0" w:color="auto"/>
        <w:left w:val="none" w:sz="0" w:space="0" w:color="auto"/>
        <w:bottom w:val="none" w:sz="0" w:space="0" w:color="auto"/>
        <w:right w:val="none" w:sz="0" w:space="0" w:color="auto"/>
      </w:divBdr>
    </w:div>
    <w:div w:id="534346017">
      <w:bodyDiv w:val="1"/>
      <w:marLeft w:val="0"/>
      <w:marRight w:val="0"/>
      <w:marTop w:val="0"/>
      <w:marBottom w:val="0"/>
      <w:divBdr>
        <w:top w:val="none" w:sz="0" w:space="0" w:color="auto"/>
        <w:left w:val="none" w:sz="0" w:space="0" w:color="auto"/>
        <w:bottom w:val="none" w:sz="0" w:space="0" w:color="auto"/>
        <w:right w:val="none" w:sz="0" w:space="0" w:color="auto"/>
      </w:divBdr>
    </w:div>
    <w:div w:id="541283157">
      <w:bodyDiv w:val="1"/>
      <w:marLeft w:val="0"/>
      <w:marRight w:val="0"/>
      <w:marTop w:val="0"/>
      <w:marBottom w:val="0"/>
      <w:divBdr>
        <w:top w:val="none" w:sz="0" w:space="0" w:color="auto"/>
        <w:left w:val="none" w:sz="0" w:space="0" w:color="auto"/>
        <w:bottom w:val="none" w:sz="0" w:space="0" w:color="auto"/>
        <w:right w:val="none" w:sz="0" w:space="0" w:color="auto"/>
      </w:divBdr>
    </w:div>
    <w:div w:id="544365562">
      <w:bodyDiv w:val="1"/>
      <w:marLeft w:val="0"/>
      <w:marRight w:val="0"/>
      <w:marTop w:val="0"/>
      <w:marBottom w:val="0"/>
      <w:divBdr>
        <w:top w:val="none" w:sz="0" w:space="0" w:color="auto"/>
        <w:left w:val="none" w:sz="0" w:space="0" w:color="auto"/>
        <w:bottom w:val="none" w:sz="0" w:space="0" w:color="auto"/>
        <w:right w:val="none" w:sz="0" w:space="0" w:color="auto"/>
      </w:divBdr>
    </w:div>
    <w:div w:id="554121613">
      <w:bodyDiv w:val="1"/>
      <w:marLeft w:val="0"/>
      <w:marRight w:val="0"/>
      <w:marTop w:val="0"/>
      <w:marBottom w:val="0"/>
      <w:divBdr>
        <w:top w:val="none" w:sz="0" w:space="0" w:color="auto"/>
        <w:left w:val="none" w:sz="0" w:space="0" w:color="auto"/>
        <w:bottom w:val="none" w:sz="0" w:space="0" w:color="auto"/>
        <w:right w:val="none" w:sz="0" w:space="0" w:color="auto"/>
      </w:divBdr>
    </w:div>
    <w:div w:id="567427168">
      <w:bodyDiv w:val="1"/>
      <w:marLeft w:val="0"/>
      <w:marRight w:val="0"/>
      <w:marTop w:val="0"/>
      <w:marBottom w:val="0"/>
      <w:divBdr>
        <w:top w:val="none" w:sz="0" w:space="0" w:color="auto"/>
        <w:left w:val="none" w:sz="0" w:space="0" w:color="auto"/>
        <w:bottom w:val="none" w:sz="0" w:space="0" w:color="auto"/>
        <w:right w:val="none" w:sz="0" w:space="0" w:color="auto"/>
      </w:divBdr>
    </w:div>
    <w:div w:id="601452804">
      <w:bodyDiv w:val="1"/>
      <w:marLeft w:val="0"/>
      <w:marRight w:val="0"/>
      <w:marTop w:val="0"/>
      <w:marBottom w:val="0"/>
      <w:divBdr>
        <w:top w:val="none" w:sz="0" w:space="0" w:color="auto"/>
        <w:left w:val="none" w:sz="0" w:space="0" w:color="auto"/>
        <w:bottom w:val="none" w:sz="0" w:space="0" w:color="auto"/>
        <w:right w:val="none" w:sz="0" w:space="0" w:color="auto"/>
      </w:divBdr>
    </w:div>
    <w:div w:id="628558260">
      <w:bodyDiv w:val="1"/>
      <w:marLeft w:val="0"/>
      <w:marRight w:val="0"/>
      <w:marTop w:val="0"/>
      <w:marBottom w:val="0"/>
      <w:divBdr>
        <w:top w:val="none" w:sz="0" w:space="0" w:color="auto"/>
        <w:left w:val="none" w:sz="0" w:space="0" w:color="auto"/>
        <w:bottom w:val="none" w:sz="0" w:space="0" w:color="auto"/>
        <w:right w:val="none" w:sz="0" w:space="0" w:color="auto"/>
      </w:divBdr>
    </w:div>
    <w:div w:id="631903264">
      <w:bodyDiv w:val="1"/>
      <w:marLeft w:val="0"/>
      <w:marRight w:val="0"/>
      <w:marTop w:val="0"/>
      <w:marBottom w:val="0"/>
      <w:divBdr>
        <w:top w:val="none" w:sz="0" w:space="0" w:color="auto"/>
        <w:left w:val="none" w:sz="0" w:space="0" w:color="auto"/>
        <w:bottom w:val="none" w:sz="0" w:space="0" w:color="auto"/>
        <w:right w:val="none" w:sz="0" w:space="0" w:color="auto"/>
      </w:divBdr>
    </w:div>
    <w:div w:id="653030761">
      <w:bodyDiv w:val="1"/>
      <w:marLeft w:val="0"/>
      <w:marRight w:val="0"/>
      <w:marTop w:val="0"/>
      <w:marBottom w:val="0"/>
      <w:divBdr>
        <w:top w:val="none" w:sz="0" w:space="0" w:color="auto"/>
        <w:left w:val="none" w:sz="0" w:space="0" w:color="auto"/>
        <w:bottom w:val="none" w:sz="0" w:space="0" w:color="auto"/>
        <w:right w:val="none" w:sz="0" w:space="0" w:color="auto"/>
      </w:divBdr>
    </w:div>
    <w:div w:id="688946901">
      <w:bodyDiv w:val="1"/>
      <w:marLeft w:val="0"/>
      <w:marRight w:val="0"/>
      <w:marTop w:val="0"/>
      <w:marBottom w:val="0"/>
      <w:divBdr>
        <w:top w:val="none" w:sz="0" w:space="0" w:color="auto"/>
        <w:left w:val="none" w:sz="0" w:space="0" w:color="auto"/>
        <w:bottom w:val="none" w:sz="0" w:space="0" w:color="auto"/>
        <w:right w:val="none" w:sz="0" w:space="0" w:color="auto"/>
      </w:divBdr>
    </w:div>
    <w:div w:id="690381270">
      <w:bodyDiv w:val="1"/>
      <w:marLeft w:val="0"/>
      <w:marRight w:val="0"/>
      <w:marTop w:val="0"/>
      <w:marBottom w:val="0"/>
      <w:divBdr>
        <w:top w:val="none" w:sz="0" w:space="0" w:color="auto"/>
        <w:left w:val="none" w:sz="0" w:space="0" w:color="auto"/>
        <w:bottom w:val="none" w:sz="0" w:space="0" w:color="auto"/>
        <w:right w:val="none" w:sz="0" w:space="0" w:color="auto"/>
      </w:divBdr>
    </w:div>
    <w:div w:id="692997418">
      <w:bodyDiv w:val="1"/>
      <w:marLeft w:val="0"/>
      <w:marRight w:val="0"/>
      <w:marTop w:val="0"/>
      <w:marBottom w:val="0"/>
      <w:divBdr>
        <w:top w:val="none" w:sz="0" w:space="0" w:color="auto"/>
        <w:left w:val="none" w:sz="0" w:space="0" w:color="auto"/>
        <w:bottom w:val="none" w:sz="0" w:space="0" w:color="auto"/>
        <w:right w:val="none" w:sz="0" w:space="0" w:color="auto"/>
      </w:divBdr>
    </w:div>
    <w:div w:id="709762272">
      <w:bodyDiv w:val="1"/>
      <w:marLeft w:val="0"/>
      <w:marRight w:val="0"/>
      <w:marTop w:val="0"/>
      <w:marBottom w:val="0"/>
      <w:divBdr>
        <w:top w:val="none" w:sz="0" w:space="0" w:color="auto"/>
        <w:left w:val="none" w:sz="0" w:space="0" w:color="auto"/>
        <w:bottom w:val="none" w:sz="0" w:space="0" w:color="auto"/>
        <w:right w:val="none" w:sz="0" w:space="0" w:color="auto"/>
      </w:divBdr>
    </w:div>
    <w:div w:id="711229097">
      <w:bodyDiv w:val="1"/>
      <w:marLeft w:val="0"/>
      <w:marRight w:val="0"/>
      <w:marTop w:val="0"/>
      <w:marBottom w:val="0"/>
      <w:divBdr>
        <w:top w:val="none" w:sz="0" w:space="0" w:color="auto"/>
        <w:left w:val="none" w:sz="0" w:space="0" w:color="auto"/>
        <w:bottom w:val="none" w:sz="0" w:space="0" w:color="auto"/>
        <w:right w:val="none" w:sz="0" w:space="0" w:color="auto"/>
      </w:divBdr>
    </w:div>
    <w:div w:id="748576855">
      <w:bodyDiv w:val="1"/>
      <w:marLeft w:val="0"/>
      <w:marRight w:val="0"/>
      <w:marTop w:val="0"/>
      <w:marBottom w:val="0"/>
      <w:divBdr>
        <w:top w:val="none" w:sz="0" w:space="0" w:color="auto"/>
        <w:left w:val="none" w:sz="0" w:space="0" w:color="auto"/>
        <w:bottom w:val="none" w:sz="0" w:space="0" w:color="auto"/>
        <w:right w:val="none" w:sz="0" w:space="0" w:color="auto"/>
      </w:divBdr>
    </w:div>
    <w:div w:id="756902347">
      <w:bodyDiv w:val="1"/>
      <w:marLeft w:val="0"/>
      <w:marRight w:val="0"/>
      <w:marTop w:val="0"/>
      <w:marBottom w:val="0"/>
      <w:divBdr>
        <w:top w:val="none" w:sz="0" w:space="0" w:color="auto"/>
        <w:left w:val="none" w:sz="0" w:space="0" w:color="auto"/>
        <w:bottom w:val="none" w:sz="0" w:space="0" w:color="auto"/>
        <w:right w:val="none" w:sz="0" w:space="0" w:color="auto"/>
      </w:divBdr>
    </w:div>
    <w:div w:id="762192128">
      <w:bodyDiv w:val="1"/>
      <w:marLeft w:val="0"/>
      <w:marRight w:val="0"/>
      <w:marTop w:val="0"/>
      <w:marBottom w:val="0"/>
      <w:divBdr>
        <w:top w:val="none" w:sz="0" w:space="0" w:color="auto"/>
        <w:left w:val="none" w:sz="0" w:space="0" w:color="auto"/>
        <w:bottom w:val="none" w:sz="0" w:space="0" w:color="auto"/>
        <w:right w:val="none" w:sz="0" w:space="0" w:color="auto"/>
      </w:divBdr>
    </w:div>
    <w:div w:id="768549347">
      <w:bodyDiv w:val="1"/>
      <w:marLeft w:val="0"/>
      <w:marRight w:val="0"/>
      <w:marTop w:val="0"/>
      <w:marBottom w:val="0"/>
      <w:divBdr>
        <w:top w:val="none" w:sz="0" w:space="0" w:color="auto"/>
        <w:left w:val="none" w:sz="0" w:space="0" w:color="auto"/>
        <w:bottom w:val="none" w:sz="0" w:space="0" w:color="auto"/>
        <w:right w:val="none" w:sz="0" w:space="0" w:color="auto"/>
      </w:divBdr>
    </w:div>
    <w:div w:id="787242802">
      <w:bodyDiv w:val="1"/>
      <w:marLeft w:val="0"/>
      <w:marRight w:val="0"/>
      <w:marTop w:val="0"/>
      <w:marBottom w:val="0"/>
      <w:divBdr>
        <w:top w:val="none" w:sz="0" w:space="0" w:color="auto"/>
        <w:left w:val="none" w:sz="0" w:space="0" w:color="auto"/>
        <w:bottom w:val="none" w:sz="0" w:space="0" w:color="auto"/>
        <w:right w:val="none" w:sz="0" w:space="0" w:color="auto"/>
      </w:divBdr>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805514360">
      <w:bodyDiv w:val="1"/>
      <w:marLeft w:val="0"/>
      <w:marRight w:val="0"/>
      <w:marTop w:val="0"/>
      <w:marBottom w:val="0"/>
      <w:divBdr>
        <w:top w:val="none" w:sz="0" w:space="0" w:color="auto"/>
        <w:left w:val="none" w:sz="0" w:space="0" w:color="auto"/>
        <w:bottom w:val="none" w:sz="0" w:space="0" w:color="auto"/>
        <w:right w:val="none" w:sz="0" w:space="0" w:color="auto"/>
      </w:divBdr>
    </w:div>
    <w:div w:id="832716518">
      <w:bodyDiv w:val="1"/>
      <w:marLeft w:val="0"/>
      <w:marRight w:val="0"/>
      <w:marTop w:val="0"/>
      <w:marBottom w:val="0"/>
      <w:divBdr>
        <w:top w:val="none" w:sz="0" w:space="0" w:color="auto"/>
        <w:left w:val="none" w:sz="0" w:space="0" w:color="auto"/>
        <w:bottom w:val="none" w:sz="0" w:space="0" w:color="auto"/>
        <w:right w:val="none" w:sz="0" w:space="0" w:color="auto"/>
      </w:divBdr>
    </w:div>
    <w:div w:id="846090436">
      <w:bodyDiv w:val="1"/>
      <w:marLeft w:val="0"/>
      <w:marRight w:val="0"/>
      <w:marTop w:val="0"/>
      <w:marBottom w:val="0"/>
      <w:divBdr>
        <w:top w:val="none" w:sz="0" w:space="0" w:color="auto"/>
        <w:left w:val="none" w:sz="0" w:space="0" w:color="auto"/>
        <w:bottom w:val="none" w:sz="0" w:space="0" w:color="auto"/>
        <w:right w:val="none" w:sz="0" w:space="0" w:color="auto"/>
      </w:divBdr>
    </w:div>
    <w:div w:id="875967795">
      <w:bodyDiv w:val="1"/>
      <w:marLeft w:val="0"/>
      <w:marRight w:val="0"/>
      <w:marTop w:val="0"/>
      <w:marBottom w:val="0"/>
      <w:divBdr>
        <w:top w:val="none" w:sz="0" w:space="0" w:color="auto"/>
        <w:left w:val="none" w:sz="0" w:space="0" w:color="auto"/>
        <w:bottom w:val="none" w:sz="0" w:space="0" w:color="auto"/>
        <w:right w:val="none" w:sz="0" w:space="0" w:color="auto"/>
      </w:divBdr>
    </w:div>
    <w:div w:id="891621879">
      <w:bodyDiv w:val="1"/>
      <w:marLeft w:val="0"/>
      <w:marRight w:val="0"/>
      <w:marTop w:val="0"/>
      <w:marBottom w:val="0"/>
      <w:divBdr>
        <w:top w:val="none" w:sz="0" w:space="0" w:color="auto"/>
        <w:left w:val="none" w:sz="0" w:space="0" w:color="auto"/>
        <w:bottom w:val="none" w:sz="0" w:space="0" w:color="auto"/>
        <w:right w:val="none" w:sz="0" w:space="0" w:color="auto"/>
      </w:divBdr>
    </w:div>
    <w:div w:id="905721363">
      <w:bodyDiv w:val="1"/>
      <w:marLeft w:val="0"/>
      <w:marRight w:val="0"/>
      <w:marTop w:val="0"/>
      <w:marBottom w:val="0"/>
      <w:divBdr>
        <w:top w:val="none" w:sz="0" w:space="0" w:color="auto"/>
        <w:left w:val="none" w:sz="0" w:space="0" w:color="auto"/>
        <w:bottom w:val="none" w:sz="0" w:space="0" w:color="auto"/>
        <w:right w:val="none" w:sz="0" w:space="0" w:color="auto"/>
      </w:divBdr>
    </w:div>
    <w:div w:id="920676576">
      <w:bodyDiv w:val="1"/>
      <w:marLeft w:val="0"/>
      <w:marRight w:val="0"/>
      <w:marTop w:val="0"/>
      <w:marBottom w:val="0"/>
      <w:divBdr>
        <w:top w:val="none" w:sz="0" w:space="0" w:color="auto"/>
        <w:left w:val="none" w:sz="0" w:space="0" w:color="auto"/>
        <w:bottom w:val="none" w:sz="0" w:space="0" w:color="auto"/>
        <w:right w:val="none" w:sz="0" w:space="0" w:color="auto"/>
      </w:divBdr>
    </w:div>
    <w:div w:id="935986632">
      <w:bodyDiv w:val="1"/>
      <w:marLeft w:val="0"/>
      <w:marRight w:val="0"/>
      <w:marTop w:val="0"/>
      <w:marBottom w:val="0"/>
      <w:divBdr>
        <w:top w:val="none" w:sz="0" w:space="0" w:color="auto"/>
        <w:left w:val="none" w:sz="0" w:space="0" w:color="auto"/>
        <w:bottom w:val="none" w:sz="0" w:space="0" w:color="auto"/>
        <w:right w:val="none" w:sz="0" w:space="0" w:color="auto"/>
      </w:divBdr>
    </w:div>
    <w:div w:id="953170421">
      <w:bodyDiv w:val="1"/>
      <w:marLeft w:val="0"/>
      <w:marRight w:val="0"/>
      <w:marTop w:val="0"/>
      <w:marBottom w:val="0"/>
      <w:divBdr>
        <w:top w:val="none" w:sz="0" w:space="0" w:color="auto"/>
        <w:left w:val="none" w:sz="0" w:space="0" w:color="auto"/>
        <w:bottom w:val="none" w:sz="0" w:space="0" w:color="auto"/>
        <w:right w:val="none" w:sz="0" w:space="0" w:color="auto"/>
      </w:divBdr>
    </w:div>
    <w:div w:id="955984771">
      <w:bodyDiv w:val="1"/>
      <w:marLeft w:val="0"/>
      <w:marRight w:val="0"/>
      <w:marTop w:val="0"/>
      <w:marBottom w:val="0"/>
      <w:divBdr>
        <w:top w:val="none" w:sz="0" w:space="0" w:color="auto"/>
        <w:left w:val="none" w:sz="0" w:space="0" w:color="auto"/>
        <w:bottom w:val="none" w:sz="0" w:space="0" w:color="auto"/>
        <w:right w:val="none" w:sz="0" w:space="0" w:color="auto"/>
      </w:divBdr>
    </w:div>
    <w:div w:id="965620408">
      <w:bodyDiv w:val="1"/>
      <w:marLeft w:val="0"/>
      <w:marRight w:val="0"/>
      <w:marTop w:val="0"/>
      <w:marBottom w:val="0"/>
      <w:divBdr>
        <w:top w:val="none" w:sz="0" w:space="0" w:color="auto"/>
        <w:left w:val="none" w:sz="0" w:space="0" w:color="auto"/>
        <w:bottom w:val="none" w:sz="0" w:space="0" w:color="auto"/>
        <w:right w:val="none" w:sz="0" w:space="0" w:color="auto"/>
      </w:divBdr>
    </w:div>
    <w:div w:id="1009286546">
      <w:bodyDiv w:val="1"/>
      <w:marLeft w:val="0"/>
      <w:marRight w:val="0"/>
      <w:marTop w:val="0"/>
      <w:marBottom w:val="0"/>
      <w:divBdr>
        <w:top w:val="none" w:sz="0" w:space="0" w:color="auto"/>
        <w:left w:val="none" w:sz="0" w:space="0" w:color="auto"/>
        <w:bottom w:val="none" w:sz="0" w:space="0" w:color="auto"/>
        <w:right w:val="none" w:sz="0" w:space="0" w:color="auto"/>
      </w:divBdr>
    </w:div>
    <w:div w:id="1015153729">
      <w:bodyDiv w:val="1"/>
      <w:marLeft w:val="0"/>
      <w:marRight w:val="0"/>
      <w:marTop w:val="0"/>
      <w:marBottom w:val="0"/>
      <w:divBdr>
        <w:top w:val="none" w:sz="0" w:space="0" w:color="auto"/>
        <w:left w:val="none" w:sz="0" w:space="0" w:color="auto"/>
        <w:bottom w:val="none" w:sz="0" w:space="0" w:color="auto"/>
        <w:right w:val="none" w:sz="0" w:space="0" w:color="auto"/>
      </w:divBdr>
    </w:div>
    <w:div w:id="1020202526">
      <w:bodyDiv w:val="1"/>
      <w:marLeft w:val="0"/>
      <w:marRight w:val="0"/>
      <w:marTop w:val="0"/>
      <w:marBottom w:val="0"/>
      <w:divBdr>
        <w:top w:val="none" w:sz="0" w:space="0" w:color="auto"/>
        <w:left w:val="none" w:sz="0" w:space="0" w:color="auto"/>
        <w:bottom w:val="none" w:sz="0" w:space="0" w:color="auto"/>
        <w:right w:val="none" w:sz="0" w:space="0" w:color="auto"/>
      </w:divBdr>
    </w:div>
    <w:div w:id="1053769075">
      <w:bodyDiv w:val="1"/>
      <w:marLeft w:val="0"/>
      <w:marRight w:val="0"/>
      <w:marTop w:val="0"/>
      <w:marBottom w:val="0"/>
      <w:divBdr>
        <w:top w:val="none" w:sz="0" w:space="0" w:color="auto"/>
        <w:left w:val="none" w:sz="0" w:space="0" w:color="auto"/>
        <w:bottom w:val="none" w:sz="0" w:space="0" w:color="auto"/>
        <w:right w:val="none" w:sz="0" w:space="0" w:color="auto"/>
      </w:divBdr>
    </w:div>
    <w:div w:id="1069427881">
      <w:bodyDiv w:val="1"/>
      <w:marLeft w:val="0"/>
      <w:marRight w:val="0"/>
      <w:marTop w:val="0"/>
      <w:marBottom w:val="0"/>
      <w:divBdr>
        <w:top w:val="none" w:sz="0" w:space="0" w:color="auto"/>
        <w:left w:val="none" w:sz="0" w:space="0" w:color="auto"/>
        <w:bottom w:val="none" w:sz="0" w:space="0" w:color="auto"/>
        <w:right w:val="none" w:sz="0" w:space="0" w:color="auto"/>
      </w:divBdr>
      <w:divsChild>
        <w:div w:id="12532483">
          <w:marLeft w:val="0"/>
          <w:marRight w:val="0"/>
          <w:marTop w:val="0"/>
          <w:marBottom w:val="0"/>
          <w:divBdr>
            <w:top w:val="none" w:sz="0" w:space="0" w:color="auto"/>
            <w:left w:val="none" w:sz="0" w:space="0" w:color="auto"/>
            <w:bottom w:val="none" w:sz="0" w:space="0" w:color="auto"/>
            <w:right w:val="none" w:sz="0" w:space="0" w:color="auto"/>
          </w:divBdr>
          <w:divsChild>
            <w:div w:id="1000505107">
              <w:marLeft w:val="0"/>
              <w:marRight w:val="0"/>
              <w:marTop w:val="0"/>
              <w:marBottom w:val="0"/>
              <w:divBdr>
                <w:top w:val="none" w:sz="0" w:space="0" w:color="auto"/>
                <w:left w:val="none" w:sz="0" w:space="0" w:color="auto"/>
                <w:bottom w:val="none" w:sz="0" w:space="0" w:color="auto"/>
                <w:right w:val="none" w:sz="0" w:space="0" w:color="auto"/>
              </w:divBdr>
              <w:divsChild>
                <w:div w:id="694884019">
                  <w:marLeft w:val="0"/>
                  <w:marRight w:val="0"/>
                  <w:marTop w:val="0"/>
                  <w:marBottom w:val="0"/>
                  <w:divBdr>
                    <w:top w:val="none" w:sz="0" w:space="0" w:color="auto"/>
                    <w:left w:val="none" w:sz="0" w:space="0" w:color="auto"/>
                    <w:bottom w:val="none" w:sz="0" w:space="0" w:color="auto"/>
                    <w:right w:val="none" w:sz="0" w:space="0" w:color="auto"/>
                  </w:divBdr>
                </w:div>
                <w:div w:id="1433821538">
                  <w:marLeft w:val="0"/>
                  <w:marRight w:val="0"/>
                  <w:marTop w:val="0"/>
                  <w:marBottom w:val="0"/>
                  <w:divBdr>
                    <w:top w:val="none" w:sz="0" w:space="0" w:color="auto"/>
                    <w:left w:val="none" w:sz="0" w:space="0" w:color="auto"/>
                    <w:bottom w:val="none" w:sz="0" w:space="0" w:color="auto"/>
                    <w:right w:val="none" w:sz="0" w:space="0" w:color="auto"/>
                  </w:divBdr>
                </w:div>
                <w:div w:id="241186249">
                  <w:marLeft w:val="0"/>
                  <w:marRight w:val="0"/>
                  <w:marTop w:val="0"/>
                  <w:marBottom w:val="0"/>
                  <w:divBdr>
                    <w:top w:val="none" w:sz="0" w:space="0" w:color="auto"/>
                    <w:left w:val="none" w:sz="0" w:space="0" w:color="auto"/>
                    <w:bottom w:val="none" w:sz="0" w:space="0" w:color="auto"/>
                    <w:right w:val="none" w:sz="0" w:space="0" w:color="auto"/>
                  </w:divBdr>
                </w:div>
                <w:div w:id="2001350481">
                  <w:marLeft w:val="0"/>
                  <w:marRight w:val="0"/>
                  <w:marTop w:val="0"/>
                  <w:marBottom w:val="0"/>
                  <w:divBdr>
                    <w:top w:val="none" w:sz="0" w:space="0" w:color="auto"/>
                    <w:left w:val="none" w:sz="0" w:space="0" w:color="auto"/>
                    <w:bottom w:val="none" w:sz="0" w:space="0" w:color="auto"/>
                    <w:right w:val="none" w:sz="0" w:space="0" w:color="auto"/>
                  </w:divBdr>
                </w:div>
                <w:div w:id="974214432">
                  <w:marLeft w:val="0"/>
                  <w:marRight w:val="0"/>
                  <w:marTop w:val="0"/>
                  <w:marBottom w:val="0"/>
                  <w:divBdr>
                    <w:top w:val="none" w:sz="0" w:space="0" w:color="auto"/>
                    <w:left w:val="none" w:sz="0" w:space="0" w:color="auto"/>
                    <w:bottom w:val="none" w:sz="0" w:space="0" w:color="auto"/>
                    <w:right w:val="none" w:sz="0" w:space="0" w:color="auto"/>
                  </w:divBdr>
                </w:div>
                <w:div w:id="1040088855">
                  <w:marLeft w:val="0"/>
                  <w:marRight w:val="0"/>
                  <w:marTop w:val="0"/>
                  <w:marBottom w:val="0"/>
                  <w:divBdr>
                    <w:top w:val="none" w:sz="0" w:space="0" w:color="auto"/>
                    <w:left w:val="none" w:sz="0" w:space="0" w:color="auto"/>
                    <w:bottom w:val="none" w:sz="0" w:space="0" w:color="auto"/>
                    <w:right w:val="none" w:sz="0" w:space="0" w:color="auto"/>
                  </w:divBdr>
                </w:div>
                <w:div w:id="1250429250">
                  <w:marLeft w:val="0"/>
                  <w:marRight w:val="0"/>
                  <w:marTop w:val="0"/>
                  <w:marBottom w:val="0"/>
                  <w:divBdr>
                    <w:top w:val="none" w:sz="0" w:space="0" w:color="auto"/>
                    <w:left w:val="none" w:sz="0" w:space="0" w:color="auto"/>
                    <w:bottom w:val="none" w:sz="0" w:space="0" w:color="auto"/>
                    <w:right w:val="none" w:sz="0" w:space="0" w:color="auto"/>
                  </w:divBdr>
                </w:div>
                <w:div w:id="646322419">
                  <w:marLeft w:val="0"/>
                  <w:marRight w:val="0"/>
                  <w:marTop w:val="0"/>
                  <w:marBottom w:val="0"/>
                  <w:divBdr>
                    <w:top w:val="none" w:sz="0" w:space="0" w:color="auto"/>
                    <w:left w:val="none" w:sz="0" w:space="0" w:color="auto"/>
                    <w:bottom w:val="none" w:sz="0" w:space="0" w:color="auto"/>
                    <w:right w:val="none" w:sz="0" w:space="0" w:color="auto"/>
                  </w:divBdr>
                </w:div>
              </w:divsChild>
            </w:div>
            <w:div w:id="702050722">
              <w:marLeft w:val="0"/>
              <w:marRight w:val="0"/>
              <w:marTop w:val="0"/>
              <w:marBottom w:val="0"/>
              <w:divBdr>
                <w:top w:val="none" w:sz="0" w:space="0" w:color="auto"/>
                <w:left w:val="none" w:sz="0" w:space="0" w:color="auto"/>
                <w:bottom w:val="none" w:sz="0" w:space="0" w:color="auto"/>
                <w:right w:val="none" w:sz="0" w:space="0" w:color="auto"/>
              </w:divBdr>
            </w:div>
          </w:divsChild>
        </w:div>
        <w:div w:id="861535">
          <w:marLeft w:val="0"/>
          <w:marRight w:val="0"/>
          <w:marTop w:val="375"/>
          <w:marBottom w:val="375"/>
          <w:divBdr>
            <w:top w:val="none" w:sz="0" w:space="0" w:color="auto"/>
            <w:left w:val="none" w:sz="0" w:space="0" w:color="auto"/>
            <w:bottom w:val="none" w:sz="0" w:space="0" w:color="auto"/>
            <w:right w:val="none" w:sz="0" w:space="0" w:color="auto"/>
          </w:divBdr>
          <w:divsChild>
            <w:div w:id="699010386">
              <w:marLeft w:val="0"/>
              <w:marRight w:val="0"/>
              <w:marTop w:val="0"/>
              <w:marBottom w:val="0"/>
              <w:divBdr>
                <w:top w:val="none" w:sz="0" w:space="0" w:color="auto"/>
                <w:left w:val="none" w:sz="0" w:space="0" w:color="auto"/>
                <w:bottom w:val="none" w:sz="0" w:space="0" w:color="auto"/>
                <w:right w:val="none" w:sz="0" w:space="0" w:color="auto"/>
              </w:divBdr>
            </w:div>
            <w:div w:id="370228443">
              <w:marLeft w:val="0"/>
              <w:marRight w:val="0"/>
              <w:marTop w:val="0"/>
              <w:marBottom w:val="0"/>
              <w:divBdr>
                <w:top w:val="none" w:sz="0" w:space="0" w:color="auto"/>
                <w:left w:val="none" w:sz="0" w:space="0" w:color="auto"/>
                <w:bottom w:val="none" w:sz="0" w:space="0" w:color="auto"/>
                <w:right w:val="none" w:sz="0" w:space="0" w:color="auto"/>
              </w:divBdr>
            </w:div>
            <w:div w:id="888881624">
              <w:marLeft w:val="0"/>
              <w:marRight w:val="0"/>
              <w:marTop w:val="0"/>
              <w:marBottom w:val="0"/>
              <w:divBdr>
                <w:top w:val="none" w:sz="0" w:space="0" w:color="auto"/>
                <w:left w:val="none" w:sz="0" w:space="0" w:color="auto"/>
                <w:bottom w:val="none" w:sz="0" w:space="0" w:color="auto"/>
                <w:right w:val="none" w:sz="0" w:space="0" w:color="auto"/>
              </w:divBdr>
            </w:div>
            <w:div w:id="1841505476">
              <w:marLeft w:val="0"/>
              <w:marRight w:val="0"/>
              <w:marTop w:val="0"/>
              <w:marBottom w:val="0"/>
              <w:divBdr>
                <w:top w:val="none" w:sz="0" w:space="8" w:color="CCCCCC"/>
                <w:left w:val="single" w:sz="6" w:space="11" w:color="CCCCCC"/>
                <w:bottom w:val="single" w:sz="6" w:space="4" w:color="CCCCCC"/>
                <w:right w:val="single" w:sz="6" w:space="11" w:color="CCCCCC"/>
              </w:divBdr>
              <w:divsChild>
                <w:div w:id="557479101">
                  <w:marLeft w:val="0"/>
                  <w:marRight w:val="0"/>
                  <w:marTop w:val="0"/>
                  <w:marBottom w:val="0"/>
                  <w:divBdr>
                    <w:top w:val="single" w:sz="6" w:space="0" w:color="EEEEEE"/>
                    <w:left w:val="single" w:sz="6" w:space="0" w:color="EEEEEE"/>
                    <w:bottom w:val="single" w:sz="6" w:space="0" w:color="EEEEEE"/>
                    <w:right w:val="single" w:sz="6" w:space="0" w:color="EEEEEE"/>
                  </w:divBdr>
                  <w:divsChild>
                    <w:div w:id="1320377466">
                      <w:marLeft w:val="0"/>
                      <w:marRight w:val="0"/>
                      <w:marTop w:val="0"/>
                      <w:marBottom w:val="0"/>
                      <w:divBdr>
                        <w:top w:val="none" w:sz="0" w:space="0" w:color="auto"/>
                        <w:left w:val="none" w:sz="0" w:space="0" w:color="auto"/>
                        <w:bottom w:val="none" w:sz="0" w:space="0" w:color="auto"/>
                        <w:right w:val="none" w:sz="0" w:space="0" w:color="auto"/>
                      </w:divBdr>
                      <w:divsChild>
                        <w:div w:id="214006998">
                          <w:marLeft w:val="0"/>
                          <w:marRight w:val="0"/>
                          <w:marTop w:val="0"/>
                          <w:marBottom w:val="0"/>
                          <w:divBdr>
                            <w:top w:val="none" w:sz="0" w:space="0" w:color="auto"/>
                            <w:left w:val="none" w:sz="0" w:space="0" w:color="auto"/>
                            <w:bottom w:val="none" w:sz="0" w:space="0" w:color="auto"/>
                            <w:right w:val="none" w:sz="0" w:space="0" w:color="auto"/>
                          </w:divBdr>
                        </w:div>
                      </w:divsChild>
                    </w:div>
                    <w:div w:id="1263301788">
                      <w:marLeft w:val="0"/>
                      <w:marRight w:val="0"/>
                      <w:marTop w:val="0"/>
                      <w:marBottom w:val="0"/>
                      <w:divBdr>
                        <w:top w:val="none" w:sz="0" w:space="0" w:color="auto"/>
                        <w:left w:val="none" w:sz="0" w:space="0" w:color="auto"/>
                        <w:bottom w:val="none" w:sz="0" w:space="0" w:color="auto"/>
                        <w:right w:val="none" w:sz="0" w:space="0" w:color="auto"/>
                      </w:divBdr>
                      <w:divsChild>
                        <w:div w:id="1337031660">
                          <w:marLeft w:val="0"/>
                          <w:marRight w:val="0"/>
                          <w:marTop w:val="0"/>
                          <w:marBottom w:val="0"/>
                          <w:divBdr>
                            <w:top w:val="none" w:sz="0" w:space="0" w:color="auto"/>
                            <w:left w:val="none" w:sz="0" w:space="0" w:color="auto"/>
                            <w:bottom w:val="none" w:sz="0" w:space="0" w:color="auto"/>
                            <w:right w:val="none" w:sz="0" w:space="0" w:color="auto"/>
                          </w:divBdr>
                        </w:div>
                      </w:divsChild>
                    </w:div>
                    <w:div w:id="1255019500">
                      <w:marLeft w:val="0"/>
                      <w:marRight w:val="0"/>
                      <w:marTop w:val="0"/>
                      <w:marBottom w:val="0"/>
                      <w:divBdr>
                        <w:top w:val="none" w:sz="0" w:space="0" w:color="auto"/>
                        <w:left w:val="none" w:sz="0" w:space="0" w:color="auto"/>
                        <w:bottom w:val="none" w:sz="0" w:space="0" w:color="auto"/>
                        <w:right w:val="none" w:sz="0" w:space="0" w:color="auto"/>
                      </w:divBdr>
                      <w:divsChild>
                        <w:div w:id="848982876">
                          <w:marLeft w:val="0"/>
                          <w:marRight w:val="0"/>
                          <w:marTop w:val="0"/>
                          <w:marBottom w:val="0"/>
                          <w:divBdr>
                            <w:top w:val="none" w:sz="0" w:space="0" w:color="auto"/>
                            <w:left w:val="none" w:sz="0" w:space="0" w:color="auto"/>
                            <w:bottom w:val="none" w:sz="0" w:space="0" w:color="auto"/>
                            <w:right w:val="none" w:sz="0" w:space="0" w:color="auto"/>
                          </w:divBdr>
                        </w:div>
                      </w:divsChild>
                    </w:div>
                    <w:div w:id="324018184">
                      <w:marLeft w:val="0"/>
                      <w:marRight w:val="0"/>
                      <w:marTop w:val="0"/>
                      <w:marBottom w:val="0"/>
                      <w:divBdr>
                        <w:top w:val="none" w:sz="0" w:space="0" w:color="auto"/>
                        <w:left w:val="none" w:sz="0" w:space="0" w:color="auto"/>
                        <w:bottom w:val="none" w:sz="0" w:space="0" w:color="auto"/>
                        <w:right w:val="none" w:sz="0" w:space="0" w:color="auto"/>
                      </w:divBdr>
                      <w:divsChild>
                        <w:div w:id="1290942135">
                          <w:marLeft w:val="0"/>
                          <w:marRight w:val="0"/>
                          <w:marTop w:val="0"/>
                          <w:marBottom w:val="0"/>
                          <w:divBdr>
                            <w:top w:val="none" w:sz="0" w:space="0" w:color="auto"/>
                            <w:left w:val="none" w:sz="0" w:space="0" w:color="auto"/>
                            <w:bottom w:val="none" w:sz="0" w:space="0" w:color="auto"/>
                            <w:right w:val="none" w:sz="0" w:space="0" w:color="auto"/>
                          </w:divBdr>
                        </w:div>
                      </w:divsChild>
                    </w:div>
                    <w:div w:id="1181117034">
                      <w:marLeft w:val="0"/>
                      <w:marRight w:val="0"/>
                      <w:marTop w:val="0"/>
                      <w:marBottom w:val="0"/>
                      <w:divBdr>
                        <w:top w:val="none" w:sz="0" w:space="0" w:color="auto"/>
                        <w:left w:val="none" w:sz="0" w:space="0" w:color="auto"/>
                        <w:bottom w:val="none" w:sz="0" w:space="0" w:color="auto"/>
                        <w:right w:val="none" w:sz="0" w:space="0" w:color="auto"/>
                      </w:divBdr>
                      <w:divsChild>
                        <w:div w:id="1876235647">
                          <w:marLeft w:val="0"/>
                          <w:marRight w:val="0"/>
                          <w:marTop w:val="0"/>
                          <w:marBottom w:val="0"/>
                          <w:divBdr>
                            <w:top w:val="none" w:sz="0" w:space="0" w:color="auto"/>
                            <w:left w:val="none" w:sz="0" w:space="0" w:color="auto"/>
                            <w:bottom w:val="none" w:sz="0" w:space="0" w:color="auto"/>
                            <w:right w:val="none" w:sz="0" w:space="0" w:color="auto"/>
                          </w:divBdr>
                        </w:div>
                      </w:divsChild>
                    </w:div>
                    <w:div w:id="1877810181">
                      <w:marLeft w:val="0"/>
                      <w:marRight w:val="0"/>
                      <w:marTop w:val="0"/>
                      <w:marBottom w:val="0"/>
                      <w:divBdr>
                        <w:top w:val="none" w:sz="0" w:space="0" w:color="auto"/>
                        <w:left w:val="none" w:sz="0" w:space="0" w:color="auto"/>
                        <w:bottom w:val="none" w:sz="0" w:space="0" w:color="auto"/>
                        <w:right w:val="none" w:sz="0" w:space="0" w:color="auto"/>
                      </w:divBdr>
                      <w:divsChild>
                        <w:div w:id="2047220450">
                          <w:marLeft w:val="0"/>
                          <w:marRight w:val="0"/>
                          <w:marTop w:val="0"/>
                          <w:marBottom w:val="0"/>
                          <w:divBdr>
                            <w:top w:val="none" w:sz="0" w:space="0" w:color="auto"/>
                            <w:left w:val="none" w:sz="0" w:space="0" w:color="auto"/>
                            <w:bottom w:val="none" w:sz="0" w:space="0" w:color="auto"/>
                            <w:right w:val="none" w:sz="0" w:space="0" w:color="auto"/>
                          </w:divBdr>
                        </w:div>
                      </w:divsChild>
                    </w:div>
                    <w:div w:id="1669333033">
                      <w:marLeft w:val="0"/>
                      <w:marRight w:val="0"/>
                      <w:marTop w:val="0"/>
                      <w:marBottom w:val="0"/>
                      <w:divBdr>
                        <w:top w:val="none" w:sz="0" w:space="0" w:color="auto"/>
                        <w:left w:val="none" w:sz="0" w:space="0" w:color="auto"/>
                        <w:bottom w:val="none" w:sz="0" w:space="0" w:color="auto"/>
                        <w:right w:val="none" w:sz="0" w:space="0" w:color="auto"/>
                      </w:divBdr>
                      <w:divsChild>
                        <w:div w:id="1556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9864">
                  <w:marLeft w:val="0"/>
                  <w:marRight w:val="0"/>
                  <w:marTop w:val="375"/>
                  <w:marBottom w:val="375"/>
                  <w:divBdr>
                    <w:top w:val="none" w:sz="0" w:space="0" w:color="auto"/>
                    <w:left w:val="none" w:sz="0" w:space="0" w:color="auto"/>
                    <w:bottom w:val="single" w:sz="6" w:space="11" w:color="CCCCCC"/>
                    <w:right w:val="none" w:sz="0" w:space="0" w:color="auto"/>
                  </w:divBdr>
                </w:div>
                <w:div w:id="997658878">
                  <w:marLeft w:val="0"/>
                  <w:marRight w:val="0"/>
                  <w:marTop w:val="240"/>
                  <w:marBottom w:val="0"/>
                  <w:divBdr>
                    <w:top w:val="single" w:sz="6" w:space="5" w:color="CCCCCC"/>
                    <w:left w:val="single" w:sz="6" w:space="5" w:color="CCCCCC"/>
                    <w:bottom w:val="single" w:sz="6" w:space="5" w:color="CCCCCC"/>
                    <w:right w:val="single" w:sz="6" w:space="5" w:color="CCCCCC"/>
                  </w:divBdr>
                  <w:divsChild>
                    <w:div w:id="1265114160">
                      <w:marLeft w:val="30"/>
                      <w:marRight w:val="0"/>
                      <w:marTop w:val="0"/>
                      <w:marBottom w:val="0"/>
                      <w:divBdr>
                        <w:top w:val="none" w:sz="0" w:space="0" w:color="auto"/>
                        <w:left w:val="none" w:sz="0" w:space="0" w:color="auto"/>
                        <w:bottom w:val="none" w:sz="0" w:space="0" w:color="auto"/>
                        <w:right w:val="none" w:sz="0" w:space="0" w:color="auto"/>
                      </w:divBdr>
                      <w:divsChild>
                        <w:div w:id="763303501">
                          <w:marLeft w:val="-75"/>
                          <w:marRight w:val="0"/>
                          <w:marTop w:val="0"/>
                          <w:marBottom w:val="630"/>
                          <w:divBdr>
                            <w:top w:val="none" w:sz="0" w:space="0" w:color="auto"/>
                            <w:left w:val="none" w:sz="0" w:space="0" w:color="auto"/>
                            <w:bottom w:val="none" w:sz="0" w:space="0" w:color="auto"/>
                            <w:right w:val="none" w:sz="0" w:space="0" w:color="auto"/>
                          </w:divBdr>
                          <w:divsChild>
                            <w:div w:id="1320577500">
                              <w:marLeft w:val="0"/>
                              <w:marRight w:val="0"/>
                              <w:marTop w:val="0"/>
                              <w:marBottom w:val="0"/>
                              <w:divBdr>
                                <w:top w:val="none" w:sz="0" w:space="0" w:color="auto"/>
                                <w:left w:val="none" w:sz="0" w:space="0" w:color="auto"/>
                                <w:bottom w:val="none" w:sz="0" w:space="0" w:color="auto"/>
                                <w:right w:val="none" w:sz="0" w:space="0" w:color="auto"/>
                              </w:divBdr>
                            </w:div>
                            <w:div w:id="907763693">
                              <w:marLeft w:val="0"/>
                              <w:marRight w:val="0"/>
                              <w:marTop w:val="0"/>
                              <w:marBottom w:val="0"/>
                              <w:divBdr>
                                <w:top w:val="none" w:sz="0" w:space="0" w:color="auto"/>
                                <w:left w:val="none" w:sz="0" w:space="0" w:color="auto"/>
                                <w:bottom w:val="none" w:sz="0" w:space="0" w:color="auto"/>
                                <w:right w:val="none" w:sz="0" w:space="0" w:color="auto"/>
                              </w:divBdr>
                            </w:div>
                          </w:divsChild>
                        </w:div>
                        <w:div w:id="617568961">
                          <w:marLeft w:val="0"/>
                          <w:marRight w:val="0"/>
                          <w:marTop w:val="0"/>
                          <w:marBottom w:val="0"/>
                          <w:divBdr>
                            <w:top w:val="none" w:sz="0" w:space="0" w:color="auto"/>
                            <w:left w:val="none" w:sz="0" w:space="0" w:color="auto"/>
                            <w:bottom w:val="none" w:sz="0" w:space="0" w:color="auto"/>
                            <w:right w:val="none" w:sz="0" w:space="0" w:color="auto"/>
                          </w:divBdr>
                        </w:div>
                      </w:divsChild>
                    </w:div>
                    <w:div w:id="1017579345">
                      <w:marLeft w:val="150"/>
                      <w:marRight w:val="0"/>
                      <w:marTop w:val="0"/>
                      <w:marBottom w:val="0"/>
                      <w:divBdr>
                        <w:top w:val="none" w:sz="0" w:space="0" w:color="auto"/>
                        <w:left w:val="single" w:sz="12" w:space="8" w:color="CCCCCC"/>
                        <w:bottom w:val="none" w:sz="0" w:space="0" w:color="auto"/>
                        <w:right w:val="none" w:sz="0" w:space="0" w:color="auto"/>
                      </w:divBdr>
                    </w:div>
                  </w:divsChild>
                </w:div>
              </w:divsChild>
            </w:div>
          </w:divsChild>
        </w:div>
      </w:divsChild>
    </w:div>
    <w:div w:id="1089959715">
      <w:bodyDiv w:val="1"/>
      <w:marLeft w:val="0"/>
      <w:marRight w:val="0"/>
      <w:marTop w:val="0"/>
      <w:marBottom w:val="0"/>
      <w:divBdr>
        <w:top w:val="none" w:sz="0" w:space="0" w:color="auto"/>
        <w:left w:val="none" w:sz="0" w:space="0" w:color="auto"/>
        <w:bottom w:val="none" w:sz="0" w:space="0" w:color="auto"/>
        <w:right w:val="none" w:sz="0" w:space="0" w:color="auto"/>
      </w:divBdr>
    </w:div>
    <w:div w:id="1101224748">
      <w:bodyDiv w:val="1"/>
      <w:marLeft w:val="0"/>
      <w:marRight w:val="0"/>
      <w:marTop w:val="0"/>
      <w:marBottom w:val="0"/>
      <w:divBdr>
        <w:top w:val="none" w:sz="0" w:space="0" w:color="auto"/>
        <w:left w:val="none" w:sz="0" w:space="0" w:color="auto"/>
        <w:bottom w:val="none" w:sz="0" w:space="0" w:color="auto"/>
        <w:right w:val="none" w:sz="0" w:space="0" w:color="auto"/>
      </w:divBdr>
    </w:div>
    <w:div w:id="1110659264">
      <w:bodyDiv w:val="1"/>
      <w:marLeft w:val="0"/>
      <w:marRight w:val="0"/>
      <w:marTop w:val="0"/>
      <w:marBottom w:val="0"/>
      <w:divBdr>
        <w:top w:val="none" w:sz="0" w:space="0" w:color="auto"/>
        <w:left w:val="none" w:sz="0" w:space="0" w:color="auto"/>
        <w:bottom w:val="none" w:sz="0" w:space="0" w:color="auto"/>
        <w:right w:val="none" w:sz="0" w:space="0" w:color="auto"/>
      </w:divBdr>
    </w:div>
    <w:div w:id="1114445864">
      <w:bodyDiv w:val="1"/>
      <w:marLeft w:val="0"/>
      <w:marRight w:val="0"/>
      <w:marTop w:val="0"/>
      <w:marBottom w:val="0"/>
      <w:divBdr>
        <w:top w:val="none" w:sz="0" w:space="0" w:color="auto"/>
        <w:left w:val="none" w:sz="0" w:space="0" w:color="auto"/>
        <w:bottom w:val="none" w:sz="0" w:space="0" w:color="auto"/>
        <w:right w:val="none" w:sz="0" w:space="0" w:color="auto"/>
      </w:divBdr>
    </w:div>
    <w:div w:id="1125274441">
      <w:bodyDiv w:val="1"/>
      <w:marLeft w:val="0"/>
      <w:marRight w:val="0"/>
      <w:marTop w:val="0"/>
      <w:marBottom w:val="0"/>
      <w:divBdr>
        <w:top w:val="none" w:sz="0" w:space="0" w:color="auto"/>
        <w:left w:val="none" w:sz="0" w:space="0" w:color="auto"/>
        <w:bottom w:val="none" w:sz="0" w:space="0" w:color="auto"/>
        <w:right w:val="none" w:sz="0" w:space="0" w:color="auto"/>
      </w:divBdr>
    </w:div>
    <w:div w:id="1142503546">
      <w:bodyDiv w:val="1"/>
      <w:marLeft w:val="0"/>
      <w:marRight w:val="0"/>
      <w:marTop w:val="0"/>
      <w:marBottom w:val="0"/>
      <w:divBdr>
        <w:top w:val="none" w:sz="0" w:space="0" w:color="auto"/>
        <w:left w:val="none" w:sz="0" w:space="0" w:color="auto"/>
        <w:bottom w:val="none" w:sz="0" w:space="0" w:color="auto"/>
        <w:right w:val="none" w:sz="0" w:space="0" w:color="auto"/>
      </w:divBdr>
    </w:div>
    <w:div w:id="1159149655">
      <w:bodyDiv w:val="1"/>
      <w:marLeft w:val="0"/>
      <w:marRight w:val="0"/>
      <w:marTop w:val="0"/>
      <w:marBottom w:val="0"/>
      <w:divBdr>
        <w:top w:val="none" w:sz="0" w:space="0" w:color="auto"/>
        <w:left w:val="none" w:sz="0" w:space="0" w:color="auto"/>
        <w:bottom w:val="none" w:sz="0" w:space="0" w:color="auto"/>
        <w:right w:val="none" w:sz="0" w:space="0" w:color="auto"/>
      </w:divBdr>
    </w:div>
    <w:div w:id="1186942654">
      <w:bodyDiv w:val="1"/>
      <w:marLeft w:val="0"/>
      <w:marRight w:val="0"/>
      <w:marTop w:val="0"/>
      <w:marBottom w:val="0"/>
      <w:divBdr>
        <w:top w:val="none" w:sz="0" w:space="0" w:color="auto"/>
        <w:left w:val="none" w:sz="0" w:space="0" w:color="auto"/>
        <w:bottom w:val="none" w:sz="0" w:space="0" w:color="auto"/>
        <w:right w:val="none" w:sz="0" w:space="0" w:color="auto"/>
      </w:divBdr>
    </w:div>
    <w:div w:id="1187982038">
      <w:bodyDiv w:val="1"/>
      <w:marLeft w:val="0"/>
      <w:marRight w:val="0"/>
      <w:marTop w:val="0"/>
      <w:marBottom w:val="0"/>
      <w:divBdr>
        <w:top w:val="none" w:sz="0" w:space="0" w:color="auto"/>
        <w:left w:val="none" w:sz="0" w:space="0" w:color="auto"/>
        <w:bottom w:val="none" w:sz="0" w:space="0" w:color="auto"/>
        <w:right w:val="none" w:sz="0" w:space="0" w:color="auto"/>
      </w:divBdr>
    </w:div>
    <w:div w:id="1189836233">
      <w:bodyDiv w:val="1"/>
      <w:marLeft w:val="0"/>
      <w:marRight w:val="0"/>
      <w:marTop w:val="0"/>
      <w:marBottom w:val="0"/>
      <w:divBdr>
        <w:top w:val="none" w:sz="0" w:space="0" w:color="auto"/>
        <w:left w:val="none" w:sz="0" w:space="0" w:color="auto"/>
        <w:bottom w:val="none" w:sz="0" w:space="0" w:color="auto"/>
        <w:right w:val="none" w:sz="0" w:space="0" w:color="auto"/>
      </w:divBdr>
    </w:div>
    <w:div w:id="1203709977">
      <w:bodyDiv w:val="1"/>
      <w:marLeft w:val="0"/>
      <w:marRight w:val="0"/>
      <w:marTop w:val="0"/>
      <w:marBottom w:val="0"/>
      <w:divBdr>
        <w:top w:val="none" w:sz="0" w:space="0" w:color="auto"/>
        <w:left w:val="none" w:sz="0" w:space="0" w:color="auto"/>
        <w:bottom w:val="none" w:sz="0" w:space="0" w:color="auto"/>
        <w:right w:val="none" w:sz="0" w:space="0" w:color="auto"/>
      </w:divBdr>
    </w:div>
    <w:div w:id="1204751155">
      <w:bodyDiv w:val="1"/>
      <w:marLeft w:val="0"/>
      <w:marRight w:val="0"/>
      <w:marTop w:val="0"/>
      <w:marBottom w:val="0"/>
      <w:divBdr>
        <w:top w:val="none" w:sz="0" w:space="0" w:color="auto"/>
        <w:left w:val="none" w:sz="0" w:space="0" w:color="auto"/>
        <w:bottom w:val="none" w:sz="0" w:space="0" w:color="auto"/>
        <w:right w:val="none" w:sz="0" w:space="0" w:color="auto"/>
      </w:divBdr>
    </w:div>
    <w:div w:id="1221096435">
      <w:bodyDiv w:val="1"/>
      <w:marLeft w:val="0"/>
      <w:marRight w:val="0"/>
      <w:marTop w:val="0"/>
      <w:marBottom w:val="0"/>
      <w:divBdr>
        <w:top w:val="none" w:sz="0" w:space="0" w:color="auto"/>
        <w:left w:val="none" w:sz="0" w:space="0" w:color="auto"/>
        <w:bottom w:val="none" w:sz="0" w:space="0" w:color="auto"/>
        <w:right w:val="none" w:sz="0" w:space="0" w:color="auto"/>
      </w:divBdr>
    </w:div>
    <w:div w:id="1226987479">
      <w:bodyDiv w:val="1"/>
      <w:marLeft w:val="0"/>
      <w:marRight w:val="0"/>
      <w:marTop w:val="0"/>
      <w:marBottom w:val="0"/>
      <w:divBdr>
        <w:top w:val="none" w:sz="0" w:space="0" w:color="auto"/>
        <w:left w:val="none" w:sz="0" w:space="0" w:color="auto"/>
        <w:bottom w:val="none" w:sz="0" w:space="0" w:color="auto"/>
        <w:right w:val="none" w:sz="0" w:space="0" w:color="auto"/>
      </w:divBdr>
    </w:div>
    <w:div w:id="1236164097">
      <w:bodyDiv w:val="1"/>
      <w:marLeft w:val="0"/>
      <w:marRight w:val="0"/>
      <w:marTop w:val="0"/>
      <w:marBottom w:val="0"/>
      <w:divBdr>
        <w:top w:val="none" w:sz="0" w:space="0" w:color="auto"/>
        <w:left w:val="none" w:sz="0" w:space="0" w:color="auto"/>
        <w:bottom w:val="none" w:sz="0" w:space="0" w:color="auto"/>
        <w:right w:val="none" w:sz="0" w:space="0" w:color="auto"/>
      </w:divBdr>
    </w:div>
    <w:div w:id="1245604690">
      <w:bodyDiv w:val="1"/>
      <w:marLeft w:val="0"/>
      <w:marRight w:val="0"/>
      <w:marTop w:val="0"/>
      <w:marBottom w:val="0"/>
      <w:divBdr>
        <w:top w:val="none" w:sz="0" w:space="0" w:color="auto"/>
        <w:left w:val="none" w:sz="0" w:space="0" w:color="auto"/>
        <w:bottom w:val="none" w:sz="0" w:space="0" w:color="auto"/>
        <w:right w:val="none" w:sz="0" w:space="0" w:color="auto"/>
      </w:divBdr>
      <w:divsChild>
        <w:div w:id="32464187">
          <w:marLeft w:val="0"/>
          <w:marRight w:val="0"/>
          <w:marTop w:val="0"/>
          <w:marBottom w:val="0"/>
          <w:divBdr>
            <w:top w:val="none" w:sz="0" w:space="0" w:color="auto"/>
            <w:left w:val="none" w:sz="0" w:space="0" w:color="auto"/>
            <w:bottom w:val="none" w:sz="0" w:space="0" w:color="auto"/>
            <w:right w:val="none" w:sz="0" w:space="0" w:color="auto"/>
          </w:divBdr>
        </w:div>
        <w:div w:id="1216089219">
          <w:marLeft w:val="0"/>
          <w:marRight w:val="0"/>
          <w:marTop w:val="0"/>
          <w:marBottom w:val="0"/>
          <w:divBdr>
            <w:top w:val="none" w:sz="0" w:space="0" w:color="auto"/>
            <w:left w:val="none" w:sz="0" w:space="0" w:color="auto"/>
            <w:bottom w:val="none" w:sz="0" w:space="0" w:color="auto"/>
            <w:right w:val="none" w:sz="0" w:space="0" w:color="auto"/>
          </w:divBdr>
        </w:div>
        <w:div w:id="2147158263">
          <w:marLeft w:val="0"/>
          <w:marRight w:val="0"/>
          <w:marTop w:val="0"/>
          <w:marBottom w:val="0"/>
          <w:divBdr>
            <w:top w:val="none" w:sz="0" w:space="0" w:color="auto"/>
            <w:left w:val="none" w:sz="0" w:space="0" w:color="auto"/>
            <w:bottom w:val="none" w:sz="0" w:space="0" w:color="auto"/>
            <w:right w:val="none" w:sz="0" w:space="0" w:color="auto"/>
          </w:divBdr>
        </w:div>
        <w:div w:id="2109230419">
          <w:marLeft w:val="0"/>
          <w:marRight w:val="0"/>
          <w:marTop w:val="0"/>
          <w:marBottom w:val="0"/>
          <w:divBdr>
            <w:top w:val="none" w:sz="0" w:space="0" w:color="auto"/>
            <w:left w:val="none" w:sz="0" w:space="0" w:color="auto"/>
            <w:bottom w:val="none" w:sz="0" w:space="0" w:color="auto"/>
            <w:right w:val="none" w:sz="0" w:space="0" w:color="auto"/>
          </w:divBdr>
        </w:div>
        <w:div w:id="53241708">
          <w:marLeft w:val="0"/>
          <w:marRight w:val="0"/>
          <w:marTop w:val="0"/>
          <w:marBottom w:val="0"/>
          <w:divBdr>
            <w:top w:val="none" w:sz="0" w:space="0" w:color="auto"/>
            <w:left w:val="none" w:sz="0" w:space="0" w:color="auto"/>
            <w:bottom w:val="none" w:sz="0" w:space="0" w:color="auto"/>
            <w:right w:val="none" w:sz="0" w:space="0" w:color="auto"/>
          </w:divBdr>
        </w:div>
        <w:div w:id="864053681">
          <w:marLeft w:val="0"/>
          <w:marRight w:val="0"/>
          <w:marTop w:val="0"/>
          <w:marBottom w:val="0"/>
          <w:divBdr>
            <w:top w:val="none" w:sz="0" w:space="0" w:color="auto"/>
            <w:left w:val="none" w:sz="0" w:space="0" w:color="auto"/>
            <w:bottom w:val="none" w:sz="0" w:space="0" w:color="auto"/>
            <w:right w:val="none" w:sz="0" w:space="0" w:color="auto"/>
          </w:divBdr>
        </w:div>
      </w:divsChild>
    </w:div>
    <w:div w:id="1247954765">
      <w:bodyDiv w:val="1"/>
      <w:marLeft w:val="0"/>
      <w:marRight w:val="0"/>
      <w:marTop w:val="0"/>
      <w:marBottom w:val="0"/>
      <w:divBdr>
        <w:top w:val="none" w:sz="0" w:space="0" w:color="auto"/>
        <w:left w:val="none" w:sz="0" w:space="0" w:color="auto"/>
        <w:bottom w:val="none" w:sz="0" w:space="0" w:color="auto"/>
        <w:right w:val="none" w:sz="0" w:space="0" w:color="auto"/>
      </w:divBdr>
    </w:div>
    <w:div w:id="1276406323">
      <w:bodyDiv w:val="1"/>
      <w:marLeft w:val="0"/>
      <w:marRight w:val="0"/>
      <w:marTop w:val="0"/>
      <w:marBottom w:val="0"/>
      <w:divBdr>
        <w:top w:val="none" w:sz="0" w:space="0" w:color="auto"/>
        <w:left w:val="none" w:sz="0" w:space="0" w:color="auto"/>
        <w:bottom w:val="none" w:sz="0" w:space="0" w:color="auto"/>
        <w:right w:val="none" w:sz="0" w:space="0" w:color="auto"/>
      </w:divBdr>
    </w:div>
    <w:div w:id="1306662296">
      <w:bodyDiv w:val="1"/>
      <w:marLeft w:val="0"/>
      <w:marRight w:val="0"/>
      <w:marTop w:val="0"/>
      <w:marBottom w:val="0"/>
      <w:divBdr>
        <w:top w:val="none" w:sz="0" w:space="0" w:color="auto"/>
        <w:left w:val="none" w:sz="0" w:space="0" w:color="auto"/>
        <w:bottom w:val="none" w:sz="0" w:space="0" w:color="auto"/>
        <w:right w:val="none" w:sz="0" w:space="0" w:color="auto"/>
      </w:divBdr>
    </w:div>
    <w:div w:id="1342705401">
      <w:bodyDiv w:val="1"/>
      <w:marLeft w:val="0"/>
      <w:marRight w:val="0"/>
      <w:marTop w:val="0"/>
      <w:marBottom w:val="0"/>
      <w:divBdr>
        <w:top w:val="none" w:sz="0" w:space="0" w:color="auto"/>
        <w:left w:val="none" w:sz="0" w:space="0" w:color="auto"/>
        <w:bottom w:val="none" w:sz="0" w:space="0" w:color="auto"/>
        <w:right w:val="none" w:sz="0" w:space="0" w:color="auto"/>
      </w:divBdr>
    </w:div>
    <w:div w:id="1372880498">
      <w:bodyDiv w:val="1"/>
      <w:marLeft w:val="0"/>
      <w:marRight w:val="0"/>
      <w:marTop w:val="0"/>
      <w:marBottom w:val="0"/>
      <w:divBdr>
        <w:top w:val="none" w:sz="0" w:space="0" w:color="auto"/>
        <w:left w:val="none" w:sz="0" w:space="0" w:color="auto"/>
        <w:bottom w:val="none" w:sz="0" w:space="0" w:color="auto"/>
        <w:right w:val="none" w:sz="0" w:space="0" w:color="auto"/>
      </w:divBdr>
    </w:div>
    <w:div w:id="1387559775">
      <w:bodyDiv w:val="1"/>
      <w:marLeft w:val="0"/>
      <w:marRight w:val="0"/>
      <w:marTop w:val="0"/>
      <w:marBottom w:val="0"/>
      <w:divBdr>
        <w:top w:val="none" w:sz="0" w:space="0" w:color="auto"/>
        <w:left w:val="none" w:sz="0" w:space="0" w:color="auto"/>
        <w:bottom w:val="none" w:sz="0" w:space="0" w:color="auto"/>
        <w:right w:val="none" w:sz="0" w:space="0" w:color="auto"/>
      </w:divBdr>
    </w:div>
    <w:div w:id="1392774503">
      <w:bodyDiv w:val="1"/>
      <w:marLeft w:val="0"/>
      <w:marRight w:val="0"/>
      <w:marTop w:val="0"/>
      <w:marBottom w:val="0"/>
      <w:divBdr>
        <w:top w:val="none" w:sz="0" w:space="0" w:color="auto"/>
        <w:left w:val="none" w:sz="0" w:space="0" w:color="auto"/>
        <w:bottom w:val="none" w:sz="0" w:space="0" w:color="auto"/>
        <w:right w:val="none" w:sz="0" w:space="0" w:color="auto"/>
      </w:divBdr>
    </w:div>
    <w:div w:id="1395616977">
      <w:bodyDiv w:val="1"/>
      <w:marLeft w:val="0"/>
      <w:marRight w:val="0"/>
      <w:marTop w:val="0"/>
      <w:marBottom w:val="0"/>
      <w:divBdr>
        <w:top w:val="none" w:sz="0" w:space="0" w:color="auto"/>
        <w:left w:val="none" w:sz="0" w:space="0" w:color="auto"/>
        <w:bottom w:val="none" w:sz="0" w:space="0" w:color="auto"/>
        <w:right w:val="none" w:sz="0" w:space="0" w:color="auto"/>
      </w:divBdr>
    </w:div>
    <w:div w:id="1427144416">
      <w:bodyDiv w:val="1"/>
      <w:marLeft w:val="0"/>
      <w:marRight w:val="0"/>
      <w:marTop w:val="0"/>
      <w:marBottom w:val="0"/>
      <w:divBdr>
        <w:top w:val="none" w:sz="0" w:space="0" w:color="auto"/>
        <w:left w:val="none" w:sz="0" w:space="0" w:color="auto"/>
        <w:bottom w:val="none" w:sz="0" w:space="0" w:color="auto"/>
        <w:right w:val="none" w:sz="0" w:space="0" w:color="auto"/>
      </w:divBdr>
    </w:div>
    <w:div w:id="1451053121">
      <w:bodyDiv w:val="1"/>
      <w:marLeft w:val="0"/>
      <w:marRight w:val="0"/>
      <w:marTop w:val="0"/>
      <w:marBottom w:val="0"/>
      <w:divBdr>
        <w:top w:val="none" w:sz="0" w:space="0" w:color="auto"/>
        <w:left w:val="none" w:sz="0" w:space="0" w:color="auto"/>
        <w:bottom w:val="none" w:sz="0" w:space="0" w:color="auto"/>
        <w:right w:val="none" w:sz="0" w:space="0" w:color="auto"/>
      </w:divBdr>
      <w:divsChild>
        <w:div w:id="1473212335">
          <w:marLeft w:val="0"/>
          <w:marRight w:val="0"/>
          <w:marTop w:val="0"/>
          <w:marBottom w:val="0"/>
          <w:divBdr>
            <w:top w:val="none" w:sz="0" w:space="0" w:color="auto"/>
            <w:left w:val="none" w:sz="0" w:space="0" w:color="auto"/>
            <w:bottom w:val="none" w:sz="0" w:space="0" w:color="auto"/>
            <w:right w:val="none" w:sz="0" w:space="0" w:color="auto"/>
          </w:divBdr>
        </w:div>
        <w:div w:id="882400774">
          <w:marLeft w:val="0"/>
          <w:marRight w:val="0"/>
          <w:marTop w:val="0"/>
          <w:marBottom w:val="0"/>
          <w:divBdr>
            <w:top w:val="none" w:sz="0" w:space="0" w:color="auto"/>
            <w:left w:val="none" w:sz="0" w:space="0" w:color="auto"/>
            <w:bottom w:val="none" w:sz="0" w:space="0" w:color="auto"/>
            <w:right w:val="none" w:sz="0" w:space="0" w:color="auto"/>
          </w:divBdr>
        </w:div>
        <w:div w:id="651719121">
          <w:marLeft w:val="0"/>
          <w:marRight w:val="0"/>
          <w:marTop w:val="0"/>
          <w:marBottom w:val="0"/>
          <w:divBdr>
            <w:top w:val="none" w:sz="0" w:space="0" w:color="auto"/>
            <w:left w:val="none" w:sz="0" w:space="0" w:color="auto"/>
            <w:bottom w:val="none" w:sz="0" w:space="0" w:color="auto"/>
            <w:right w:val="none" w:sz="0" w:space="0" w:color="auto"/>
          </w:divBdr>
        </w:div>
        <w:div w:id="193930383">
          <w:marLeft w:val="0"/>
          <w:marRight w:val="0"/>
          <w:marTop w:val="0"/>
          <w:marBottom w:val="0"/>
          <w:divBdr>
            <w:top w:val="none" w:sz="0" w:space="0" w:color="auto"/>
            <w:left w:val="none" w:sz="0" w:space="0" w:color="auto"/>
            <w:bottom w:val="none" w:sz="0" w:space="0" w:color="auto"/>
            <w:right w:val="none" w:sz="0" w:space="0" w:color="auto"/>
          </w:divBdr>
        </w:div>
        <w:div w:id="646517907">
          <w:marLeft w:val="0"/>
          <w:marRight w:val="0"/>
          <w:marTop w:val="0"/>
          <w:marBottom w:val="0"/>
          <w:divBdr>
            <w:top w:val="none" w:sz="0" w:space="0" w:color="auto"/>
            <w:left w:val="none" w:sz="0" w:space="0" w:color="auto"/>
            <w:bottom w:val="none" w:sz="0" w:space="0" w:color="auto"/>
            <w:right w:val="none" w:sz="0" w:space="0" w:color="auto"/>
          </w:divBdr>
        </w:div>
        <w:div w:id="1702583338">
          <w:marLeft w:val="0"/>
          <w:marRight w:val="0"/>
          <w:marTop w:val="0"/>
          <w:marBottom w:val="0"/>
          <w:divBdr>
            <w:top w:val="none" w:sz="0" w:space="0" w:color="auto"/>
            <w:left w:val="none" w:sz="0" w:space="0" w:color="auto"/>
            <w:bottom w:val="none" w:sz="0" w:space="0" w:color="auto"/>
            <w:right w:val="none" w:sz="0" w:space="0" w:color="auto"/>
          </w:divBdr>
        </w:div>
        <w:div w:id="1224292486">
          <w:marLeft w:val="0"/>
          <w:marRight w:val="0"/>
          <w:marTop w:val="0"/>
          <w:marBottom w:val="0"/>
          <w:divBdr>
            <w:top w:val="none" w:sz="0" w:space="0" w:color="auto"/>
            <w:left w:val="none" w:sz="0" w:space="0" w:color="auto"/>
            <w:bottom w:val="none" w:sz="0" w:space="0" w:color="auto"/>
            <w:right w:val="none" w:sz="0" w:space="0" w:color="auto"/>
          </w:divBdr>
        </w:div>
        <w:div w:id="2084909512">
          <w:marLeft w:val="0"/>
          <w:marRight w:val="0"/>
          <w:marTop w:val="0"/>
          <w:marBottom w:val="0"/>
          <w:divBdr>
            <w:top w:val="none" w:sz="0" w:space="0" w:color="auto"/>
            <w:left w:val="none" w:sz="0" w:space="0" w:color="auto"/>
            <w:bottom w:val="none" w:sz="0" w:space="0" w:color="auto"/>
            <w:right w:val="none" w:sz="0" w:space="0" w:color="auto"/>
          </w:divBdr>
        </w:div>
      </w:divsChild>
    </w:div>
    <w:div w:id="1456212252">
      <w:bodyDiv w:val="1"/>
      <w:marLeft w:val="0"/>
      <w:marRight w:val="0"/>
      <w:marTop w:val="0"/>
      <w:marBottom w:val="0"/>
      <w:divBdr>
        <w:top w:val="none" w:sz="0" w:space="0" w:color="auto"/>
        <w:left w:val="none" w:sz="0" w:space="0" w:color="auto"/>
        <w:bottom w:val="none" w:sz="0" w:space="0" w:color="auto"/>
        <w:right w:val="none" w:sz="0" w:space="0" w:color="auto"/>
      </w:divBdr>
    </w:div>
    <w:div w:id="1457405804">
      <w:bodyDiv w:val="1"/>
      <w:marLeft w:val="0"/>
      <w:marRight w:val="0"/>
      <w:marTop w:val="0"/>
      <w:marBottom w:val="0"/>
      <w:divBdr>
        <w:top w:val="none" w:sz="0" w:space="0" w:color="auto"/>
        <w:left w:val="none" w:sz="0" w:space="0" w:color="auto"/>
        <w:bottom w:val="none" w:sz="0" w:space="0" w:color="auto"/>
        <w:right w:val="none" w:sz="0" w:space="0" w:color="auto"/>
      </w:divBdr>
    </w:div>
    <w:div w:id="1470053577">
      <w:bodyDiv w:val="1"/>
      <w:marLeft w:val="0"/>
      <w:marRight w:val="0"/>
      <w:marTop w:val="0"/>
      <w:marBottom w:val="0"/>
      <w:divBdr>
        <w:top w:val="none" w:sz="0" w:space="0" w:color="auto"/>
        <w:left w:val="none" w:sz="0" w:space="0" w:color="auto"/>
        <w:bottom w:val="none" w:sz="0" w:space="0" w:color="auto"/>
        <w:right w:val="none" w:sz="0" w:space="0" w:color="auto"/>
      </w:divBdr>
    </w:div>
    <w:div w:id="1471023160">
      <w:bodyDiv w:val="1"/>
      <w:marLeft w:val="0"/>
      <w:marRight w:val="0"/>
      <w:marTop w:val="0"/>
      <w:marBottom w:val="0"/>
      <w:divBdr>
        <w:top w:val="none" w:sz="0" w:space="0" w:color="auto"/>
        <w:left w:val="none" w:sz="0" w:space="0" w:color="auto"/>
        <w:bottom w:val="none" w:sz="0" w:space="0" w:color="auto"/>
        <w:right w:val="none" w:sz="0" w:space="0" w:color="auto"/>
      </w:divBdr>
    </w:div>
    <w:div w:id="1473329640">
      <w:bodyDiv w:val="1"/>
      <w:marLeft w:val="0"/>
      <w:marRight w:val="0"/>
      <w:marTop w:val="0"/>
      <w:marBottom w:val="0"/>
      <w:divBdr>
        <w:top w:val="none" w:sz="0" w:space="0" w:color="auto"/>
        <w:left w:val="none" w:sz="0" w:space="0" w:color="auto"/>
        <w:bottom w:val="none" w:sz="0" w:space="0" w:color="auto"/>
        <w:right w:val="none" w:sz="0" w:space="0" w:color="auto"/>
      </w:divBdr>
    </w:div>
    <w:div w:id="1482773326">
      <w:bodyDiv w:val="1"/>
      <w:marLeft w:val="0"/>
      <w:marRight w:val="0"/>
      <w:marTop w:val="0"/>
      <w:marBottom w:val="0"/>
      <w:divBdr>
        <w:top w:val="none" w:sz="0" w:space="0" w:color="auto"/>
        <w:left w:val="none" w:sz="0" w:space="0" w:color="auto"/>
        <w:bottom w:val="none" w:sz="0" w:space="0" w:color="auto"/>
        <w:right w:val="none" w:sz="0" w:space="0" w:color="auto"/>
      </w:divBdr>
    </w:div>
    <w:div w:id="1489176919">
      <w:bodyDiv w:val="1"/>
      <w:marLeft w:val="0"/>
      <w:marRight w:val="0"/>
      <w:marTop w:val="0"/>
      <w:marBottom w:val="0"/>
      <w:divBdr>
        <w:top w:val="none" w:sz="0" w:space="0" w:color="auto"/>
        <w:left w:val="none" w:sz="0" w:space="0" w:color="auto"/>
        <w:bottom w:val="none" w:sz="0" w:space="0" w:color="auto"/>
        <w:right w:val="none" w:sz="0" w:space="0" w:color="auto"/>
      </w:divBdr>
    </w:div>
    <w:div w:id="1513569763">
      <w:bodyDiv w:val="1"/>
      <w:marLeft w:val="0"/>
      <w:marRight w:val="0"/>
      <w:marTop w:val="0"/>
      <w:marBottom w:val="0"/>
      <w:divBdr>
        <w:top w:val="none" w:sz="0" w:space="0" w:color="auto"/>
        <w:left w:val="none" w:sz="0" w:space="0" w:color="auto"/>
        <w:bottom w:val="none" w:sz="0" w:space="0" w:color="auto"/>
        <w:right w:val="none" w:sz="0" w:space="0" w:color="auto"/>
      </w:divBdr>
    </w:div>
    <w:div w:id="1521312258">
      <w:bodyDiv w:val="1"/>
      <w:marLeft w:val="0"/>
      <w:marRight w:val="0"/>
      <w:marTop w:val="0"/>
      <w:marBottom w:val="0"/>
      <w:divBdr>
        <w:top w:val="none" w:sz="0" w:space="0" w:color="auto"/>
        <w:left w:val="none" w:sz="0" w:space="0" w:color="auto"/>
        <w:bottom w:val="none" w:sz="0" w:space="0" w:color="auto"/>
        <w:right w:val="none" w:sz="0" w:space="0" w:color="auto"/>
      </w:divBdr>
    </w:div>
    <w:div w:id="1529559837">
      <w:bodyDiv w:val="1"/>
      <w:marLeft w:val="0"/>
      <w:marRight w:val="0"/>
      <w:marTop w:val="0"/>
      <w:marBottom w:val="0"/>
      <w:divBdr>
        <w:top w:val="none" w:sz="0" w:space="0" w:color="auto"/>
        <w:left w:val="none" w:sz="0" w:space="0" w:color="auto"/>
        <w:bottom w:val="none" w:sz="0" w:space="0" w:color="auto"/>
        <w:right w:val="none" w:sz="0" w:space="0" w:color="auto"/>
      </w:divBdr>
    </w:div>
    <w:div w:id="1541822452">
      <w:bodyDiv w:val="1"/>
      <w:marLeft w:val="0"/>
      <w:marRight w:val="0"/>
      <w:marTop w:val="0"/>
      <w:marBottom w:val="0"/>
      <w:divBdr>
        <w:top w:val="none" w:sz="0" w:space="0" w:color="auto"/>
        <w:left w:val="none" w:sz="0" w:space="0" w:color="auto"/>
        <w:bottom w:val="none" w:sz="0" w:space="0" w:color="auto"/>
        <w:right w:val="none" w:sz="0" w:space="0" w:color="auto"/>
      </w:divBdr>
    </w:div>
    <w:div w:id="1543445700">
      <w:bodyDiv w:val="1"/>
      <w:marLeft w:val="0"/>
      <w:marRight w:val="0"/>
      <w:marTop w:val="0"/>
      <w:marBottom w:val="0"/>
      <w:divBdr>
        <w:top w:val="none" w:sz="0" w:space="0" w:color="auto"/>
        <w:left w:val="none" w:sz="0" w:space="0" w:color="auto"/>
        <w:bottom w:val="none" w:sz="0" w:space="0" w:color="auto"/>
        <w:right w:val="none" w:sz="0" w:space="0" w:color="auto"/>
      </w:divBdr>
    </w:div>
    <w:div w:id="1573739845">
      <w:bodyDiv w:val="1"/>
      <w:marLeft w:val="0"/>
      <w:marRight w:val="0"/>
      <w:marTop w:val="0"/>
      <w:marBottom w:val="0"/>
      <w:divBdr>
        <w:top w:val="none" w:sz="0" w:space="0" w:color="auto"/>
        <w:left w:val="none" w:sz="0" w:space="0" w:color="auto"/>
        <w:bottom w:val="none" w:sz="0" w:space="0" w:color="auto"/>
        <w:right w:val="none" w:sz="0" w:space="0" w:color="auto"/>
      </w:divBdr>
    </w:div>
    <w:div w:id="1577398422">
      <w:bodyDiv w:val="1"/>
      <w:marLeft w:val="0"/>
      <w:marRight w:val="0"/>
      <w:marTop w:val="0"/>
      <w:marBottom w:val="0"/>
      <w:divBdr>
        <w:top w:val="none" w:sz="0" w:space="0" w:color="auto"/>
        <w:left w:val="none" w:sz="0" w:space="0" w:color="auto"/>
        <w:bottom w:val="none" w:sz="0" w:space="0" w:color="auto"/>
        <w:right w:val="none" w:sz="0" w:space="0" w:color="auto"/>
      </w:divBdr>
    </w:div>
    <w:div w:id="1607419984">
      <w:bodyDiv w:val="1"/>
      <w:marLeft w:val="0"/>
      <w:marRight w:val="0"/>
      <w:marTop w:val="0"/>
      <w:marBottom w:val="0"/>
      <w:divBdr>
        <w:top w:val="none" w:sz="0" w:space="0" w:color="auto"/>
        <w:left w:val="none" w:sz="0" w:space="0" w:color="auto"/>
        <w:bottom w:val="none" w:sz="0" w:space="0" w:color="auto"/>
        <w:right w:val="none" w:sz="0" w:space="0" w:color="auto"/>
      </w:divBdr>
      <w:divsChild>
        <w:div w:id="8990778">
          <w:marLeft w:val="0"/>
          <w:marRight w:val="0"/>
          <w:marTop w:val="0"/>
          <w:marBottom w:val="0"/>
          <w:divBdr>
            <w:top w:val="none" w:sz="0" w:space="0" w:color="auto"/>
            <w:left w:val="none" w:sz="0" w:space="0" w:color="auto"/>
            <w:bottom w:val="none" w:sz="0" w:space="0" w:color="auto"/>
            <w:right w:val="none" w:sz="0" w:space="0" w:color="auto"/>
          </w:divBdr>
          <w:divsChild>
            <w:div w:id="1833446516">
              <w:marLeft w:val="0"/>
              <w:marRight w:val="0"/>
              <w:marTop w:val="0"/>
              <w:marBottom w:val="0"/>
              <w:divBdr>
                <w:top w:val="none" w:sz="0" w:space="0" w:color="auto"/>
                <w:left w:val="none" w:sz="0" w:space="0" w:color="auto"/>
                <w:bottom w:val="none" w:sz="0" w:space="0" w:color="auto"/>
                <w:right w:val="none" w:sz="0" w:space="0" w:color="auto"/>
              </w:divBdr>
            </w:div>
          </w:divsChild>
        </w:div>
        <w:div w:id="210002303">
          <w:marLeft w:val="0"/>
          <w:marRight w:val="0"/>
          <w:marTop w:val="0"/>
          <w:marBottom w:val="0"/>
          <w:divBdr>
            <w:top w:val="none" w:sz="0" w:space="0" w:color="auto"/>
            <w:left w:val="none" w:sz="0" w:space="0" w:color="auto"/>
            <w:bottom w:val="none" w:sz="0" w:space="0" w:color="auto"/>
            <w:right w:val="none" w:sz="0" w:space="0" w:color="auto"/>
          </w:divBdr>
          <w:divsChild>
            <w:div w:id="1637635845">
              <w:marLeft w:val="0"/>
              <w:marRight w:val="0"/>
              <w:marTop w:val="0"/>
              <w:marBottom w:val="0"/>
              <w:divBdr>
                <w:top w:val="none" w:sz="0" w:space="0" w:color="auto"/>
                <w:left w:val="none" w:sz="0" w:space="0" w:color="auto"/>
                <w:bottom w:val="none" w:sz="0" w:space="0" w:color="auto"/>
                <w:right w:val="none" w:sz="0" w:space="0" w:color="auto"/>
              </w:divBdr>
            </w:div>
          </w:divsChild>
        </w:div>
        <w:div w:id="1040395697">
          <w:marLeft w:val="0"/>
          <w:marRight w:val="0"/>
          <w:marTop w:val="0"/>
          <w:marBottom w:val="0"/>
          <w:divBdr>
            <w:top w:val="none" w:sz="0" w:space="0" w:color="auto"/>
            <w:left w:val="none" w:sz="0" w:space="0" w:color="auto"/>
            <w:bottom w:val="none" w:sz="0" w:space="0" w:color="auto"/>
            <w:right w:val="none" w:sz="0" w:space="0" w:color="auto"/>
          </w:divBdr>
          <w:divsChild>
            <w:div w:id="1584533140">
              <w:marLeft w:val="0"/>
              <w:marRight w:val="0"/>
              <w:marTop w:val="0"/>
              <w:marBottom w:val="0"/>
              <w:divBdr>
                <w:top w:val="none" w:sz="0" w:space="0" w:color="auto"/>
                <w:left w:val="none" w:sz="0" w:space="0" w:color="auto"/>
                <w:bottom w:val="none" w:sz="0" w:space="0" w:color="auto"/>
                <w:right w:val="none" w:sz="0" w:space="0" w:color="auto"/>
              </w:divBdr>
            </w:div>
          </w:divsChild>
        </w:div>
        <w:div w:id="1236745192">
          <w:marLeft w:val="0"/>
          <w:marRight w:val="0"/>
          <w:marTop w:val="0"/>
          <w:marBottom w:val="0"/>
          <w:divBdr>
            <w:top w:val="none" w:sz="0" w:space="0" w:color="auto"/>
            <w:left w:val="none" w:sz="0" w:space="0" w:color="auto"/>
            <w:bottom w:val="none" w:sz="0" w:space="0" w:color="auto"/>
            <w:right w:val="none" w:sz="0" w:space="0" w:color="auto"/>
          </w:divBdr>
          <w:divsChild>
            <w:div w:id="1728988500">
              <w:marLeft w:val="0"/>
              <w:marRight w:val="0"/>
              <w:marTop w:val="0"/>
              <w:marBottom w:val="0"/>
              <w:divBdr>
                <w:top w:val="none" w:sz="0" w:space="0" w:color="auto"/>
                <w:left w:val="none" w:sz="0" w:space="0" w:color="auto"/>
                <w:bottom w:val="none" w:sz="0" w:space="0" w:color="auto"/>
                <w:right w:val="none" w:sz="0" w:space="0" w:color="auto"/>
              </w:divBdr>
            </w:div>
          </w:divsChild>
        </w:div>
        <w:div w:id="1992828136">
          <w:marLeft w:val="0"/>
          <w:marRight w:val="0"/>
          <w:marTop w:val="0"/>
          <w:marBottom w:val="0"/>
          <w:divBdr>
            <w:top w:val="none" w:sz="0" w:space="0" w:color="auto"/>
            <w:left w:val="none" w:sz="0" w:space="0" w:color="auto"/>
            <w:bottom w:val="none" w:sz="0" w:space="0" w:color="auto"/>
            <w:right w:val="none" w:sz="0" w:space="0" w:color="auto"/>
          </w:divBdr>
          <w:divsChild>
            <w:div w:id="888343309">
              <w:marLeft w:val="0"/>
              <w:marRight w:val="0"/>
              <w:marTop w:val="0"/>
              <w:marBottom w:val="0"/>
              <w:divBdr>
                <w:top w:val="none" w:sz="0" w:space="0" w:color="auto"/>
                <w:left w:val="none" w:sz="0" w:space="0" w:color="auto"/>
                <w:bottom w:val="none" w:sz="0" w:space="0" w:color="auto"/>
                <w:right w:val="none" w:sz="0" w:space="0" w:color="auto"/>
              </w:divBdr>
              <w:divsChild>
                <w:div w:id="10977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839575">
          <w:marLeft w:val="0"/>
          <w:marRight w:val="0"/>
          <w:marTop w:val="0"/>
          <w:marBottom w:val="0"/>
          <w:divBdr>
            <w:top w:val="none" w:sz="0" w:space="0" w:color="auto"/>
            <w:left w:val="none" w:sz="0" w:space="0" w:color="auto"/>
            <w:bottom w:val="none" w:sz="0" w:space="0" w:color="auto"/>
            <w:right w:val="none" w:sz="0" w:space="0" w:color="auto"/>
          </w:divBdr>
          <w:divsChild>
            <w:div w:id="10149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4712">
      <w:bodyDiv w:val="1"/>
      <w:marLeft w:val="0"/>
      <w:marRight w:val="0"/>
      <w:marTop w:val="0"/>
      <w:marBottom w:val="0"/>
      <w:divBdr>
        <w:top w:val="none" w:sz="0" w:space="0" w:color="auto"/>
        <w:left w:val="none" w:sz="0" w:space="0" w:color="auto"/>
        <w:bottom w:val="none" w:sz="0" w:space="0" w:color="auto"/>
        <w:right w:val="none" w:sz="0" w:space="0" w:color="auto"/>
      </w:divBdr>
    </w:div>
    <w:div w:id="1616983335">
      <w:bodyDiv w:val="1"/>
      <w:marLeft w:val="0"/>
      <w:marRight w:val="0"/>
      <w:marTop w:val="0"/>
      <w:marBottom w:val="0"/>
      <w:divBdr>
        <w:top w:val="none" w:sz="0" w:space="0" w:color="auto"/>
        <w:left w:val="none" w:sz="0" w:space="0" w:color="auto"/>
        <w:bottom w:val="none" w:sz="0" w:space="0" w:color="auto"/>
        <w:right w:val="none" w:sz="0" w:space="0" w:color="auto"/>
      </w:divBdr>
    </w:div>
    <w:div w:id="1628270632">
      <w:bodyDiv w:val="1"/>
      <w:marLeft w:val="0"/>
      <w:marRight w:val="0"/>
      <w:marTop w:val="0"/>
      <w:marBottom w:val="0"/>
      <w:divBdr>
        <w:top w:val="none" w:sz="0" w:space="0" w:color="auto"/>
        <w:left w:val="none" w:sz="0" w:space="0" w:color="auto"/>
        <w:bottom w:val="none" w:sz="0" w:space="0" w:color="auto"/>
        <w:right w:val="none" w:sz="0" w:space="0" w:color="auto"/>
      </w:divBdr>
    </w:div>
    <w:div w:id="1667511268">
      <w:bodyDiv w:val="1"/>
      <w:marLeft w:val="0"/>
      <w:marRight w:val="0"/>
      <w:marTop w:val="0"/>
      <w:marBottom w:val="0"/>
      <w:divBdr>
        <w:top w:val="none" w:sz="0" w:space="0" w:color="auto"/>
        <w:left w:val="none" w:sz="0" w:space="0" w:color="auto"/>
        <w:bottom w:val="none" w:sz="0" w:space="0" w:color="auto"/>
        <w:right w:val="none" w:sz="0" w:space="0" w:color="auto"/>
      </w:divBdr>
    </w:div>
    <w:div w:id="1678338694">
      <w:bodyDiv w:val="1"/>
      <w:marLeft w:val="0"/>
      <w:marRight w:val="0"/>
      <w:marTop w:val="0"/>
      <w:marBottom w:val="0"/>
      <w:divBdr>
        <w:top w:val="none" w:sz="0" w:space="0" w:color="auto"/>
        <w:left w:val="none" w:sz="0" w:space="0" w:color="auto"/>
        <w:bottom w:val="none" w:sz="0" w:space="0" w:color="auto"/>
        <w:right w:val="none" w:sz="0" w:space="0" w:color="auto"/>
      </w:divBdr>
      <w:divsChild>
        <w:div w:id="1170756349">
          <w:marLeft w:val="0"/>
          <w:marRight w:val="0"/>
          <w:marTop w:val="0"/>
          <w:marBottom w:val="0"/>
          <w:divBdr>
            <w:top w:val="none" w:sz="0" w:space="0" w:color="auto"/>
            <w:left w:val="none" w:sz="0" w:space="0" w:color="auto"/>
            <w:bottom w:val="none" w:sz="0" w:space="0" w:color="auto"/>
            <w:right w:val="none" w:sz="0" w:space="0" w:color="auto"/>
          </w:divBdr>
          <w:divsChild>
            <w:div w:id="566764949">
              <w:marLeft w:val="0"/>
              <w:marRight w:val="0"/>
              <w:marTop w:val="0"/>
              <w:marBottom w:val="0"/>
              <w:divBdr>
                <w:top w:val="none" w:sz="0" w:space="0" w:color="auto"/>
                <w:left w:val="none" w:sz="0" w:space="0" w:color="auto"/>
                <w:bottom w:val="none" w:sz="0" w:space="0" w:color="auto"/>
                <w:right w:val="none" w:sz="0" w:space="0" w:color="auto"/>
              </w:divBdr>
            </w:div>
          </w:divsChild>
        </w:div>
        <w:div w:id="1623921603">
          <w:marLeft w:val="0"/>
          <w:marRight w:val="0"/>
          <w:marTop w:val="0"/>
          <w:marBottom w:val="0"/>
          <w:divBdr>
            <w:top w:val="none" w:sz="0" w:space="0" w:color="auto"/>
            <w:left w:val="none" w:sz="0" w:space="0" w:color="auto"/>
            <w:bottom w:val="none" w:sz="0" w:space="0" w:color="auto"/>
            <w:right w:val="none" w:sz="0" w:space="0" w:color="auto"/>
          </w:divBdr>
          <w:divsChild>
            <w:div w:id="1361392146">
              <w:marLeft w:val="0"/>
              <w:marRight w:val="0"/>
              <w:marTop w:val="0"/>
              <w:marBottom w:val="0"/>
              <w:divBdr>
                <w:top w:val="none" w:sz="0" w:space="0" w:color="auto"/>
                <w:left w:val="none" w:sz="0" w:space="0" w:color="auto"/>
                <w:bottom w:val="none" w:sz="0" w:space="0" w:color="auto"/>
                <w:right w:val="none" w:sz="0" w:space="0" w:color="auto"/>
              </w:divBdr>
            </w:div>
          </w:divsChild>
        </w:div>
        <w:div w:id="1790586155">
          <w:marLeft w:val="0"/>
          <w:marRight w:val="0"/>
          <w:marTop w:val="0"/>
          <w:marBottom w:val="0"/>
          <w:divBdr>
            <w:top w:val="none" w:sz="0" w:space="0" w:color="auto"/>
            <w:left w:val="none" w:sz="0" w:space="0" w:color="auto"/>
            <w:bottom w:val="none" w:sz="0" w:space="0" w:color="auto"/>
            <w:right w:val="none" w:sz="0" w:space="0" w:color="auto"/>
          </w:divBdr>
          <w:divsChild>
            <w:div w:id="50443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09578">
      <w:bodyDiv w:val="1"/>
      <w:marLeft w:val="0"/>
      <w:marRight w:val="0"/>
      <w:marTop w:val="0"/>
      <w:marBottom w:val="0"/>
      <w:divBdr>
        <w:top w:val="none" w:sz="0" w:space="0" w:color="auto"/>
        <w:left w:val="none" w:sz="0" w:space="0" w:color="auto"/>
        <w:bottom w:val="none" w:sz="0" w:space="0" w:color="auto"/>
        <w:right w:val="none" w:sz="0" w:space="0" w:color="auto"/>
      </w:divBdr>
    </w:div>
    <w:div w:id="1701083124">
      <w:bodyDiv w:val="1"/>
      <w:marLeft w:val="0"/>
      <w:marRight w:val="0"/>
      <w:marTop w:val="0"/>
      <w:marBottom w:val="0"/>
      <w:divBdr>
        <w:top w:val="none" w:sz="0" w:space="0" w:color="auto"/>
        <w:left w:val="none" w:sz="0" w:space="0" w:color="auto"/>
        <w:bottom w:val="none" w:sz="0" w:space="0" w:color="auto"/>
        <w:right w:val="none" w:sz="0" w:space="0" w:color="auto"/>
      </w:divBdr>
    </w:div>
    <w:div w:id="1707175821">
      <w:bodyDiv w:val="1"/>
      <w:marLeft w:val="0"/>
      <w:marRight w:val="0"/>
      <w:marTop w:val="0"/>
      <w:marBottom w:val="0"/>
      <w:divBdr>
        <w:top w:val="none" w:sz="0" w:space="0" w:color="auto"/>
        <w:left w:val="none" w:sz="0" w:space="0" w:color="auto"/>
        <w:bottom w:val="none" w:sz="0" w:space="0" w:color="auto"/>
        <w:right w:val="none" w:sz="0" w:space="0" w:color="auto"/>
      </w:divBdr>
    </w:div>
    <w:div w:id="1712345899">
      <w:bodyDiv w:val="1"/>
      <w:marLeft w:val="0"/>
      <w:marRight w:val="0"/>
      <w:marTop w:val="0"/>
      <w:marBottom w:val="0"/>
      <w:divBdr>
        <w:top w:val="none" w:sz="0" w:space="0" w:color="auto"/>
        <w:left w:val="none" w:sz="0" w:space="0" w:color="auto"/>
        <w:bottom w:val="none" w:sz="0" w:space="0" w:color="auto"/>
        <w:right w:val="none" w:sz="0" w:space="0" w:color="auto"/>
      </w:divBdr>
    </w:div>
    <w:div w:id="1718823079">
      <w:bodyDiv w:val="1"/>
      <w:marLeft w:val="0"/>
      <w:marRight w:val="0"/>
      <w:marTop w:val="0"/>
      <w:marBottom w:val="0"/>
      <w:divBdr>
        <w:top w:val="none" w:sz="0" w:space="0" w:color="auto"/>
        <w:left w:val="none" w:sz="0" w:space="0" w:color="auto"/>
        <w:bottom w:val="none" w:sz="0" w:space="0" w:color="auto"/>
        <w:right w:val="none" w:sz="0" w:space="0" w:color="auto"/>
      </w:divBdr>
    </w:div>
    <w:div w:id="1736469479">
      <w:bodyDiv w:val="1"/>
      <w:marLeft w:val="0"/>
      <w:marRight w:val="0"/>
      <w:marTop w:val="0"/>
      <w:marBottom w:val="0"/>
      <w:divBdr>
        <w:top w:val="none" w:sz="0" w:space="0" w:color="auto"/>
        <w:left w:val="none" w:sz="0" w:space="0" w:color="auto"/>
        <w:bottom w:val="none" w:sz="0" w:space="0" w:color="auto"/>
        <w:right w:val="none" w:sz="0" w:space="0" w:color="auto"/>
      </w:divBdr>
    </w:div>
    <w:div w:id="1741559937">
      <w:bodyDiv w:val="1"/>
      <w:marLeft w:val="0"/>
      <w:marRight w:val="0"/>
      <w:marTop w:val="0"/>
      <w:marBottom w:val="0"/>
      <w:divBdr>
        <w:top w:val="none" w:sz="0" w:space="0" w:color="auto"/>
        <w:left w:val="none" w:sz="0" w:space="0" w:color="auto"/>
        <w:bottom w:val="none" w:sz="0" w:space="0" w:color="auto"/>
        <w:right w:val="none" w:sz="0" w:space="0" w:color="auto"/>
      </w:divBdr>
    </w:div>
    <w:div w:id="1756853289">
      <w:bodyDiv w:val="1"/>
      <w:marLeft w:val="0"/>
      <w:marRight w:val="0"/>
      <w:marTop w:val="0"/>
      <w:marBottom w:val="0"/>
      <w:divBdr>
        <w:top w:val="none" w:sz="0" w:space="0" w:color="auto"/>
        <w:left w:val="none" w:sz="0" w:space="0" w:color="auto"/>
        <w:bottom w:val="none" w:sz="0" w:space="0" w:color="auto"/>
        <w:right w:val="none" w:sz="0" w:space="0" w:color="auto"/>
      </w:divBdr>
    </w:div>
    <w:div w:id="1765345089">
      <w:bodyDiv w:val="1"/>
      <w:marLeft w:val="0"/>
      <w:marRight w:val="0"/>
      <w:marTop w:val="0"/>
      <w:marBottom w:val="0"/>
      <w:divBdr>
        <w:top w:val="none" w:sz="0" w:space="0" w:color="auto"/>
        <w:left w:val="none" w:sz="0" w:space="0" w:color="auto"/>
        <w:bottom w:val="none" w:sz="0" w:space="0" w:color="auto"/>
        <w:right w:val="none" w:sz="0" w:space="0" w:color="auto"/>
      </w:divBdr>
    </w:div>
    <w:div w:id="1768849009">
      <w:bodyDiv w:val="1"/>
      <w:marLeft w:val="0"/>
      <w:marRight w:val="0"/>
      <w:marTop w:val="0"/>
      <w:marBottom w:val="0"/>
      <w:divBdr>
        <w:top w:val="none" w:sz="0" w:space="0" w:color="auto"/>
        <w:left w:val="none" w:sz="0" w:space="0" w:color="auto"/>
        <w:bottom w:val="none" w:sz="0" w:space="0" w:color="auto"/>
        <w:right w:val="none" w:sz="0" w:space="0" w:color="auto"/>
      </w:divBdr>
    </w:div>
    <w:div w:id="1816989955">
      <w:bodyDiv w:val="1"/>
      <w:marLeft w:val="0"/>
      <w:marRight w:val="0"/>
      <w:marTop w:val="0"/>
      <w:marBottom w:val="0"/>
      <w:divBdr>
        <w:top w:val="none" w:sz="0" w:space="0" w:color="auto"/>
        <w:left w:val="none" w:sz="0" w:space="0" w:color="auto"/>
        <w:bottom w:val="none" w:sz="0" w:space="0" w:color="auto"/>
        <w:right w:val="none" w:sz="0" w:space="0" w:color="auto"/>
      </w:divBdr>
    </w:div>
    <w:div w:id="1843349457">
      <w:bodyDiv w:val="1"/>
      <w:marLeft w:val="0"/>
      <w:marRight w:val="0"/>
      <w:marTop w:val="0"/>
      <w:marBottom w:val="0"/>
      <w:divBdr>
        <w:top w:val="none" w:sz="0" w:space="0" w:color="auto"/>
        <w:left w:val="none" w:sz="0" w:space="0" w:color="auto"/>
        <w:bottom w:val="none" w:sz="0" w:space="0" w:color="auto"/>
        <w:right w:val="none" w:sz="0" w:space="0" w:color="auto"/>
      </w:divBdr>
    </w:div>
    <w:div w:id="1880431370">
      <w:bodyDiv w:val="1"/>
      <w:marLeft w:val="0"/>
      <w:marRight w:val="0"/>
      <w:marTop w:val="0"/>
      <w:marBottom w:val="0"/>
      <w:divBdr>
        <w:top w:val="none" w:sz="0" w:space="0" w:color="auto"/>
        <w:left w:val="none" w:sz="0" w:space="0" w:color="auto"/>
        <w:bottom w:val="none" w:sz="0" w:space="0" w:color="auto"/>
        <w:right w:val="none" w:sz="0" w:space="0" w:color="auto"/>
      </w:divBdr>
    </w:div>
    <w:div w:id="1889487044">
      <w:bodyDiv w:val="1"/>
      <w:marLeft w:val="0"/>
      <w:marRight w:val="0"/>
      <w:marTop w:val="0"/>
      <w:marBottom w:val="0"/>
      <w:divBdr>
        <w:top w:val="none" w:sz="0" w:space="0" w:color="auto"/>
        <w:left w:val="none" w:sz="0" w:space="0" w:color="auto"/>
        <w:bottom w:val="none" w:sz="0" w:space="0" w:color="auto"/>
        <w:right w:val="none" w:sz="0" w:space="0" w:color="auto"/>
      </w:divBdr>
    </w:div>
    <w:div w:id="1897739179">
      <w:bodyDiv w:val="1"/>
      <w:marLeft w:val="0"/>
      <w:marRight w:val="0"/>
      <w:marTop w:val="0"/>
      <w:marBottom w:val="0"/>
      <w:divBdr>
        <w:top w:val="none" w:sz="0" w:space="0" w:color="auto"/>
        <w:left w:val="none" w:sz="0" w:space="0" w:color="auto"/>
        <w:bottom w:val="none" w:sz="0" w:space="0" w:color="auto"/>
        <w:right w:val="none" w:sz="0" w:space="0" w:color="auto"/>
      </w:divBdr>
    </w:div>
    <w:div w:id="1915121625">
      <w:bodyDiv w:val="1"/>
      <w:marLeft w:val="0"/>
      <w:marRight w:val="0"/>
      <w:marTop w:val="0"/>
      <w:marBottom w:val="0"/>
      <w:divBdr>
        <w:top w:val="none" w:sz="0" w:space="0" w:color="auto"/>
        <w:left w:val="none" w:sz="0" w:space="0" w:color="auto"/>
        <w:bottom w:val="none" w:sz="0" w:space="0" w:color="auto"/>
        <w:right w:val="none" w:sz="0" w:space="0" w:color="auto"/>
      </w:divBdr>
    </w:div>
    <w:div w:id="1923055348">
      <w:bodyDiv w:val="1"/>
      <w:marLeft w:val="0"/>
      <w:marRight w:val="0"/>
      <w:marTop w:val="0"/>
      <w:marBottom w:val="0"/>
      <w:divBdr>
        <w:top w:val="none" w:sz="0" w:space="0" w:color="auto"/>
        <w:left w:val="none" w:sz="0" w:space="0" w:color="auto"/>
        <w:bottom w:val="none" w:sz="0" w:space="0" w:color="auto"/>
        <w:right w:val="none" w:sz="0" w:space="0" w:color="auto"/>
      </w:divBdr>
    </w:div>
    <w:div w:id="1930887327">
      <w:bodyDiv w:val="1"/>
      <w:marLeft w:val="0"/>
      <w:marRight w:val="0"/>
      <w:marTop w:val="0"/>
      <w:marBottom w:val="0"/>
      <w:divBdr>
        <w:top w:val="none" w:sz="0" w:space="0" w:color="auto"/>
        <w:left w:val="none" w:sz="0" w:space="0" w:color="auto"/>
        <w:bottom w:val="none" w:sz="0" w:space="0" w:color="auto"/>
        <w:right w:val="none" w:sz="0" w:space="0" w:color="auto"/>
      </w:divBdr>
      <w:divsChild>
        <w:div w:id="646280106">
          <w:marLeft w:val="0"/>
          <w:marRight w:val="0"/>
          <w:marTop w:val="0"/>
          <w:marBottom w:val="0"/>
          <w:divBdr>
            <w:top w:val="none" w:sz="0" w:space="0" w:color="auto"/>
            <w:left w:val="none" w:sz="0" w:space="0" w:color="auto"/>
            <w:bottom w:val="none" w:sz="0" w:space="0" w:color="auto"/>
            <w:right w:val="none" w:sz="0" w:space="0" w:color="auto"/>
          </w:divBdr>
          <w:divsChild>
            <w:div w:id="1625648849">
              <w:marLeft w:val="0"/>
              <w:marRight w:val="0"/>
              <w:marTop w:val="0"/>
              <w:marBottom w:val="0"/>
              <w:divBdr>
                <w:top w:val="none" w:sz="0" w:space="0" w:color="auto"/>
                <w:left w:val="none" w:sz="0" w:space="0" w:color="auto"/>
                <w:bottom w:val="none" w:sz="0" w:space="0" w:color="auto"/>
                <w:right w:val="none" w:sz="0" w:space="0" w:color="auto"/>
              </w:divBdr>
              <w:divsChild>
                <w:div w:id="1181777617">
                  <w:marLeft w:val="0"/>
                  <w:marRight w:val="0"/>
                  <w:marTop w:val="0"/>
                  <w:marBottom w:val="0"/>
                  <w:divBdr>
                    <w:top w:val="none" w:sz="0" w:space="0" w:color="auto"/>
                    <w:left w:val="none" w:sz="0" w:space="0" w:color="auto"/>
                    <w:bottom w:val="none" w:sz="0" w:space="0" w:color="auto"/>
                    <w:right w:val="none" w:sz="0" w:space="0" w:color="auto"/>
                  </w:divBdr>
                </w:div>
                <w:div w:id="1427581818">
                  <w:marLeft w:val="0"/>
                  <w:marRight w:val="0"/>
                  <w:marTop w:val="0"/>
                  <w:marBottom w:val="0"/>
                  <w:divBdr>
                    <w:top w:val="none" w:sz="0" w:space="0" w:color="auto"/>
                    <w:left w:val="none" w:sz="0" w:space="0" w:color="auto"/>
                    <w:bottom w:val="none" w:sz="0" w:space="0" w:color="auto"/>
                    <w:right w:val="none" w:sz="0" w:space="0" w:color="auto"/>
                  </w:divBdr>
                </w:div>
                <w:div w:id="2105956064">
                  <w:marLeft w:val="0"/>
                  <w:marRight w:val="0"/>
                  <w:marTop w:val="0"/>
                  <w:marBottom w:val="0"/>
                  <w:divBdr>
                    <w:top w:val="none" w:sz="0" w:space="0" w:color="auto"/>
                    <w:left w:val="none" w:sz="0" w:space="0" w:color="auto"/>
                    <w:bottom w:val="none" w:sz="0" w:space="0" w:color="auto"/>
                    <w:right w:val="none" w:sz="0" w:space="0" w:color="auto"/>
                  </w:divBdr>
                </w:div>
                <w:div w:id="2044212210">
                  <w:marLeft w:val="0"/>
                  <w:marRight w:val="0"/>
                  <w:marTop w:val="0"/>
                  <w:marBottom w:val="0"/>
                  <w:divBdr>
                    <w:top w:val="none" w:sz="0" w:space="0" w:color="auto"/>
                    <w:left w:val="none" w:sz="0" w:space="0" w:color="auto"/>
                    <w:bottom w:val="none" w:sz="0" w:space="0" w:color="auto"/>
                    <w:right w:val="none" w:sz="0" w:space="0" w:color="auto"/>
                  </w:divBdr>
                </w:div>
                <w:div w:id="1862426583">
                  <w:marLeft w:val="0"/>
                  <w:marRight w:val="0"/>
                  <w:marTop w:val="0"/>
                  <w:marBottom w:val="0"/>
                  <w:divBdr>
                    <w:top w:val="none" w:sz="0" w:space="0" w:color="auto"/>
                    <w:left w:val="none" w:sz="0" w:space="0" w:color="auto"/>
                    <w:bottom w:val="none" w:sz="0" w:space="0" w:color="auto"/>
                    <w:right w:val="none" w:sz="0" w:space="0" w:color="auto"/>
                  </w:divBdr>
                </w:div>
                <w:div w:id="1616717246">
                  <w:marLeft w:val="0"/>
                  <w:marRight w:val="0"/>
                  <w:marTop w:val="0"/>
                  <w:marBottom w:val="0"/>
                  <w:divBdr>
                    <w:top w:val="none" w:sz="0" w:space="0" w:color="auto"/>
                    <w:left w:val="none" w:sz="0" w:space="0" w:color="auto"/>
                    <w:bottom w:val="none" w:sz="0" w:space="0" w:color="auto"/>
                    <w:right w:val="none" w:sz="0" w:space="0" w:color="auto"/>
                  </w:divBdr>
                </w:div>
                <w:div w:id="1870146272">
                  <w:marLeft w:val="0"/>
                  <w:marRight w:val="0"/>
                  <w:marTop w:val="0"/>
                  <w:marBottom w:val="0"/>
                  <w:divBdr>
                    <w:top w:val="none" w:sz="0" w:space="0" w:color="auto"/>
                    <w:left w:val="none" w:sz="0" w:space="0" w:color="auto"/>
                    <w:bottom w:val="none" w:sz="0" w:space="0" w:color="auto"/>
                    <w:right w:val="none" w:sz="0" w:space="0" w:color="auto"/>
                  </w:divBdr>
                </w:div>
                <w:div w:id="1471748600">
                  <w:marLeft w:val="0"/>
                  <w:marRight w:val="0"/>
                  <w:marTop w:val="30"/>
                  <w:marBottom w:val="0"/>
                  <w:divBdr>
                    <w:top w:val="none" w:sz="0" w:space="0" w:color="auto"/>
                    <w:left w:val="none" w:sz="0" w:space="0" w:color="auto"/>
                    <w:bottom w:val="none" w:sz="0" w:space="0" w:color="auto"/>
                    <w:right w:val="none" w:sz="0" w:space="0" w:color="auto"/>
                  </w:divBdr>
                </w:div>
              </w:divsChild>
            </w:div>
            <w:div w:id="1435781829">
              <w:marLeft w:val="0"/>
              <w:marRight w:val="0"/>
              <w:marTop w:val="0"/>
              <w:marBottom w:val="0"/>
              <w:divBdr>
                <w:top w:val="none" w:sz="0" w:space="0" w:color="auto"/>
                <w:left w:val="none" w:sz="0" w:space="0" w:color="auto"/>
                <w:bottom w:val="none" w:sz="0" w:space="0" w:color="auto"/>
                <w:right w:val="none" w:sz="0" w:space="0" w:color="auto"/>
              </w:divBdr>
              <w:divsChild>
                <w:div w:id="1534341813">
                  <w:marLeft w:val="-135"/>
                  <w:marRight w:val="0"/>
                  <w:marTop w:val="0"/>
                  <w:marBottom w:val="0"/>
                  <w:divBdr>
                    <w:top w:val="none" w:sz="0" w:space="0" w:color="auto"/>
                    <w:left w:val="none" w:sz="0" w:space="0" w:color="auto"/>
                    <w:bottom w:val="none" w:sz="0" w:space="0" w:color="auto"/>
                    <w:right w:val="none" w:sz="0" w:space="0" w:color="auto"/>
                  </w:divBdr>
                  <w:divsChild>
                    <w:div w:id="2098284828">
                      <w:marLeft w:val="0"/>
                      <w:marRight w:val="0"/>
                      <w:marTop w:val="0"/>
                      <w:marBottom w:val="0"/>
                      <w:divBdr>
                        <w:top w:val="none" w:sz="0" w:space="0" w:color="auto"/>
                        <w:left w:val="none" w:sz="0" w:space="0" w:color="auto"/>
                        <w:bottom w:val="none" w:sz="0" w:space="0" w:color="auto"/>
                        <w:right w:val="none" w:sz="0" w:space="0" w:color="auto"/>
                      </w:divBdr>
                      <w:divsChild>
                        <w:div w:id="6585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0839">
              <w:marLeft w:val="0"/>
              <w:marRight w:val="0"/>
              <w:marTop w:val="0"/>
              <w:marBottom w:val="0"/>
              <w:divBdr>
                <w:top w:val="none" w:sz="0" w:space="0" w:color="auto"/>
                <w:left w:val="none" w:sz="0" w:space="0" w:color="auto"/>
                <w:bottom w:val="none" w:sz="0" w:space="0" w:color="auto"/>
                <w:right w:val="none" w:sz="0" w:space="0" w:color="auto"/>
              </w:divBdr>
              <w:divsChild>
                <w:div w:id="825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40258">
          <w:marLeft w:val="0"/>
          <w:marRight w:val="0"/>
          <w:marTop w:val="375"/>
          <w:marBottom w:val="375"/>
          <w:divBdr>
            <w:top w:val="none" w:sz="0" w:space="0" w:color="auto"/>
            <w:left w:val="none" w:sz="0" w:space="0" w:color="auto"/>
            <w:bottom w:val="none" w:sz="0" w:space="0" w:color="auto"/>
            <w:right w:val="none" w:sz="0" w:space="0" w:color="auto"/>
          </w:divBdr>
          <w:divsChild>
            <w:div w:id="1158303840">
              <w:marLeft w:val="0"/>
              <w:marRight w:val="0"/>
              <w:marTop w:val="0"/>
              <w:marBottom w:val="0"/>
              <w:divBdr>
                <w:top w:val="none" w:sz="0" w:space="0" w:color="auto"/>
                <w:left w:val="none" w:sz="0" w:space="0" w:color="auto"/>
                <w:bottom w:val="none" w:sz="0" w:space="0" w:color="auto"/>
                <w:right w:val="none" w:sz="0" w:space="0" w:color="auto"/>
              </w:divBdr>
            </w:div>
            <w:div w:id="44061416">
              <w:marLeft w:val="0"/>
              <w:marRight w:val="0"/>
              <w:marTop w:val="0"/>
              <w:marBottom w:val="0"/>
              <w:divBdr>
                <w:top w:val="none" w:sz="0" w:space="0" w:color="auto"/>
                <w:left w:val="none" w:sz="0" w:space="0" w:color="auto"/>
                <w:bottom w:val="none" w:sz="0" w:space="0" w:color="auto"/>
                <w:right w:val="none" w:sz="0" w:space="0" w:color="auto"/>
              </w:divBdr>
            </w:div>
            <w:div w:id="1095250077">
              <w:marLeft w:val="0"/>
              <w:marRight w:val="0"/>
              <w:marTop w:val="0"/>
              <w:marBottom w:val="0"/>
              <w:divBdr>
                <w:top w:val="none" w:sz="0" w:space="0" w:color="auto"/>
                <w:left w:val="none" w:sz="0" w:space="0" w:color="auto"/>
                <w:bottom w:val="none" w:sz="0" w:space="0" w:color="auto"/>
                <w:right w:val="none" w:sz="0" w:space="0" w:color="auto"/>
              </w:divBdr>
            </w:div>
            <w:div w:id="408043190">
              <w:marLeft w:val="0"/>
              <w:marRight w:val="0"/>
              <w:marTop w:val="0"/>
              <w:marBottom w:val="0"/>
              <w:divBdr>
                <w:top w:val="none" w:sz="0" w:space="0" w:color="auto"/>
                <w:left w:val="none" w:sz="0" w:space="0" w:color="auto"/>
                <w:bottom w:val="none" w:sz="0" w:space="0" w:color="auto"/>
                <w:right w:val="none" w:sz="0" w:space="0" w:color="auto"/>
              </w:divBdr>
            </w:div>
            <w:div w:id="1953779238">
              <w:marLeft w:val="0"/>
              <w:marRight w:val="0"/>
              <w:marTop w:val="0"/>
              <w:marBottom w:val="0"/>
              <w:divBdr>
                <w:top w:val="none" w:sz="0" w:space="8" w:color="CCCCCC"/>
                <w:left w:val="single" w:sz="6" w:space="11" w:color="CCCCCC"/>
                <w:bottom w:val="single" w:sz="6" w:space="4" w:color="CCCCCC"/>
                <w:right w:val="single" w:sz="6" w:space="11" w:color="CCCCCC"/>
              </w:divBdr>
              <w:divsChild>
                <w:div w:id="589504694">
                  <w:marLeft w:val="0"/>
                  <w:marRight w:val="0"/>
                  <w:marTop w:val="0"/>
                  <w:marBottom w:val="0"/>
                  <w:divBdr>
                    <w:top w:val="none" w:sz="0" w:space="0" w:color="auto"/>
                    <w:left w:val="none" w:sz="0" w:space="0" w:color="auto"/>
                    <w:bottom w:val="none" w:sz="0" w:space="0" w:color="auto"/>
                    <w:right w:val="none" w:sz="0" w:space="0" w:color="auto"/>
                  </w:divBdr>
                  <w:divsChild>
                    <w:div w:id="653072348">
                      <w:marLeft w:val="0"/>
                      <w:marRight w:val="0"/>
                      <w:marTop w:val="0"/>
                      <w:marBottom w:val="0"/>
                      <w:divBdr>
                        <w:top w:val="none" w:sz="0" w:space="0" w:color="auto"/>
                        <w:left w:val="none" w:sz="0" w:space="0" w:color="auto"/>
                        <w:bottom w:val="none" w:sz="0" w:space="0" w:color="auto"/>
                        <w:right w:val="none" w:sz="0" w:space="0" w:color="auto"/>
                      </w:divBdr>
                    </w:div>
                    <w:div w:id="1675303348">
                      <w:marLeft w:val="0"/>
                      <w:marRight w:val="0"/>
                      <w:marTop w:val="0"/>
                      <w:marBottom w:val="0"/>
                      <w:divBdr>
                        <w:top w:val="none" w:sz="0" w:space="0" w:color="auto"/>
                        <w:left w:val="none" w:sz="0" w:space="0" w:color="auto"/>
                        <w:bottom w:val="none" w:sz="0" w:space="0" w:color="auto"/>
                        <w:right w:val="none" w:sz="0" w:space="0" w:color="auto"/>
                      </w:divBdr>
                    </w:div>
                    <w:div w:id="699747235">
                      <w:marLeft w:val="0"/>
                      <w:marRight w:val="0"/>
                      <w:marTop w:val="0"/>
                      <w:marBottom w:val="0"/>
                      <w:divBdr>
                        <w:top w:val="none" w:sz="0" w:space="0" w:color="auto"/>
                        <w:left w:val="none" w:sz="0" w:space="0" w:color="auto"/>
                        <w:bottom w:val="none" w:sz="0" w:space="0" w:color="auto"/>
                        <w:right w:val="none" w:sz="0" w:space="0" w:color="auto"/>
                      </w:divBdr>
                    </w:div>
                    <w:div w:id="1532259911">
                      <w:marLeft w:val="0"/>
                      <w:marRight w:val="0"/>
                      <w:marTop w:val="375"/>
                      <w:marBottom w:val="375"/>
                      <w:divBdr>
                        <w:top w:val="none" w:sz="0" w:space="0" w:color="auto"/>
                        <w:left w:val="none" w:sz="0" w:space="0" w:color="auto"/>
                        <w:bottom w:val="single" w:sz="6" w:space="11" w:color="CCCCCC"/>
                        <w:right w:val="none" w:sz="0" w:space="0" w:color="auto"/>
                      </w:divBdr>
                    </w:div>
                    <w:div w:id="19431030">
                      <w:marLeft w:val="0"/>
                      <w:marRight w:val="0"/>
                      <w:marTop w:val="0"/>
                      <w:marBottom w:val="0"/>
                      <w:divBdr>
                        <w:top w:val="none" w:sz="0" w:space="0" w:color="auto"/>
                        <w:left w:val="none" w:sz="0" w:space="0" w:color="auto"/>
                        <w:bottom w:val="none" w:sz="0" w:space="0" w:color="auto"/>
                        <w:right w:val="none" w:sz="0" w:space="0" w:color="auto"/>
                      </w:divBdr>
                      <w:divsChild>
                        <w:div w:id="14298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603331">
      <w:bodyDiv w:val="1"/>
      <w:marLeft w:val="0"/>
      <w:marRight w:val="0"/>
      <w:marTop w:val="0"/>
      <w:marBottom w:val="0"/>
      <w:divBdr>
        <w:top w:val="none" w:sz="0" w:space="0" w:color="auto"/>
        <w:left w:val="none" w:sz="0" w:space="0" w:color="auto"/>
        <w:bottom w:val="none" w:sz="0" w:space="0" w:color="auto"/>
        <w:right w:val="none" w:sz="0" w:space="0" w:color="auto"/>
      </w:divBdr>
    </w:div>
    <w:div w:id="1948846566">
      <w:bodyDiv w:val="1"/>
      <w:marLeft w:val="0"/>
      <w:marRight w:val="0"/>
      <w:marTop w:val="0"/>
      <w:marBottom w:val="0"/>
      <w:divBdr>
        <w:top w:val="none" w:sz="0" w:space="0" w:color="auto"/>
        <w:left w:val="none" w:sz="0" w:space="0" w:color="auto"/>
        <w:bottom w:val="none" w:sz="0" w:space="0" w:color="auto"/>
        <w:right w:val="none" w:sz="0" w:space="0" w:color="auto"/>
      </w:divBdr>
    </w:div>
    <w:div w:id="1952861118">
      <w:bodyDiv w:val="1"/>
      <w:marLeft w:val="0"/>
      <w:marRight w:val="0"/>
      <w:marTop w:val="0"/>
      <w:marBottom w:val="0"/>
      <w:divBdr>
        <w:top w:val="none" w:sz="0" w:space="0" w:color="auto"/>
        <w:left w:val="none" w:sz="0" w:space="0" w:color="auto"/>
        <w:bottom w:val="none" w:sz="0" w:space="0" w:color="auto"/>
        <w:right w:val="none" w:sz="0" w:space="0" w:color="auto"/>
      </w:divBdr>
    </w:div>
    <w:div w:id="1973709901">
      <w:bodyDiv w:val="1"/>
      <w:marLeft w:val="0"/>
      <w:marRight w:val="0"/>
      <w:marTop w:val="0"/>
      <w:marBottom w:val="0"/>
      <w:divBdr>
        <w:top w:val="none" w:sz="0" w:space="0" w:color="auto"/>
        <w:left w:val="none" w:sz="0" w:space="0" w:color="auto"/>
        <w:bottom w:val="none" w:sz="0" w:space="0" w:color="auto"/>
        <w:right w:val="none" w:sz="0" w:space="0" w:color="auto"/>
      </w:divBdr>
    </w:div>
    <w:div w:id="2006784900">
      <w:bodyDiv w:val="1"/>
      <w:marLeft w:val="0"/>
      <w:marRight w:val="0"/>
      <w:marTop w:val="0"/>
      <w:marBottom w:val="0"/>
      <w:divBdr>
        <w:top w:val="none" w:sz="0" w:space="0" w:color="auto"/>
        <w:left w:val="none" w:sz="0" w:space="0" w:color="auto"/>
        <w:bottom w:val="none" w:sz="0" w:space="0" w:color="auto"/>
        <w:right w:val="none" w:sz="0" w:space="0" w:color="auto"/>
      </w:divBdr>
    </w:div>
    <w:div w:id="2029525783">
      <w:bodyDiv w:val="1"/>
      <w:marLeft w:val="0"/>
      <w:marRight w:val="0"/>
      <w:marTop w:val="0"/>
      <w:marBottom w:val="0"/>
      <w:divBdr>
        <w:top w:val="none" w:sz="0" w:space="0" w:color="auto"/>
        <w:left w:val="none" w:sz="0" w:space="0" w:color="auto"/>
        <w:bottom w:val="none" w:sz="0" w:space="0" w:color="auto"/>
        <w:right w:val="none" w:sz="0" w:space="0" w:color="auto"/>
      </w:divBdr>
      <w:divsChild>
        <w:div w:id="451637265">
          <w:marLeft w:val="0"/>
          <w:marRight w:val="0"/>
          <w:marTop w:val="0"/>
          <w:marBottom w:val="0"/>
          <w:divBdr>
            <w:top w:val="none" w:sz="0" w:space="0" w:color="auto"/>
            <w:left w:val="none" w:sz="0" w:space="0" w:color="auto"/>
            <w:bottom w:val="none" w:sz="0" w:space="0" w:color="auto"/>
            <w:right w:val="none" w:sz="0" w:space="0" w:color="auto"/>
          </w:divBdr>
          <w:divsChild>
            <w:div w:id="365639020">
              <w:marLeft w:val="0"/>
              <w:marRight w:val="0"/>
              <w:marTop w:val="0"/>
              <w:marBottom w:val="0"/>
              <w:divBdr>
                <w:top w:val="none" w:sz="0" w:space="0" w:color="auto"/>
                <w:left w:val="none" w:sz="0" w:space="0" w:color="auto"/>
                <w:bottom w:val="none" w:sz="0" w:space="0" w:color="auto"/>
                <w:right w:val="none" w:sz="0" w:space="0" w:color="auto"/>
              </w:divBdr>
            </w:div>
          </w:divsChild>
        </w:div>
        <w:div w:id="714541994">
          <w:marLeft w:val="0"/>
          <w:marRight w:val="0"/>
          <w:marTop w:val="0"/>
          <w:marBottom w:val="0"/>
          <w:divBdr>
            <w:top w:val="none" w:sz="0" w:space="0" w:color="auto"/>
            <w:left w:val="none" w:sz="0" w:space="0" w:color="auto"/>
            <w:bottom w:val="none" w:sz="0" w:space="0" w:color="auto"/>
            <w:right w:val="none" w:sz="0" w:space="0" w:color="auto"/>
          </w:divBdr>
          <w:divsChild>
            <w:div w:id="16827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7561">
      <w:bodyDiv w:val="1"/>
      <w:marLeft w:val="0"/>
      <w:marRight w:val="0"/>
      <w:marTop w:val="0"/>
      <w:marBottom w:val="0"/>
      <w:divBdr>
        <w:top w:val="none" w:sz="0" w:space="0" w:color="auto"/>
        <w:left w:val="none" w:sz="0" w:space="0" w:color="auto"/>
        <w:bottom w:val="none" w:sz="0" w:space="0" w:color="auto"/>
        <w:right w:val="none" w:sz="0" w:space="0" w:color="auto"/>
      </w:divBdr>
    </w:div>
    <w:div w:id="2088185959">
      <w:bodyDiv w:val="1"/>
      <w:marLeft w:val="0"/>
      <w:marRight w:val="0"/>
      <w:marTop w:val="0"/>
      <w:marBottom w:val="0"/>
      <w:divBdr>
        <w:top w:val="none" w:sz="0" w:space="0" w:color="auto"/>
        <w:left w:val="none" w:sz="0" w:space="0" w:color="auto"/>
        <w:bottom w:val="none" w:sz="0" w:space="0" w:color="auto"/>
        <w:right w:val="none" w:sz="0" w:space="0" w:color="auto"/>
      </w:divBdr>
    </w:div>
    <w:div w:id="2108769498">
      <w:bodyDiv w:val="1"/>
      <w:marLeft w:val="0"/>
      <w:marRight w:val="0"/>
      <w:marTop w:val="0"/>
      <w:marBottom w:val="0"/>
      <w:divBdr>
        <w:top w:val="none" w:sz="0" w:space="0" w:color="auto"/>
        <w:left w:val="none" w:sz="0" w:space="0" w:color="auto"/>
        <w:bottom w:val="none" w:sz="0" w:space="0" w:color="auto"/>
        <w:right w:val="none" w:sz="0" w:space="0" w:color="auto"/>
      </w:divBdr>
      <w:divsChild>
        <w:div w:id="375855526">
          <w:marLeft w:val="0"/>
          <w:marRight w:val="0"/>
          <w:marTop w:val="0"/>
          <w:marBottom w:val="0"/>
          <w:divBdr>
            <w:top w:val="none" w:sz="0" w:space="0" w:color="auto"/>
            <w:left w:val="none" w:sz="0" w:space="0" w:color="auto"/>
            <w:bottom w:val="none" w:sz="0" w:space="0" w:color="auto"/>
            <w:right w:val="none" w:sz="0" w:space="0" w:color="auto"/>
          </w:divBdr>
          <w:divsChild>
            <w:div w:id="870459432">
              <w:marLeft w:val="0"/>
              <w:marRight w:val="0"/>
              <w:marTop w:val="0"/>
              <w:marBottom w:val="0"/>
              <w:divBdr>
                <w:top w:val="none" w:sz="0" w:space="0" w:color="auto"/>
                <w:left w:val="none" w:sz="0" w:space="0" w:color="auto"/>
                <w:bottom w:val="none" w:sz="0" w:space="0" w:color="auto"/>
                <w:right w:val="none" w:sz="0" w:space="0" w:color="auto"/>
              </w:divBdr>
              <w:divsChild>
                <w:div w:id="998382428">
                  <w:marLeft w:val="0"/>
                  <w:marRight w:val="0"/>
                  <w:marTop w:val="0"/>
                  <w:marBottom w:val="0"/>
                  <w:divBdr>
                    <w:top w:val="none" w:sz="0" w:space="0" w:color="auto"/>
                    <w:left w:val="none" w:sz="0" w:space="0" w:color="auto"/>
                    <w:bottom w:val="none" w:sz="0" w:space="0" w:color="auto"/>
                    <w:right w:val="none" w:sz="0" w:space="0" w:color="auto"/>
                  </w:divBdr>
                  <w:divsChild>
                    <w:div w:id="1194728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6997">
          <w:marLeft w:val="0"/>
          <w:marRight w:val="0"/>
          <w:marTop w:val="0"/>
          <w:marBottom w:val="0"/>
          <w:divBdr>
            <w:top w:val="none" w:sz="0" w:space="0" w:color="auto"/>
            <w:left w:val="none" w:sz="0" w:space="0" w:color="auto"/>
            <w:bottom w:val="none" w:sz="0" w:space="0" w:color="auto"/>
            <w:right w:val="none" w:sz="0" w:space="0" w:color="auto"/>
          </w:divBdr>
          <w:divsChild>
            <w:div w:id="358436878">
              <w:marLeft w:val="0"/>
              <w:marRight w:val="0"/>
              <w:marTop w:val="0"/>
              <w:marBottom w:val="0"/>
              <w:divBdr>
                <w:top w:val="none" w:sz="0" w:space="0" w:color="auto"/>
                <w:left w:val="single" w:sz="6" w:space="0" w:color="EBEEF3"/>
                <w:bottom w:val="none" w:sz="0" w:space="0" w:color="auto"/>
                <w:right w:val="none" w:sz="0" w:space="0" w:color="auto"/>
              </w:divBdr>
              <w:divsChild>
                <w:div w:id="569461486">
                  <w:marLeft w:val="0"/>
                  <w:marRight w:val="0"/>
                  <w:marTop w:val="0"/>
                  <w:marBottom w:val="0"/>
                  <w:divBdr>
                    <w:top w:val="none" w:sz="0" w:space="0" w:color="auto"/>
                    <w:left w:val="none" w:sz="0" w:space="0" w:color="auto"/>
                    <w:bottom w:val="none" w:sz="0" w:space="0" w:color="auto"/>
                    <w:right w:val="none" w:sz="0" w:space="0" w:color="auto"/>
                  </w:divBdr>
                </w:div>
              </w:divsChild>
            </w:div>
            <w:div w:id="1056926915">
              <w:marLeft w:val="0"/>
              <w:marRight w:val="403"/>
              <w:marTop w:val="0"/>
              <w:marBottom w:val="0"/>
              <w:divBdr>
                <w:top w:val="none" w:sz="0" w:space="0" w:color="auto"/>
                <w:left w:val="none" w:sz="0" w:space="0" w:color="auto"/>
                <w:bottom w:val="none" w:sz="0" w:space="0" w:color="auto"/>
                <w:right w:val="none" w:sz="0" w:space="0" w:color="auto"/>
              </w:divBdr>
              <w:divsChild>
                <w:div w:id="2115205504">
                  <w:marLeft w:val="0"/>
                  <w:marRight w:val="0"/>
                  <w:marTop w:val="0"/>
                  <w:marBottom w:val="110"/>
                  <w:divBdr>
                    <w:top w:val="none" w:sz="0" w:space="0" w:color="auto"/>
                    <w:left w:val="none" w:sz="0" w:space="0" w:color="auto"/>
                    <w:bottom w:val="none" w:sz="0" w:space="0" w:color="auto"/>
                    <w:right w:val="none" w:sz="0" w:space="0" w:color="auto"/>
                  </w:divBdr>
                </w:div>
              </w:divsChild>
            </w:div>
          </w:divsChild>
        </w:div>
      </w:divsChild>
    </w:div>
    <w:div w:id="2112895253">
      <w:bodyDiv w:val="1"/>
      <w:marLeft w:val="0"/>
      <w:marRight w:val="0"/>
      <w:marTop w:val="0"/>
      <w:marBottom w:val="0"/>
      <w:divBdr>
        <w:top w:val="none" w:sz="0" w:space="0" w:color="auto"/>
        <w:left w:val="none" w:sz="0" w:space="0" w:color="auto"/>
        <w:bottom w:val="none" w:sz="0" w:space="0" w:color="auto"/>
        <w:right w:val="none" w:sz="0" w:space="0" w:color="auto"/>
      </w:divBdr>
    </w:div>
    <w:div w:id="2112965739">
      <w:bodyDiv w:val="1"/>
      <w:marLeft w:val="0"/>
      <w:marRight w:val="0"/>
      <w:marTop w:val="0"/>
      <w:marBottom w:val="0"/>
      <w:divBdr>
        <w:top w:val="none" w:sz="0" w:space="0" w:color="auto"/>
        <w:left w:val="none" w:sz="0" w:space="0" w:color="auto"/>
        <w:bottom w:val="none" w:sz="0" w:space="0" w:color="auto"/>
        <w:right w:val="none" w:sz="0" w:space="0" w:color="auto"/>
      </w:divBdr>
    </w:div>
    <w:div w:id="2115249363">
      <w:bodyDiv w:val="1"/>
      <w:marLeft w:val="0"/>
      <w:marRight w:val="0"/>
      <w:marTop w:val="0"/>
      <w:marBottom w:val="0"/>
      <w:divBdr>
        <w:top w:val="none" w:sz="0" w:space="0" w:color="auto"/>
        <w:left w:val="none" w:sz="0" w:space="0" w:color="auto"/>
        <w:bottom w:val="none" w:sz="0" w:space="0" w:color="auto"/>
        <w:right w:val="none" w:sz="0" w:space="0" w:color="auto"/>
      </w:divBdr>
    </w:div>
    <w:div w:id="2115784640">
      <w:bodyDiv w:val="1"/>
      <w:marLeft w:val="0"/>
      <w:marRight w:val="0"/>
      <w:marTop w:val="0"/>
      <w:marBottom w:val="0"/>
      <w:divBdr>
        <w:top w:val="none" w:sz="0" w:space="0" w:color="auto"/>
        <w:left w:val="none" w:sz="0" w:space="0" w:color="auto"/>
        <w:bottom w:val="none" w:sz="0" w:space="0" w:color="auto"/>
        <w:right w:val="none" w:sz="0" w:space="0" w:color="auto"/>
      </w:divBdr>
    </w:div>
    <w:div w:id="2120878775">
      <w:bodyDiv w:val="1"/>
      <w:marLeft w:val="0"/>
      <w:marRight w:val="0"/>
      <w:marTop w:val="0"/>
      <w:marBottom w:val="0"/>
      <w:divBdr>
        <w:top w:val="none" w:sz="0" w:space="0" w:color="auto"/>
        <w:left w:val="none" w:sz="0" w:space="0" w:color="auto"/>
        <w:bottom w:val="none" w:sz="0" w:space="0" w:color="auto"/>
        <w:right w:val="none" w:sz="0" w:space="0" w:color="auto"/>
      </w:divBdr>
    </w:div>
    <w:div w:id="2123843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18" Type="http://schemas.openxmlformats.org/officeDocument/2006/relationships/hyperlink" Target="javascript:;" TargetMode="External"/><Relationship Id="rId3" Type="http://schemas.openxmlformats.org/officeDocument/2006/relationships/settings" Target="settings.xml"/><Relationship Id="rId21" Type="http://schemas.openxmlformats.org/officeDocument/2006/relationships/hyperlink" Target="javascript:;" TargetMode="External"/><Relationship Id="rId7" Type="http://schemas.openxmlformats.org/officeDocument/2006/relationships/image" Target="media/image1.tiff"/><Relationship Id="rId12" Type="http://schemas.openxmlformats.org/officeDocument/2006/relationships/footer" Target="footer2.xml"/><Relationship Id="rId17"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hyperlink" Target="http://cdn.clinicalkey.com/rss/issue/00150282.xml" TargetMode="External"/><Relationship Id="rId20" Type="http://schemas.openxmlformats.org/officeDocument/2006/relationships/hyperlink" Target="javascrip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2946</Words>
  <Characters>16797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2018-04-13T06:54:00Z</cp:lastPrinted>
  <dcterms:created xsi:type="dcterms:W3CDTF">2018-11-05T21:45:00Z</dcterms:created>
  <dcterms:modified xsi:type="dcterms:W3CDTF">2018-11-05T21:45:00Z</dcterms:modified>
</cp:coreProperties>
</file>