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622D" w14:textId="4F54F1FA" w:rsidR="00455118" w:rsidRPr="00C7623C" w:rsidRDefault="00455118" w:rsidP="00455118">
      <w:pPr>
        <w:autoSpaceDE w:val="0"/>
        <w:autoSpaceDN w:val="0"/>
        <w:adjustRightInd w:val="0"/>
        <w:contextualSpacing/>
        <w:rPr>
          <w:rFonts w:ascii="Times New Roman" w:hAnsi="Times New Roman" w:cs="Times New Roman"/>
          <w:b/>
          <w:color w:val="333399"/>
          <w:sz w:val="32"/>
          <w:szCs w:val="32"/>
        </w:rPr>
      </w:pPr>
      <w:r w:rsidRPr="00C7623C">
        <w:rPr>
          <w:rFonts w:ascii="Times New Roman" w:hAnsi="Times New Roman" w:cs="Times New Roman"/>
          <w:b/>
          <w:color w:val="333399"/>
          <w:sz w:val="32"/>
          <w:szCs w:val="32"/>
        </w:rPr>
        <w:t>CANYON GID</w:t>
      </w:r>
    </w:p>
    <w:p w14:paraId="71BD194F" w14:textId="0CA54E12" w:rsidR="00455118" w:rsidRPr="00C7623C" w:rsidRDefault="00455118" w:rsidP="00455118">
      <w:pPr>
        <w:autoSpaceDE w:val="0"/>
        <w:autoSpaceDN w:val="0"/>
        <w:adjustRightInd w:val="0"/>
        <w:contextualSpacing/>
        <w:rPr>
          <w:rFonts w:ascii="Times New Roman" w:hAnsi="Times New Roman" w:cs="Times New Roman"/>
          <w:b/>
          <w:color w:val="333399"/>
          <w:sz w:val="32"/>
          <w:szCs w:val="32"/>
        </w:rPr>
      </w:pPr>
      <w:r w:rsidRPr="00C7623C">
        <w:rPr>
          <w:rFonts w:ascii="Times New Roman" w:hAnsi="Times New Roman" w:cs="Times New Roman"/>
          <w:b/>
          <w:color w:val="333399"/>
          <w:sz w:val="32"/>
          <w:szCs w:val="32"/>
        </w:rPr>
        <w:t>Consumer Confidence Report – 2022</w:t>
      </w:r>
    </w:p>
    <w:p w14:paraId="7E80D80B" w14:textId="6529601A" w:rsidR="00455118" w:rsidRPr="00C7623C" w:rsidRDefault="00455118" w:rsidP="00455118">
      <w:pPr>
        <w:autoSpaceDE w:val="0"/>
        <w:autoSpaceDN w:val="0"/>
        <w:adjustRightInd w:val="0"/>
        <w:contextualSpacing/>
        <w:rPr>
          <w:rFonts w:ascii="Times New Roman" w:hAnsi="Times New Roman" w:cs="Times New Roman"/>
          <w:b/>
          <w:color w:val="333399"/>
          <w:sz w:val="32"/>
          <w:szCs w:val="32"/>
        </w:rPr>
      </w:pPr>
      <w:r w:rsidRPr="00C7623C">
        <w:rPr>
          <w:rFonts w:ascii="Times New Roman" w:hAnsi="Times New Roman" w:cs="Times New Roman"/>
          <w:b/>
          <w:color w:val="333399"/>
          <w:sz w:val="32"/>
          <w:szCs w:val="32"/>
        </w:rPr>
        <w:t>Covering Calendar Year – 2021</w:t>
      </w:r>
    </w:p>
    <w:p w14:paraId="2FED1103" w14:textId="4BF195B3" w:rsidR="00455118" w:rsidRPr="00C7623C" w:rsidRDefault="00455118" w:rsidP="00455118">
      <w:pPr>
        <w:widowControl w:val="0"/>
        <w:autoSpaceDE w:val="0"/>
        <w:autoSpaceDN w:val="0"/>
        <w:adjustRightInd w:val="0"/>
        <w:rPr>
          <w:rFonts w:ascii="Times New Roman" w:hAnsi="Times New Roman" w:cs="Times New Roman"/>
        </w:rPr>
      </w:pPr>
      <w:r w:rsidRPr="00C7623C">
        <w:rPr>
          <w:rFonts w:ascii="Times New Roman" w:hAnsi="Times New Roman" w:cs="Times New Roman"/>
          <w:noProof/>
          <w:color w:val="0000FF"/>
          <w:sz w:val="20"/>
          <w:szCs w:val="20"/>
        </w:rPr>
        <w:drawing>
          <wp:inline distT="0" distB="0" distL="0" distR="0" wp14:anchorId="4E41568F" wp14:editId="47F2E2BF">
            <wp:extent cx="68580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34B27309"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sectPr w:rsidR="00455118" w:rsidRPr="00C7623C" w:rsidSect="007B141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docGrid w:linePitch="360"/>
        </w:sectPr>
      </w:pPr>
    </w:p>
    <w:p w14:paraId="3CF3FD08"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773EF0CC" w14:textId="20718020"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It is important that customers be aware of the efforts that are continually being made to improve their water systems.  To learn more, please attend any of the regularly scheduled meetings.</w:t>
      </w:r>
    </w:p>
    <w:p w14:paraId="44A8BA98"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180B360F" w14:textId="537FE77E" w:rsidR="00455118" w:rsidRPr="00C7623C" w:rsidRDefault="00455118" w:rsidP="00455118">
      <w:pPr>
        <w:widowControl w:val="0"/>
        <w:autoSpaceDE w:val="0"/>
        <w:autoSpaceDN w:val="0"/>
        <w:adjustRightInd w:val="0"/>
        <w:rPr>
          <w:rFonts w:ascii="Times New Roman" w:hAnsi="Times New Roman" w:cs="Times New Roman"/>
          <w:b/>
          <w:sz w:val="20"/>
          <w:szCs w:val="20"/>
        </w:rPr>
      </w:pPr>
      <w:r w:rsidRPr="00C7623C">
        <w:rPr>
          <w:rFonts w:ascii="Times New Roman" w:hAnsi="Times New Roman" w:cs="Times New Roman"/>
          <w:b/>
          <w:sz w:val="20"/>
          <w:szCs w:val="20"/>
        </w:rPr>
        <w:t xml:space="preserve">For more </w:t>
      </w:r>
      <w:proofErr w:type="gramStart"/>
      <w:r w:rsidRPr="00C7623C">
        <w:rPr>
          <w:rFonts w:ascii="Times New Roman" w:hAnsi="Times New Roman" w:cs="Times New Roman"/>
          <w:b/>
          <w:sz w:val="20"/>
          <w:szCs w:val="20"/>
        </w:rPr>
        <w:t>information</w:t>
      </w:r>
      <w:proofErr w:type="gramEnd"/>
      <w:r w:rsidRPr="00C7623C">
        <w:rPr>
          <w:rFonts w:ascii="Times New Roman" w:hAnsi="Times New Roman" w:cs="Times New Roman"/>
          <w:b/>
          <w:sz w:val="20"/>
          <w:szCs w:val="20"/>
        </w:rPr>
        <w:t xml:space="preserve"> please contact </w:t>
      </w:r>
      <w:r w:rsidR="00A63E03">
        <w:rPr>
          <w:rFonts w:ascii="Times New Roman" w:hAnsi="Times New Roman" w:cs="Times New Roman"/>
          <w:b/>
          <w:sz w:val="20"/>
          <w:szCs w:val="20"/>
        </w:rPr>
        <w:t>MITCH ANDREINI</w:t>
      </w:r>
      <w:r w:rsidRPr="00C7623C">
        <w:rPr>
          <w:rFonts w:ascii="Times New Roman" w:hAnsi="Times New Roman" w:cs="Times New Roman"/>
          <w:b/>
          <w:sz w:val="20"/>
          <w:szCs w:val="20"/>
        </w:rPr>
        <w:t xml:space="preserve"> at 775-342-2850.</w:t>
      </w:r>
    </w:p>
    <w:p w14:paraId="5EEEA2C1" w14:textId="77777777" w:rsidR="00054AB9" w:rsidRDefault="00054AB9" w:rsidP="00455118">
      <w:pPr>
        <w:widowControl w:val="0"/>
        <w:autoSpaceDE w:val="0"/>
        <w:autoSpaceDN w:val="0"/>
        <w:adjustRightInd w:val="0"/>
        <w:jc w:val="both"/>
        <w:rPr>
          <w:rFonts w:ascii="Times New Roman" w:hAnsi="Times New Roman" w:cs="Times New Roman"/>
          <w:sz w:val="20"/>
          <w:szCs w:val="20"/>
        </w:rPr>
      </w:pPr>
    </w:p>
    <w:p w14:paraId="5B927B01" w14:textId="03E6AFC4"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 xml:space="preserve">Your water comes from: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239"/>
      </w:tblGrid>
      <w:tr w:rsidR="00455118" w:rsidRPr="00C7623C" w14:paraId="73AA290A" w14:textId="77777777" w:rsidTr="00C665BF">
        <w:trPr>
          <w:cantSplit/>
          <w:trHeight w:val="20"/>
          <w:tblHeader/>
        </w:trPr>
        <w:tc>
          <w:tcPr>
            <w:tcW w:w="1829" w:type="dxa"/>
            <w:shd w:val="clear" w:color="auto" w:fill="auto"/>
            <w:vAlign w:val="center"/>
          </w:tcPr>
          <w:p w14:paraId="1D85B935"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bookmarkStart w:id="0" w:name="TABLE_SOURCES"/>
            <w:r w:rsidRPr="00C7623C">
              <w:rPr>
                <w:rFonts w:ascii="Times New Roman" w:hAnsi="Times New Roman" w:cs="Times New Roman"/>
                <w:b/>
                <w:color w:val="333399"/>
                <w:sz w:val="18"/>
                <w:szCs w:val="18"/>
              </w:rPr>
              <w:t>Source Name</w:t>
            </w:r>
          </w:p>
        </w:tc>
        <w:tc>
          <w:tcPr>
            <w:tcW w:w="2239" w:type="dxa"/>
            <w:shd w:val="clear" w:color="auto" w:fill="auto"/>
            <w:vAlign w:val="center"/>
          </w:tcPr>
          <w:p w14:paraId="2E1EEE56"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Source Water Type</w:t>
            </w:r>
          </w:p>
        </w:tc>
      </w:tr>
      <w:bookmarkEnd w:id="0"/>
      <w:tr w:rsidR="00455118" w:rsidRPr="00C7623C" w14:paraId="5E997609" w14:textId="77777777" w:rsidTr="00455118">
        <w:tc>
          <w:tcPr>
            <w:tcW w:w="1829" w:type="dxa"/>
            <w:shd w:val="clear" w:color="auto" w:fill="auto"/>
          </w:tcPr>
          <w:p w14:paraId="111ECD55" w14:textId="40521E25" w:rsidR="00455118" w:rsidRPr="00C7623C" w:rsidRDefault="00455118" w:rsidP="00C665BF">
            <w:pPr>
              <w:widowControl w:val="0"/>
              <w:autoSpaceDE w:val="0"/>
              <w:autoSpaceDN w:val="0"/>
              <w:adjustRightInd w:val="0"/>
              <w:rPr>
                <w:rFonts w:ascii="Times New Roman" w:hAnsi="Times New Roman" w:cs="Times New Roman"/>
                <w:sz w:val="18"/>
                <w:szCs w:val="18"/>
              </w:rPr>
            </w:pPr>
            <w:r w:rsidRPr="00C7623C">
              <w:rPr>
                <w:rFonts w:ascii="Times New Roman" w:hAnsi="Times New Roman" w:cs="Times New Roman"/>
                <w:sz w:val="18"/>
                <w:szCs w:val="18"/>
              </w:rPr>
              <w:t>WELL 2</w:t>
            </w:r>
          </w:p>
        </w:tc>
        <w:tc>
          <w:tcPr>
            <w:tcW w:w="2239" w:type="dxa"/>
            <w:shd w:val="clear" w:color="auto" w:fill="auto"/>
          </w:tcPr>
          <w:p w14:paraId="65B7FE08" w14:textId="295B5A58" w:rsidR="00455118" w:rsidRPr="00C7623C" w:rsidRDefault="00455118" w:rsidP="00C665BF">
            <w:pPr>
              <w:widowControl w:val="0"/>
              <w:autoSpaceDE w:val="0"/>
              <w:autoSpaceDN w:val="0"/>
              <w:adjustRightInd w:val="0"/>
              <w:rPr>
                <w:rFonts w:ascii="Times New Roman" w:hAnsi="Times New Roman" w:cs="Times New Roman"/>
                <w:sz w:val="18"/>
                <w:szCs w:val="18"/>
              </w:rPr>
            </w:pPr>
            <w:r w:rsidRPr="00C7623C">
              <w:rPr>
                <w:rFonts w:ascii="Times New Roman" w:hAnsi="Times New Roman" w:cs="Times New Roman"/>
                <w:sz w:val="18"/>
                <w:szCs w:val="18"/>
              </w:rPr>
              <w:t>Ground Water</w:t>
            </w:r>
          </w:p>
        </w:tc>
      </w:tr>
      <w:tr w:rsidR="00455118" w:rsidRPr="00C7623C" w14:paraId="7D640EDA" w14:textId="77777777" w:rsidTr="00455118">
        <w:tc>
          <w:tcPr>
            <w:tcW w:w="1829" w:type="dxa"/>
            <w:shd w:val="clear" w:color="auto" w:fill="auto"/>
          </w:tcPr>
          <w:p w14:paraId="7B08ECC2" w14:textId="029AC154" w:rsidR="00455118" w:rsidRPr="00C7623C" w:rsidRDefault="00455118" w:rsidP="00C665BF">
            <w:pPr>
              <w:widowControl w:val="0"/>
              <w:autoSpaceDE w:val="0"/>
              <w:autoSpaceDN w:val="0"/>
              <w:adjustRightInd w:val="0"/>
              <w:rPr>
                <w:rFonts w:ascii="Times New Roman" w:hAnsi="Times New Roman" w:cs="Times New Roman"/>
                <w:sz w:val="18"/>
                <w:szCs w:val="18"/>
              </w:rPr>
            </w:pPr>
            <w:r w:rsidRPr="00C7623C">
              <w:rPr>
                <w:rFonts w:ascii="Times New Roman" w:hAnsi="Times New Roman" w:cs="Times New Roman"/>
                <w:sz w:val="18"/>
                <w:szCs w:val="18"/>
              </w:rPr>
              <w:t>WELL 1</w:t>
            </w:r>
          </w:p>
        </w:tc>
        <w:tc>
          <w:tcPr>
            <w:tcW w:w="2239" w:type="dxa"/>
            <w:shd w:val="clear" w:color="auto" w:fill="auto"/>
          </w:tcPr>
          <w:p w14:paraId="206FD5A6" w14:textId="05F75802" w:rsidR="00455118" w:rsidRPr="00C7623C" w:rsidRDefault="00455118" w:rsidP="00C665BF">
            <w:pPr>
              <w:widowControl w:val="0"/>
              <w:autoSpaceDE w:val="0"/>
              <w:autoSpaceDN w:val="0"/>
              <w:adjustRightInd w:val="0"/>
              <w:rPr>
                <w:rFonts w:ascii="Times New Roman" w:hAnsi="Times New Roman" w:cs="Times New Roman"/>
                <w:sz w:val="18"/>
                <w:szCs w:val="18"/>
              </w:rPr>
            </w:pPr>
            <w:r w:rsidRPr="00C7623C">
              <w:rPr>
                <w:rFonts w:ascii="Times New Roman" w:hAnsi="Times New Roman" w:cs="Times New Roman"/>
                <w:sz w:val="18"/>
                <w:szCs w:val="18"/>
              </w:rPr>
              <w:t>Ground Water</w:t>
            </w:r>
          </w:p>
        </w:tc>
      </w:tr>
    </w:tbl>
    <w:p w14:paraId="75C4BA65" w14:textId="77777777" w:rsidR="00455118" w:rsidRPr="00C7623C" w:rsidRDefault="00455118" w:rsidP="00455118">
      <w:pPr>
        <w:widowControl w:val="0"/>
        <w:autoSpaceDE w:val="0"/>
        <w:autoSpaceDN w:val="0"/>
        <w:adjustRightInd w:val="0"/>
        <w:rPr>
          <w:rFonts w:ascii="Times New Roman" w:hAnsi="Times New Roman" w:cs="Times New Roman"/>
          <w:sz w:val="20"/>
          <w:szCs w:val="20"/>
        </w:rPr>
      </w:pPr>
    </w:p>
    <w:p w14:paraId="1A02608C"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We treat your water to remove several contaminants and we add disinfectant to protect you against microbial contaminants. The Safe Drinking Water Act (SDWA) requires states to develop a Source Water Assessment (SWA) for each public water supply that treats and distributes raw source water in order to identify potential contamination sources. The state has completed an assessment of our source water. For results of the source water assessment, please contact us.</w:t>
      </w:r>
    </w:p>
    <w:p w14:paraId="683E9F31"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456E0DD1" w14:textId="77777777" w:rsidR="00455118" w:rsidRPr="00C7623C" w:rsidRDefault="00455118" w:rsidP="00455118">
      <w:pPr>
        <w:widowControl w:val="0"/>
        <w:autoSpaceDE w:val="0"/>
        <w:autoSpaceDN w:val="0"/>
        <w:adjustRightInd w:val="0"/>
        <w:jc w:val="center"/>
        <w:rPr>
          <w:rFonts w:ascii="Times New Roman" w:hAnsi="Times New Roman" w:cs="Times New Roman"/>
          <w:b/>
          <w:color w:val="333399"/>
          <w:sz w:val="20"/>
          <w:szCs w:val="20"/>
          <w:u w:val="single"/>
        </w:rPr>
      </w:pPr>
      <w:r w:rsidRPr="00C7623C">
        <w:rPr>
          <w:rFonts w:ascii="Times New Roman" w:hAnsi="Times New Roman" w:cs="Times New Roman"/>
          <w:b/>
          <w:color w:val="333399"/>
          <w:sz w:val="20"/>
          <w:szCs w:val="20"/>
          <w:u w:val="single"/>
        </w:rPr>
        <w:t>Message from EPA</w:t>
      </w:r>
    </w:p>
    <w:p w14:paraId="2A14DDCC"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C7623C">
        <w:rPr>
          <w:rFonts w:ascii="Times New Roman" w:hAnsi="Times New Roman" w:cs="Times New Roman"/>
          <w:i/>
          <w:sz w:val="20"/>
          <w:szCs w:val="20"/>
        </w:rPr>
        <w:t>Cryptosporidium</w:t>
      </w:r>
      <w:r w:rsidRPr="00C7623C">
        <w:rPr>
          <w:rFonts w:ascii="Times New Roman" w:hAnsi="Times New Roman" w:cs="Times New Roman"/>
          <w:sz w:val="20"/>
          <w:szCs w:val="20"/>
        </w:rPr>
        <w:t xml:space="preserve"> and other microbial contaminants are available from the Safe Drinking Water Hotline (800-426-4791).</w:t>
      </w:r>
    </w:p>
    <w:p w14:paraId="7D8DB0E6"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3FC866EF"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0621B093"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557FB165"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EC56029"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1506D106"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Contaminants that may be present in source water before we treat it include:</w:t>
      </w:r>
    </w:p>
    <w:p w14:paraId="418D9BA3"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7098887D"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i/>
          <w:sz w:val="20"/>
          <w:szCs w:val="20"/>
          <w:u w:val="single"/>
        </w:rPr>
        <w:t>Microbial contaminants</w:t>
      </w:r>
      <w:r w:rsidRPr="00C7623C">
        <w:rPr>
          <w:rFonts w:ascii="Times New Roman" w:hAnsi="Times New Roman" w:cs="Times New Roman"/>
          <w:sz w:val="20"/>
          <w:szCs w:val="20"/>
        </w:rPr>
        <w:t>, such as viruses and bacteria, may come from sewage treatment plants, septic systems, agricultural livestock operations and wildlife.</w:t>
      </w:r>
    </w:p>
    <w:p w14:paraId="26B9202B"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i/>
          <w:sz w:val="20"/>
          <w:szCs w:val="20"/>
          <w:u w:val="single"/>
        </w:rPr>
        <w:t>Inorganic contaminants</w:t>
      </w:r>
      <w:r w:rsidRPr="00C7623C">
        <w:rPr>
          <w:rFonts w:ascii="Times New Roman" w:hAnsi="Times New Roman" w:cs="Times New Roman"/>
          <w:sz w:val="20"/>
          <w:szCs w:val="20"/>
        </w:rPr>
        <w:t>, such as salts and metals, can be naturally-occurring or result from urban storm water runoff, industrial or domestic wastewater discharges, oil and gas production, mining or farming.</w:t>
      </w:r>
    </w:p>
    <w:p w14:paraId="2713D5BC"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i/>
          <w:sz w:val="20"/>
          <w:szCs w:val="20"/>
          <w:u w:val="single"/>
        </w:rPr>
        <w:t>Pesticides and herbicides</w:t>
      </w:r>
      <w:r w:rsidRPr="00C7623C">
        <w:rPr>
          <w:rFonts w:ascii="Times New Roman" w:hAnsi="Times New Roman" w:cs="Times New Roman"/>
          <w:sz w:val="20"/>
          <w:szCs w:val="20"/>
        </w:rPr>
        <w:t xml:space="preserve"> may come from a variety of sources such as storm water run-off, agriculture, and residential users.</w:t>
      </w:r>
    </w:p>
    <w:p w14:paraId="3EFB450B"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i/>
          <w:sz w:val="20"/>
          <w:szCs w:val="20"/>
          <w:u w:val="single"/>
        </w:rPr>
        <w:t>Radioactive contaminants</w:t>
      </w:r>
      <w:r w:rsidRPr="00C7623C">
        <w:rPr>
          <w:rFonts w:ascii="Times New Roman" w:hAnsi="Times New Roman" w:cs="Times New Roman"/>
          <w:sz w:val="20"/>
          <w:szCs w:val="20"/>
        </w:rPr>
        <w:t>, can be naturally occurring or the result of mining activity</w:t>
      </w:r>
    </w:p>
    <w:p w14:paraId="4894963B"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i/>
          <w:sz w:val="20"/>
          <w:szCs w:val="20"/>
          <w:u w:val="single"/>
        </w:rPr>
        <w:t>Organic contaminants</w:t>
      </w:r>
      <w:r w:rsidRPr="00C7623C">
        <w:rPr>
          <w:rFonts w:ascii="Times New Roman" w:hAnsi="Times New Roman" w:cs="Times New Roman"/>
          <w:sz w:val="20"/>
          <w:szCs w:val="20"/>
        </w:rPr>
        <w:t>, including synthetic and volatile organic chemicals, which are by-products of industrial processes and petroleum production, may also come from gas stations, urban storm water run-off, and septic systems.</w:t>
      </w:r>
    </w:p>
    <w:p w14:paraId="07542A1B"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42E00B06"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 xml:space="preserve">In order to ensure that tap water is safe to drink, EPA prescribes regulation which limits the </w:t>
      </w:r>
      <w:proofErr w:type="gramStart"/>
      <w:r w:rsidRPr="00C7623C">
        <w:rPr>
          <w:rFonts w:ascii="Times New Roman" w:hAnsi="Times New Roman" w:cs="Times New Roman"/>
          <w:sz w:val="20"/>
          <w:szCs w:val="20"/>
        </w:rPr>
        <w:t>amount</w:t>
      </w:r>
      <w:proofErr w:type="gramEnd"/>
      <w:r w:rsidRPr="00C7623C">
        <w:rPr>
          <w:rFonts w:ascii="Times New Roman" w:hAnsi="Times New Roman" w:cs="Times New Roman"/>
          <w:sz w:val="20"/>
          <w:szCs w:val="20"/>
        </w:rPr>
        <w:t xml:space="preserve">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2813CE61"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1AE139FB" w14:textId="5238E832"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Our water system tested a minimum of 2 samples per month in accordance with the Total Coliform Rule for microbiological contaminants. Coliform bacteria are usually harmless, but their presences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w:t>
      </w:r>
    </w:p>
    <w:p w14:paraId="4D7A0463"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5D071843" w14:textId="77777777" w:rsidR="00455118" w:rsidRPr="00C7623C" w:rsidRDefault="00455118" w:rsidP="00455118">
      <w:pPr>
        <w:widowControl w:val="0"/>
        <w:autoSpaceDE w:val="0"/>
        <w:autoSpaceDN w:val="0"/>
        <w:adjustRightInd w:val="0"/>
        <w:jc w:val="center"/>
        <w:rPr>
          <w:rFonts w:ascii="Times New Roman" w:hAnsi="Times New Roman" w:cs="Times New Roman"/>
          <w:b/>
          <w:color w:val="333399"/>
          <w:sz w:val="20"/>
          <w:szCs w:val="20"/>
        </w:rPr>
      </w:pPr>
      <w:r w:rsidRPr="00C7623C">
        <w:rPr>
          <w:rFonts w:ascii="Times New Roman" w:hAnsi="Times New Roman" w:cs="Times New Roman"/>
          <w:b/>
          <w:color w:val="333399"/>
          <w:sz w:val="20"/>
          <w:szCs w:val="20"/>
        </w:rPr>
        <w:t>Water Quality Data</w:t>
      </w:r>
    </w:p>
    <w:p w14:paraId="743ABB6C" w14:textId="25B8BAA5" w:rsidR="00455118" w:rsidRDefault="00455118" w:rsidP="00455118">
      <w:pPr>
        <w:widowControl w:val="0"/>
        <w:autoSpaceDE w:val="0"/>
        <w:autoSpaceDN w:val="0"/>
        <w:adjustRightInd w:val="0"/>
        <w:jc w:val="both"/>
        <w:rPr>
          <w:rFonts w:ascii="Times New Roman" w:hAnsi="Times New Roman" w:cs="Times New Roman"/>
          <w:b/>
          <w:color w:val="333399"/>
          <w:sz w:val="20"/>
          <w:szCs w:val="20"/>
        </w:rPr>
      </w:pPr>
      <w:r w:rsidRPr="00C7623C">
        <w:rPr>
          <w:rFonts w:ascii="Times New Roman" w:hAnsi="Times New Roman" w:cs="Times New Roman"/>
          <w:sz w:val="20"/>
          <w:szCs w:val="20"/>
        </w:rPr>
        <w:t xml:space="preserve">The tables following below list all of the drinking water contaminants that were detected during the 2021 calendar year. The presence of these contaminants does not necessarily indicate that the water poses a health risk.  Unless noted, the data presented in this table is from testing done January 1- December 31, 2021.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C7623C">
        <w:rPr>
          <w:rFonts w:ascii="Times New Roman" w:hAnsi="Times New Roman" w:cs="Times New Roman"/>
          <w:b/>
          <w:color w:val="333399"/>
          <w:sz w:val="20"/>
          <w:szCs w:val="20"/>
        </w:rPr>
        <w:t>The bottom line is that the water that is provided to you is safe.</w:t>
      </w:r>
    </w:p>
    <w:p w14:paraId="3ADD1C57" w14:textId="77777777" w:rsidR="00406606" w:rsidRPr="00C7623C" w:rsidRDefault="00406606" w:rsidP="00455118">
      <w:pPr>
        <w:widowControl w:val="0"/>
        <w:autoSpaceDE w:val="0"/>
        <w:autoSpaceDN w:val="0"/>
        <w:adjustRightInd w:val="0"/>
        <w:jc w:val="both"/>
        <w:rPr>
          <w:rFonts w:ascii="Times New Roman" w:hAnsi="Times New Roman" w:cs="Times New Roman"/>
          <w:b/>
          <w:color w:val="333399"/>
          <w:sz w:val="20"/>
          <w:szCs w:val="20"/>
        </w:rPr>
      </w:pPr>
    </w:p>
    <w:p w14:paraId="0C350C75"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73C58083" w14:textId="743CB0E4"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noProof/>
          <w:color w:val="0000FF"/>
          <w:sz w:val="20"/>
          <w:szCs w:val="20"/>
        </w:rPr>
        <w:drawing>
          <wp:inline distT="0" distB="0" distL="0" distR="0" wp14:anchorId="3BA27FA5" wp14:editId="482C8A5A">
            <wp:extent cx="33337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09550"/>
                    </a:xfrm>
                    <a:prstGeom prst="rect">
                      <a:avLst/>
                    </a:prstGeom>
                    <a:noFill/>
                    <a:ln>
                      <a:noFill/>
                    </a:ln>
                  </pic:spPr>
                </pic:pic>
              </a:graphicData>
            </a:graphic>
          </wp:inline>
        </w:drawing>
      </w:r>
    </w:p>
    <w:p w14:paraId="7AE01F04"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0312DF5B"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sectPr w:rsidR="00455118" w:rsidRPr="00C7623C" w:rsidSect="007B1410">
          <w:headerReference w:type="default" r:id="rId14"/>
          <w:type w:val="continuous"/>
          <w:pgSz w:w="12240" w:h="15840" w:code="1"/>
          <w:pgMar w:top="720" w:right="720" w:bottom="720" w:left="720" w:header="720" w:footer="720" w:gutter="0"/>
          <w:pgNumType w:start="1"/>
          <w:cols w:num="2" w:space="288"/>
          <w:docGrid w:linePitch="360"/>
        </w:sectPr>
      </w:pPr>
    </w:p>
    <w:p w14:paraId="060F6620" w14:textId="77777777" w:rsidR="00455118" w:rsidRPr="00C7623C" w:rsidRDefault="00455118" w:rsidP="00455118">
      <w:pPr>
        <w:widowControl w:val="0"/>
        <w:autoSpaceDE w:val="0"/>
        <w:autoSpaceDN w:val="0"/>
        <w:adjustRightInd w:val="0"/>
        <w:jc w:val="center"/>
        <w:rPr>
          <w:rFonts w:ascii="Times New Roman" w:hAnsi="Times New Roman" w:cs="Times New Roman"/>
          <w:b/>
          <w:sz w:val="20"/>
          <w:szCs w:val="20"/>
        </w:rPr>
      </w:pPr>
    </w:p>
    <w:p w14:paraId="17CD98B8" w14:textId="77777777" w:rsidR="00455118" w:rsidRPr="00C7623C" w:rsidRDefault="00455118" w:rsidP="00455118">
      <w:pPr>
        <w:widowControl w:val="0"/>
        <w:autoSpaceDE w:val="0"/>
        <w:autoSpaceDN w:val="0"/>
        <w:adjustRightInd w:val="0"/>
        <w:jc w:val="center"/>
        <w:rPr>
          <w:rFonts w:ascii="Times New Roman" w:hAnsi="Times New Roman" w:cs="Times New Roman"/>
          <w:b/>
          <w:sz w:val="20"/>
          <w:szCs w:val="20"/>
        </w:rPr>
      </w:pPr>
      <w:r w:rsidRPr="00C7623C">
        <w:rPr>
          <w:rFonts w:ascii="Times New Roman" w:hAnsi="Times New Roman" w:cs="Times New Roman"/>
          <w:b/>
          <w:sz w:val="20"/>
          <w:szCs w:val="20"/>
        </w:rPr>
        <w:t>Terms &amp; Abbreviations</w:t>
      </w:r>
    </w:p>
    <w:p w14:paraId="45689311" w14:textId="77777777" w:rsidR="00455118" w:rsidRPr="00C7623C" w:rsidRDefault="00455118" w:rsidP="00455118">
      <w:pPr>
        <w:widowControl w:val="0"/>
        <w:autoSpaceDE w:val="0"/>
        <w:autoSpaceDN w:val="0"/>
        <w:adjustRightInd w:val="0"/>
        <w:jc w:val="center"/>
        <w:rPr>
          <w:rFonts w:ascii="Times New Roman" w:hAnsi="Times New Roman" w:cs="Times New Roman"/>
          <w:b/>
          <w:sz w:val="20"/>
          <w:szCs w:val="20"/>
        </w:rPr>
      </w:pPr>
    </w:p>
    <w:p w14:paraId="57DEC1A9"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Maximum Contaminant Level Goal (MCLG)</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the “Goal” is the level of a contaminant in drinking water below which there is no known or expected risk to human health.  MCLG’s allow for a margin of safety.</w:t>
      </w:r>
    </w:p>
    <w:p w14:paraId="17B867AF"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Maximum Contaminant Level (</w:t>
      </w:r>
      <w:smartTag w:uri="urn:schemas-microsoft-com:office:smarttags" w:element="stockticker">
        <w:r w:rsidRPr="00C7623C">
          <w:rPr>
            <w:rFonts w:ascii="Times New Roman" w:hAnsi="Times New Roman" w:cs="Times New Roman"/>
            <w:b/>
            <w:color w:val="000000"/>
            <w:sz w:val="20"/>
            <w:szCs w:val="20"/>
            <w:u w:val="single"/>
          </w:rPr>
          <w:t>MCL</w:t>
        </w:r>
      </w:smartTag>
      <w:r w:rsidRPr="00C7623C">
        <w:rPr>
          <w:rFonts w:ascii="Times New Roman" w:hAnsi="Times New Roman" w:cs="Times New Roman"/>
          <w:b/>
          <w:color w:val="000000"/>
          <w:sz w:val="20"/>
          <w:szCs w:val="20"/>
          <w:u w:val="single"/>
        </w:rPr>
        <w:t>)</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the “Maximum Allowed” </w:t>
      </w:r>
      <w:smartTag w:uri="urn:schemas-microsoft-com:office:smarttags" w:element="stockticker">
        <w:r w:rsidRPr="00C7623C">
          <w:rPr>
            <w:rFonts w:ascii="Times New Roman" w:hAnsi="Times New Roman" w:cs="Times New Roman"/>
            <w:color w:val="000000"/>
            <w:sz w:val="20"/>
            <w:szCs w:val="20"/>
          </w:rPr>
          <w:t>MCL</w:t>
        </w:r>
      </w:smartTag>
      <w:r w:rsidRPr="00C7623C">
        <w:rPr>
          <w:rFonts w:ascii="Times New Roman" w:hAnsi="Times New Roman" w:cs="Times New Roman"/>
          <w:color w:val="000000"/>
          <w:sz w:val="20"/>
          <w:szCs w:val="20"/>
        </w:rPr>
        <w:t xml:space="preserve"> is the highest level of a contaminant that is allowed in drinking water.  </w:t>
      </w:r>
      <w:smartTag w:uri="urn:schemas-microsoft-com:office:smarttags" w:element="stockticker">
        <w:r w:rsidRPr="00C7623C">
          <w:rPr>
            <w:rFonts w:ascii="Times New Roman" w:hAnsi="Times New Roman" w:cs="Times New Roman"/>
            <w:color w:val="000000"/>
            <w:sz w:val="20"/>
            <w:szCs w:val="20"/>
          </w:rPr>
          <w:t>MCL</w:t>
        </w:r>
      </w:smartTag>
      <w:r w:rsidRPr="00C7623C">
        <w:rPr>
          <w:rFonts w:ascii="Times New Roman" w:hAnsi="Times New Roman" w:cs="Times New Roman"/>
          <w:color w:val="000000"/>
          <w:sz w:val="20"/>
          <w:szCs w:val="20"/>
        </w:rPr>
        <w:t>’s are set as close to the MCLG’s as feasible using the best available treatment technology.</w:t>
      </w:r>
    </w:p>
    <w:p w14:paraId="186E5EA5"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Action Level (</w:t>
      </w:r>
      <w:smartTag w:uri="urn:schemas-microsoft-com:office:smarttags" w:element="place">
        <w:smartTag w:uri="urn:schemas-microsoft-com:office:smarttags" w:element="State">
          <w:r w:rsidRPr="00C7623C">
            <w:rPr>
              <w:rFonts w:ascii="Times New Roman" w:hAnsi="Times New Roman" w:cs="Times New Roman"/>
              <w:b/>
              <w:color w:val="000000"/>
              <w:sz w:val="20"/>
              <w:szCs w:val="20"/>
              <w:u w:val="single"/>
            </w:rPr>
            <w:t>AL</w:t>
          </w:r>
        </w:smartTag>
      </w:smartTag>
      <w:r w:rsidRPr="00C7623C">
        <w:rPr>
          <w:rFonts w:ascii="Times New Roman" w:hAnsi="Times New Roman" w:cs="Times New Roman"/>
          <w:b/>
          <w:color w:val="000000"/>
          <w:sz w:val="20"/>
          <w:szCs w:val="20"/>
          <w:u w:val="single"/>
        </w:rPr>
        <w:t>)</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the concentration of a contaminant that, if exceeded, triggers treatment or other requirements that a water system must follow.</w:t>
      </w:r>
    </w:p>
    <w:p w14:paraId="5D31B103"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Treatment Technique (TT)</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a treatment technique is a required process intended to reduce the level of a contaminant in drinking water.</w:t>
      </w:r>
    </w:p>
    <w:p w14:paraId="5660AE75"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Maximum Residual Disinfectant Level (MRDL)</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the highest level of a disinfectant allowed in drinking water. There is convincing evidence that addition of a disinfectant is necessary for control of microbial contaminants.</w:t>
      </w:r>
    </w:p>
    <w:p w14:paraId="5611ADB2"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Maximum Residual Disinfectant Level Goal (MRDLG)</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the level of a drinking water disinfectant below which there is no known or expected risk to health. MRDLG’s do not reflect the benefits of the use of disinfectants to control microbial contaminants.</w:t>
      </w:r>
    </w:p>
    <w:p w14:paraId="7F4174C7"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Non-Detects (ND)</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laboratory analysis indicates that the constituent is not present.</w:t>
      </w:r>
    </w:p>
    <w:p w14:paraId="0D2A04CF"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Parts per Million (ppm)</w:t>
      </w:r>
      <w:r w:rsidRPr="00C7623C">
        <w:rPr>
          <w:rFonts w:ascii="Times New Roman" w:hAnsi="Times New Roman" w:cs="Times New Roman"/>
          <w:color w:val="000000"/>
          <w:sz w:val="20"/>
          <w:szCs w:val="20"/>
        </w:rPr>
        <w:t xml:space="preserve"> or milligrams per liter (mg/l)</w:t>
      </w:r>
    </w:p>
    <w:p w14:paraId="20073F42"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Parts per Billion (ppb)</w:t>
      </w:r>
      <w:r w:rsidRPr="00C7623C">
        <w:rPr>
          <w:rFonts w:ascii="Times New Roman" w:hAnsi="Times New Roman" w:cs="Times New Roman"/>
          <w:color w:val="000000"/>
          <w:sz w:val="20"/>
          <w:szCs w:val="20"/>
        </w:rPr>
        <w:t xml:space="preserve"> or micrograms per liter (µg/l)</w:t>
      </w:r>
    </w:p>
    <w:p w14:paraId="51129A72"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Picocuries per Liter (pCi/L)</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picocuries per liter is a measure of the radioactivity in water.</w:t>
      </w:r>
    </w:p>
    <w:p w14:paraId="51BBEE97"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Millirems per Year (mrem/</w:t>
      </w:r>
      <w:proofErr w:type="spellStart"/>
      <w:r w:rsidRPr="00C7623C">
        <w:rPr>
          <w:rFonts w:ascii="Times New Roman" w:hAnsi="Times New Roman" w:cs="Times New Roman"/>
          <w:b/>
          <w:color w:val="000000"/>
          <w:sz w:val="20"/>
          <w:szCs w:val="20"/>
          <w:u w:val="single"/>
        </w:rPr>
        <w:t>yr</w:t>
      </w:r>
      <w:proofErr w:type="spellEnd"/>
      <w:r w:rsidRPr="00C7623C">
        <w:rPr>
          <w:rFonts w:ascii="Times New Roman" w:hAnsi="Times New Roman" w:cs="Times New Roman"/>
          <w:b/>
          <w:color w:val="000000"/>
          <w:sz w:val="20"/>
          <w:szCs w:val="20"/>
          <w:u w:val="single"/>
        </w:rPr>
        <w:t>)</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measure of radiation absorbed by the body.</w:t>
      </w:r>
    </w:p>
    <w:p w14:paraId="31BCF544"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Million Fibers per Liter (MFL)</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million fibers per liter is a measure of the presence of asbestos fibers that are longer than 10 micrometers.</w:t>
      </w:r>
    </w:p>
    <w:p w14:paraId="391A0673"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Nephelometric Turbidity Unit (NTU)</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nephelometric turbidity unit is a measure of the clarity of water.  Turbidity in excess of 5 NTU is just noticeable to the average person.</w:t>
      </w:r>
    </w:p>
    <w:p w14:paraId="36762DF7"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p>
    <w:p w14:paraId="6ECE1B71"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p>
    <w:p w14:paraId="73FFBF86" w14:textId="2798A0B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noProof/>
          <w:color w:val="0000FF"/>
          <w:sz w:val="20"/>
          <w:szCs w:val="20"/>
        </w:rPr>
        <w:drawing>
          <wp:inline distT="0" distB="0" distL="0" distR="0" wp14:anchorId="6407B2A8" wp14:editId="4FA5D2E6">
            <wp:extent cx="68580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09550"/>
                    </a:xfrm>
                    <a:prstGeom prst="rect">
                      <a:avLst/>
                    </a:prstGeom>
                    <a:noFill/>
                    <a:ln>
                      <a:noFill/>
                    </a:ln>
                  </pic:spPr>
                </pic:pic>
              </a:graphicData>
            </a:graphic>
          </wp:inline>
        </w:drawing>
      </w:r>
    </w:p>
    <w:p w14:paraId="35637316" w14:textId="77777777" w:rsidR="00455118" w:rsidRPr="00C7623C" w:rsidRDefault="00455118" w:rsidP="00455118">
      <w:pPr>
        <w:widowControl w:val="0"/>
        <w:autoSpaceDE w:val="0"/>
        <w:autoSpaceDN w:val="0"/>
        <w:adjustRightInd w:val="0"/>
        <w:jc w:val="both"/>
        <w:rPr>
          <w:rFonts w:ascii="Times New Roman" w:hAnsi="Times New Roman" w:cs="Times New Roman"/>
          <w:color w:val="333399"/>
          <w:sz w:val="20"/>
          <w:szCs w:val="20"/>
        </w:rPr>
      </w:pPr>
    </w:p>
    <w:p w14:paraId="4342F320" w14:textId="451ED4B8" w:rsidR="00455118" w:rsidRPr="00C7623C" w:rsidRDefault="00455118" w:rsidP="00455118">
      <w:pPr>
        <w:widowControl w:val="0"/>
        <w:autoSpaceDE w:val="0"/>
        <w:autoSpaceDN w:val="0"/>
        <w:adjustRightInd w:val="0"/>
        <w:jc w:val="center"/>
        <w:rPr>
          <w:rFonts w:ascii="Times New Roman" w:hAnsi="Times New Roman" w:cs="Times New Roman"/>
          <w:b/>
          <w:color w:val="333399"/>
          <w:sz w:val="20"/>
          <w:szCs w:val="20"/>
        </w:rPr>
      </w:pPr>
      <w:r w:rsidRPr="00C7623C">
        <w:rPr>
          <w:rFonts w:ascii="Times New Roman" w:hAnsi="Times New Roman" w:cs="Times New Roman"/>
          <w:b/>
          <w:color w:val="333399"/>
          <w:sz w:val="20"/>
          <w:szCs w:val="20"/>
        </w:rPr>
        <w:t>Testing Results for CANYON GID</w:t>
      </w:r>
    </w:p>
    <w:p w14:paraId="7A75EE2F" w14:textId="77777777" w:rsidR="00455118" w:rsidRPr="00C7623C" w:rsidRDefault="00455118" w:rsidP="00455118">
      <w:pPr>
        <w:widowControl w:val="0"/>
        <w:autoSpaceDE w:val="0"/>
        <w:autoSpaceDN w:val="0"/>
        <w:adjustRightInd w:val="0"/>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198"/>
        <w:gridCol w:w="3410"/>
        <w:gridCol w:w="839"/>
        <w:gridCol w:w="2275"/>
      </w:tblGrid>
      <w:tr w:rsidR="00455118" w:rsidRPr="00C7623C" w14:paraId="34C8EACA" w14:textId="77777777" w:rsidTr="00455118">
        <w:trPr>
          <w:trHeight w:val="20"/>
          <w:tblHeader/>
        </w:trPr>
        <w:tc>
          <w:tcPr>
            <w:tcW w:w="2068" w:type="dxa"/>
            <w:shd w:val="clear" w:color="auto" w:fill="auto"/>
          </w:tcPr>
          <w:p w14:paraId="193F7FEE" w14:textId="77777777" w:rsidR="00455118" w:rsidRPr="00C7623C" w:rsidRDefault="00455118" w:rsidP="00C665BF">
            <w:pPr>
              <w:widowControl w:val="0"/>
              <w:autoSpaceDE w:val="0"/>
              <w:autoSpaceDN w:val="0"/>
              <w:adjustRightInd w:val="0"/>
              <w:rPr>
                <w:rFonts w:ascii="Times New Roman" w:hAnsi="Times New Roman" w:cs="Times New Roman"/>
                <w:b/>
                <w:color w:val="333399"/>
                <w:sz w:val="20"/>
                <w:szCs w:val="20"/>
              </w:rPr>
            </w:pPr>
            <w:bookmarkStart w:id="1" w:name="TABLE_TCRSAMPLES" w:colFirst="0" w:colLast="0"/>
            <w:r w:rsidRPr="00C7623C">
              <w:rPr>
                <w:rFonts w:ascii="Times New Roman" w:hAnsi="Times New Roman" w:cs="Times New Roman"/>
                <w:b/>
                <w:color w:val="333399"/>
                <w:sz w:val="20"/>
                <w:szCs w:val="20"/>
              </w:rPr>
              <w:t>Microbiological</w:t>
            </w:r>
          </w:p>
        </w:tc>
        <w:tc>
          <w:tcPr>
            <w:tcW w:w="2199" w:type="dxa"/>
            <w:shd w:val="clear" w:color="auto" w:fill="auto"/>
          </w:tcPr>
          <w:p w14:paraId="341B94DE"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20"/>
                <w:szCs w:val="20"/>
              </w:rPr>
            </w:pPr>
            <w:r w:rsidRPr="00C7623C">
              <w:rPr>
                <w:rFonts w:ascii="Times New Roman" w:hAnsi="Times New Roman" w:cs="Times New Roman"/>
                <w:b/>
                <w:color w:val="333399"/>
                <w:sz w:val="20"/>
                <w:szCs w:val="20"/>
              </w:rPr>
              <w:t>Result</w:t>
            </w:r>
          </w:p>
        </w:tc>
        <w:tc>
          <w:tcPr>
            <w:tcW w:w="3412" w:type="dxa"/>
            <w:shd w:val="clear" w:color="auto" w:fill="auto"/>
          </w:tcPr>
          <w:p w14:paraId="212AE676"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20"/>
                <w:szCs w:val="20"/>
              </w:rPr>
            </w:pPr>
            <w:smartTag w:uri="urn:schemas-microsoft-com:office:smarttags" w:element="stockticker">
              <w:r w:rsidRPr="00C7623C">
                <w:rPr>
                  <w:rFonts w:ascii="Times New Roman" w:hAnsi="Times New Roman" w:cs="Times New Roman"/>
                  <w:b/>
                  <w:color w:val="333399"/>
                  <w:sz w:val="20"/>
                  <w:szCs w:val="20"/>
                </w:rPr>
                <w:t>MCL</w:t>
              </w:r>
            </w:smartTag>
          </w:p>
        </w:tc>
        <w:tc>
          <w:tcPr>
            <w:tcW w:w="835" w:type="dxa"/>
            <w:shd w:val="clear" w:color="auto" w:fill="auto"/>
          </w:tcPr>
          <w:p w14:paraId="05D8003B"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20"/>
                <w:szCs w:val="20"/>
              </w:rPr>
            </w:pPr>
            <w:r w:rsidRPr="00C7623C">
              <w:rPr>
                <w:rFonts w:ascii="Times New Roman" w:hAnsi="Times New Roman" w:cs="Times New Roman"/>
                <w:b/>
                <w:color w:val="333399"/>
                <w:sz w:val="20"/>
                <w:szCs w:val="20"/>
              </w:rPr>
              <w:t>MCLG</w:t>
            </w:r>
          </w:p>
        </w:tc>
        <w:tc>
          <w:tcPr>
            <w:tcW w:w="2276" w:type="dxa"/>
            <w:shd w:val="clear" w:color="auto" w:fill="auto"/>
          </w:tcPr>
          <w:p w14:paraId="4A8D9639"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20"/>
                <w:szCs w:val="20"/>
              </w:rPr>
            </w:pPr>
            <w:r w:rsidRPr="00C7623C">
              <w:rPr>
                <w:rFonts w:ascii="Times New Roman" w:hAnsi="Times New Roman" w:cs="Times New Roman"/>
                <w:b/>
                <w:color w:val="333399"/>
                <w:sz w:val="20"/>
                <w:szCs w:val="20"/>
              </w:rPr>
              <w:t>Typical Source</w:t>
            </w:r>
          </w:p>
        </w:tc>
      </w:tr>
      <w:bookmarkEnd w:id="1"/>
      <w:tr w:rsidR="00455118" w:rsidRPr="00C7623C" w14:paraId="59A5DA6B" w14:textId="77777777" w:rsidTr="00572F4B">
        <w:trPr>
          <w:tblHeader/>
        </w:trPr>
        <w:tc>
          <w:tcPr>
            <w:tcW w:w="10790" w:type="dxa"/>
            <w:gridSpan w:val="5"/>
            <w:shd w:val="clear" w:color="auto" w:fill="auto"/>
          </w:tcPr>
          <w:p w14:paraId="7CE789FE" w14:textId="0FC91CD7" w:rsidR="00455118" w:rsidRPr="00C7623C" w:rsidRDefault="00455118" w:rsidP="00455118">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No Detected Results were Found in the Calendar Year of 2021</w:t>
            </w:r>
          </w:p>
        </w:tc>
      </w:tr>
    </w:tbl>
    <w:p w14:paraId="2282BCBB" w14:textId="3BA62F7C" w:rsidR="00455118" w:rsidRPr="00C7623C" w:rsidRDefault="00455118" w:rsidP="00455118">
      <w:pPr>
        <w:widowControl w:val="0"/>
        <w:autoSpaceDE w:val="0"/>
        <w:autoSpaceDN w:val="0"/>
        <w:adjustRightInd w:val="0"/>
        <w:rPr>
          <w:rFonts w:ascii="Times New Roman" w:hAnsi="Times New Roman" w:cs="Times New Roman"/>
        </w:rPr>
      </w:pPr>
    </w:p>
    <w:p w14:paraId="717871EC" w14:textId="77777777" w:rsidR="00C7623C" w:rsidRPr="00C7623C" w:rsidRDefault="00C7623C" w:rsidP="00455118">
      <w:pPr>
        <w:widowControl w:val="0"/>
        <w:autoSpaceDE w:val="0"/>
        <w:autoSpaceDN w:val="0"/>
        <w:adjustRightInd w:val="0"/>
        <w:rPr>
          <w:rFonts w:ascii="Times New Roman" w:hAnsi="Times New Roman" w:cs="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1286"/>
        <w:gridCol w:w="715"/>
        <w:gridCol w:w="1286"/>
        <w:gridCol w:w="715"/>
        <w:gridCol w:w="858"/>
        <w:gridCol w:w="858"/>
        <w:gridCol w:w="2997"/>
      </w:tblGrid>
      <w:tr w:rsidR="00455118" w:rsidRPr="00C7623C" w14:paraId="4CC271EF" w14:textId="77777777" w:rsidTr="00C665BF">
        <w:trPr>
          <w:cantSplit/>
          <w:trHeight w:val="368"/>
          <w:tblHeader/>
        </w:trPr>
        <w:tc>
          <w:tcPr>
            <w:tcW w:w="2283" w:type="dxa"/>
            <w:shd w:val="clear" w:color="auto" w:fill="auto"/>
          </w:tcPr>
          <w:p w14:paraId="0C8F18AB" w14:textId="77777777" w:rsidR="00455118" w:rsidRPr="00C7623C" w:rsidRDefault="00455118" w:rsidP="00C665BF">
            <w:pPr>
              <w:widowControl w:val="0"/>
              <w:autoSpaceDE w:val="0"/>
              <w:autoSpaceDN w:val="0"/>
              <w:adjustRightInd w:val="0"/>
              <w:rPr>
                <w:rFonts w:ascii="Times New Roman" w:hAnsi="Times New Roman" w:cs="Times New Roman"/>
                <w:b/>
                <w:color w:val="333399"/>
                <w:sz w:val="18"/>
                <w:szCs w:val="18"/>
              </w:rPr>
            </w:pPr>
            <w:bookmarkStart w:id="2" w:name="TABLE_TTHM" w:colFirst="0" w:colLast="0"/>
            <w:r w:rsidRPr="00C7623C">
              <w:rPr>
                <w:rFonts w:ascii="Times New Roman" w:hAnsi="Times New Roman" w:cs="Times New Roman"/>
                <w:b/>
                <w:color w:val="333399"/>
                <w:sz w:val="18"/>
                <w:szCs w:val="18"/>
              </w:rPr>
              <w:t>Disinfection By-Products</w:t>
            </w:r>
          </w:p>
        </w:tc>
        <w:tc>
          <w:tcPr>
            <w:tcW w:w="1286" w:type="dxa"/>
            <w:shd w:val="clear" w:color="auto" w:fill="auto"/>
          </w:tcPr>
          <w:p w14:paraId="68B21D94"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Monitoring Period</w:t>
            </w:r>
          </w:p>
        </w:tc>
        <w:tc>
          <w:tcPr>
            <w:tcW w:w="715" w:type="dxa"/>
            <w:shd w:val="clear" w:color="auto" w:fill="auto"/>
          </w:tcPr>
          <w:p w14:paraId="14259F38"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RAA</w:t>
            </w:r>
          </w:p>
        </w:tc>
        <w:tc>
          <w:tcPr>
            <w:tcW w:w="1286" w:type="dxa"/>
            <w:shd w:val="clear" w:color="auto" w:fill="auto"/>
          </w:tcPr>
          <w:p w14:paraId="0259E2C4"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Range</w:t>
            </w:r>
          </w:p>
        </w:tc>
        <w:tc>
          <w:tcPr>
            <w:tcW w:w="715" w:type="dxa"/>
            <w:shd w:val="clear" w:color="auto" w:fill="auto"/>
          </w:tcPr>
          <w:p w14:paraId="4D5D2E40"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Unit</w:t>
            </w:r>
          </w:p>
        </w:tc>
        <w:tc>
          <w:tcPr>
            <w:tcW w:w="858" w:type="dxa"/>
            <w:shd w:val="clear" w:color="auto" w:fill="auto"/>
          </w:tcPr>
          <w:p w14:paraId="0AC43E2C"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smartTag w:uri="urn:schemas-microsoft-com:office:smarttags" w:element="stockticker">
              <w:r w:rsidRPr="00C7623C">
                <w:rPr>
                  <w:rFonts w:ascii="Times New Roman" w:hAnsi="Times New Roman" w:cs="Times New Roman"/>
                  <w:b/>
                  <w:color w:val="333399"/>
                  <w:sz w:val="18"/>
                  <w:szCs w:val="18"/>
                </w:rPr>
                <w:t>MCL</w:t>
              </w:r>
            </w:smartTag>
          </w:p>
        </w:tc>
        <w:tc>
          <w:tcPr>
            <w:tcW w:w="858" w:type="dxa"/>
            <w:shd w:val="clear" w:color="auto" w:fill="auto"/>
          </w:tcPr>
          <w:p w14:paraId="2591DE33"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MCLG</w:t>
            </w:r>
          </w:p>
        </w:tc>
        <w:tc>
          <w:tcPr>
            <w:tcW w:w="2997" w:type="dxa"/>
            <w:shd w:val="clear" w:color="auto" w:fill="auto"/>
          </w:tcPr>
          <w:p w14:paraId="6806178D"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Typical Source</w:t>
            </w:r>
          </w:p>
        </w:tc>
      </w:tr>
      <w:bookmarkEnd w:id="2"/>
      <w:tr w:rsidR="00455118" w:rsidRPr="00C7623C" w14:paraId="04A82F74" w14:textId="77777777" w:rsidTr="00455118">
        <w:trPr>
          <w:cantSplit/>
        </w:trPr>
        <w:tc>
          <w:tcPr>
            <w:tcW w:w="2283" w:type="dxa"/>
            <w:shd w:val="clear" w:color="auto" w:fill="auto"/>
          </w:tcPr>
          <w:p w14:paraId="49DD032F" w14:textId="4331198E"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TOTAL HALOACETIC ACIDS (HAA5)</w:t>
            </w:r>
          </w:p>
        </w:tc>
        <w:tc>
          <w:tcPr>
            <w:tcW w:w="1286" w:type="dxa"/>
            <w:shd w:val="clear" w:color="auto" w:fill="auto"/>
          </w:tcPr>
          <w:p w14:paraId="3ECFFD0A" w14:textId="4DAE4110"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2021</w:t>
            </w:r>
          </w:p>
        </w:tc>
        <w:tc>
          <w:tcPr>
            <w:tcW w:w="715" w:type="dxa"/>
            <w:shd w:val="clear" w:color="auto" w:fill="auto"/>
          </w:tcPr>
          <w:p w14:paraId="4C2B2FBD" w14:textId="3102F2E8"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2</w:t>
            </w:r>
          </w:p>
        </w:tc>
        <w:tc>
          <w:tcPr>
            <w:tcW w:w="1286" w:type="dxa"/>
            <w:shd w:val="clear" w:color="auto" w:fill="auto"/>
          </w:tcPr>
          <w:p w14:paraId="2FD34DF6" w14:textId="592D7DEE"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0 - 2.4</w:t>
            </w:r>
          </w:p>
        </w:tc>
        <w:tc>
          <w:tcPr>
            <w:tcW w:w="715" w:type="dxa"/>
            <w:shd w:val="clear" w:color="auto" w:fill="auto"/>
          </w:tcPr>
          <w:p w14:paraId="5862AA36" w14:textId="4144F086"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ppb</w:t>
            </w:r>
          </w:p>
        </w:tc>
        <w:tc>
          <w:tcPr>
            <w:tcW w:w="858" w:type="dxa"/>
            <w:shd w:val="clear" w:color="auto" w:fill="auto"/>
          </w:tcPr>
          <w:p w14:paraId="5C28BD45" w14:textId="0CCC0F16"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60</w:t>
            </w:r>
          </w:p>
        </w:tc>
        <w:tc>
          <w:tcPr>
            <w:tcW w:w="858" w:type="dxa"/>
            <w:shd w:val="clear" w:color="auto" w:fill="auto"/>
          </w:tcPr>
          <w:p w14:paraId="21F1F03C" w14:textId="0B6B80A2"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0</w:t>
            </w:r>
          </w:p>
        </w:tc>
        <w:tc>
          <w:tcPr>
            <w:tcW w:w="2997" w:type="dxa"/>
            <w:shd w:val="clear" w:color="auto" w:fill="auto"/>
          </w:tcPr>
          <w:p w14:paraId="599A046A" w14:textId="36327ED3"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By-product of drinking water disinfection</w:t>
            </w:r>
          </w:p>
        </w:tc>
      </w:tr>
      <w:tr w:rsidR="00455118" w:rsidRPr="00C7623C" w14:paraId="0E81057C" w14:textId="77777777" w:rsidTr="00455118">
        <w:trPr>
          <w:cantSplit/>
        </w:trPr>
        <w:tc>
          <w:tcPr>
            <w:tcW w:w="2283" w:type="dxa"/>
            <w:shd w:val="clear" w:color="auto" w:fill="auto"/>
          </w:tcPr>
          <w:p w14:paraId="3985DC37" w14:textId="06BC2F8E"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TTHM</w:t>
            </w:r>
          </w:p>
        </w:tc>
        <w:tc>
          <w:tcPr>
            <w:tcW w:w="1286" w:type="dxa"/>
            <w:shd w:val="clear" w:color="auto" w:fill="auto"/>
          </w:tcPr>
          <w:p w14:paraId="5F5E0FA8" w14:textId="7C791554"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2021</w:t>
            </w:r>
          </w:p>
        </w:tc>
        <w:tc>
          <w:tcPr>
            <w:tcW w:w="715" w:type="dxa"/>
            <w:shd w:val="clear" w:color="auto" w:fill="auto"/>
          </w:tcPr>
          <w:p w14:paraId="368B8C87" w14:textId="4C3420F0"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11</w:t>
            </w:r>
          </w:p>
        </w:tc>
        <w:tc>
          <w:tcPr>
            <w:tcW w:w="1286" w:type="dxa"/>
            <w:shd w:val="clear" w:color="auto" w:fill="auto"/>
          </w:tcPr>
          <w:p w14:paraId="229AF17C" w14:textId="06E086E9"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5.3 - 11</w:t>
            </w:r>
          </w:p>
        </w:tc>
        <w:tc>
          <w:tcPr>
            <w:tcW w:w="715" w:type="dxa"/>
            <w:shd w:val="clear" w:color="auto" w:fill="auto"/>
          </w:tcPr>
          <w:p w14:paraId="2D2EDEBE" w14:textId="6EA44573"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ppb</w:t>
            </w:r>
          </w:p>
        </w:tc>
        <w:tc>
          <w:tcPr>
            <w:tcW w:w="858" w:type="dxa"/>
            <w:shd w:val="clear" w:color="auto" w:fill="auto"/>
          </w:tcPr>
          <w:p w14:paraId="7A23D771" w14:textId="2F093E72"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80</w:t>
            </w:r>
          </w:p>
        </w:tc>
        <w:tc>
          <w:tcPr>
            <w:tcW w:w="858" w:type="dxa"/>
            <w:shd w:val="clear" w:color="auto" w:fill="auto"/>
          </w:tcPr>
          <w:p w14:paraId="4C0D01A3" w14:textId="10AD6406"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0</w:t>
            </w:r>
          </w:p>
        </w:tc>
        <w:tc>
          <w:tcPr>
            <w:tcW w:w="2997" w:type="dxa"/>
            <w:shd w:val="clear" w:color="auto" w:fill="auto"/>
          </w:tcPr>
          <w:p w14:paraId="2A04A029" w14:textId="66E2EE07"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By-product of drinking water chlorination</w:t>
            </w:r>
          </w:p>
        </w:tc>
      </w:tr>
    </w:tbl>
    <w:p w14:paraId="50271DD5" w14:textId="5077594C" w:rsidR="00455118" w:rsidRPr="00C7623C" w:rsidRDefault="00455118" w:rsidP="00455118">
      <w:pPr>
        <w:widowControl w:val="0"/>
        <w:autoSpaceDE w:val="0"/>
        <w:autoSpaceDN w:val="0"/>
        <w:adjustRightInd w:val="0"/>
        <w:rPr>
          <w:rFonts w:ascii="Times New Roman" w:hAnsi="Times New Roman" w:cs="Times New Roman"/>
        </w:rPr>
      </w:pPr>
    </w:p>
    <w:p w14:paraId="0DA986D4" w14:textId="77777777" w:rsidR="00C7623C" w:rsidRPr="00C7623C" w:rsidRDefault="00C7623C" w:rsidP="00455118">
      <w:pPr>
        <w:widowControl w:val="0"/>
        <w:autoSpaceDE w:val="0"/>
        <w:autoSpaceDN w:val="0"/>
        <w:adjustRightInd w:val="0"/>
        <w:rPr>
          <w:rFonts w:ascii="Times New Roman" w:hAnsi="Times New Roman" w:cs="Times New Roman"/>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966"/>
        <w:gridCol w:w="1014"/>
        <w:gridCol w:w="886"/>
        <w:gridCol w:w="1048"/>
        <w:gridCol w:w="873"/>
        <w:gridCol w:w="1223"/>
        <w:gridCol w:w="3015"/>
      </w:tblGrid>
      <w:tr w:rsidR="00455118" w:rsidRPr="00C7623C" w14:paraId="6CB6A49A" w14:textId="77777777" w:rsidTr="00C665BF">
        <w:trPr>
          <w:cantSplit/>
          <w:trHeight w:val="485"/>
          <w:tblHeader/>
        </w:trPr>
        <w:tc>
          <w:tcPr>
            <w:tcW w:w="824" w:type="pct"/>
            <w:shd w:val="clear" w:color="auto" w:fill="auto"/>
            <w:vAlign w:val="center"/>
          </w:tcPr>
          <w:p w14:paraId="07B05D82" w14:textId="77777777" w:rsidR="00455118" w:rsidRPr="00C7623C" w:rsidRDefault="00455118" w:rsidP="00C665BF">
            <w:pPr>
              <w:widowControl w:val="0"/>
              <w:autoSpaceDE w:val="0"/>
              <w:autoSpaceDN w:val="0"/>
              <w:adjustRightInd w:val="0"/>
              <w:rPr>
                <w:rFonts w:ascii="Times New Roman" w:hAnsi="Times New Roman" w:cs="Times New Roman"/>
                <w:b/>
                <w:color w:val="333399"/>
                <w:sz w:val="18"/>
                <w:szCs w:val="18"/>
              </w:rPr>
            </w:pPr>
            <w:bookmarkStart w:id="3" w:name="TABLE_90TH" w:colFirst="0" w:colLast="0"/>
            <w:r w:rsidRPr="00C7623C">
              <w:rPr>
                <w:rFonts w:ascii="Times New Roman" w:hAnsi="Times New Roman" w:cs="Times New Roman"/>
                <w:b/>
                <w:color w:val="333399"/>
                <w:sz w:val="18"/>
                <w:szCs w:val="18"/>
              </w:rPr>
              <w:t>Lead and Copper</w:t>
            </w:r>
          </w:p>
        </w:tc>
        <w:tc>
          <w:tcPr>
            <w:tcW w:w="447" w:type="pct"/>
            <w:shd w:val="clear" w:color="auto" w:fill="auto"/>
            <w:vAlign w:val="center"/>
          </w:tcPr>
          <w:p w14:paraId="13FFF1A3"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Date</w:t>
            </w:r>
          </w:p>
        </w:tc>
        <w:tc>
          <w:tcPr>
            <w:tcW w:w="879" w:type="pct"/>
            <w:gridSpan w:val="2"/>
            <w:shd w:val="clear" w:color="auto" w:fill="auto"/>
            <w:vAlign w:val="center"/>
          </w:tcPr>
          <w:p w14:paraId="5CE5B089"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90</w:t>
            </w:r>
            <w:r w:rsidRPr="00C7623C">
              <w:rPr>
                <w:rFonts w:ascii="Times New Roman" w:hAnsi="Times New Roman" w:cs="Times New Roman"/>
                <w:b/>
                <w:color w:val="333399"/>
                <w:sz w:val="18"/>
                <w:szCs w:val="18"/>
                <w:vertAlign w:val="superscript"/>
              </w:rPr>
              <w:t>TH</w:t>
            </w:r>
            <w:r w:rsidRPr="00C7623C">
              <w:rPr>
                <w:rFonts w:ascii="Times New Roman" w:hAnsi="Times New Roman" w:cs="Times New Roman"/>
                <w:b/>
                <w:color w:val="333399"/>
                <w:sz w:val="18"/>
                <w:szCs w:val="18"/>
              </w:rPr>
              <w:t xml:space="preserve"> Percentile</w:t>
            </w:r>
          </w:p>
        </w:tc>
        <w:tc>
          <w:tcPr>
            <w:tcW w:w="485" w:type="pct"/>
            <w:shd w:val="clear" w:color="auto" w:fill="auto"/>
            <w:vAlign w:val="center"/>
          </w:tcPr>
          <w:p w14:paraId="72B26C0E"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Unit</w:t>
            </w:r>
          </w:p>
        </w:tc>
        <w:tc>
          <w:tcPr>
            <w:tcW w:w="404" w:type="pct"/>
            <w:shd w:val="clear" w:color="auto" w:fill="auto"/>
            <w:vAlign w:val="center"/>
          </w:tcPr>
          <w:p w14:paraId="41E851B1"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smartTag w:uri="urn:schemas-microsoft-com:office:smarttags" w:element="place">
              <w:smartTag w:uri="urn:schemas-microsoft-com:office:smarttags" w:element="State">
                <w:r w:rsidRPr="00C7623C">
                  <w:rPr>
                    <w:rFonts w:ascii="Times New Roman" w:hAnsi="Times New Roman" w:cs="Times New Roman"/>
                    <w:b/>
                    <w:color w:val="333399"/>
                    <w:sz w:val="18"/>
                    <w:szCs w:val="18"/>
                  </w:rPr>
                  <w:t>AL</w:t>
                </w:r>
              </w:smartTag>
            </w:smartTag>
          </w:p>
        </w:tc>
        <w:tc>
          <w:tcPr>
            <w:tcW w:w="566" w:type="pct"/>
            <w:shd w:val="clear" w:color="auto" w:fill="auto"/>
            <w:vAlign w:val="center"/>
          </w:tcPr>
          <w:p w14:paraId="0892CFD7"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Sites</w:t>
            </w:r>
          </w:p>
          <w:p w14:paraId="033C2B19"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 xml:space="preserve">Over </w:t>
            </w:r>
            <w:smartTag w:uri="urn:schemas-microsoft-com:office:smarttags" w:element="place">
              <w:smartTag w:uri="urn:schemas-microsoft-com:office:smarttags" w:element="State">
                <w:r w:rsidRPr="00C7623C">
                  <w:rPr>
                    <w:rFonts w:ascii="Times New Roman" w:hAnsi="Times New Roman" w:cs="Times New Roman"/>
                    <w:b/>
                    <w:color w:val="333399"/>
                    <w:sz w:val="18"/>
                    <w:szCs w:val="18"/>
                  </w:rPr>
                  <w:t>AL</w:t>
                </w:r>
              </w:smartTag>
            </w:smartTag>
          </w:p>
        </w:tc>
        <w:tc>
          <w:tcPr>
            <w:tcW w:w="1395" w:type="pct"/>
            <w:shd w:val="clear" w:color="auto" w:fill="auto"/>
            <w:vAlign w:val="center"/>
          </w:tcPr>
          <w:p w14:paraId="364E1634"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Typical Source</w:t>
            </w:r>
          </w:p>
        </w:tc>
      </w:tr>
      <w:bookmarkEnd w:id="3"/>
      <w:tr w:rsidR="00455118" w:rsidRPr="00C7623C" w14:paraId="0B0AF77A" w14:textId="77777777" w:rsidTr="00455118">
        <w:trPr>
          <w:cantSplit/>
          <w:tblHeader/>
        </w:trPr>
        <w:tc>
          <w:tcPr>
            <w:tcW w:w="824" w:type="pct"/>
            <w:shd w:val="clear" w:color="auto" w:fill="auto"/>
          </w:tcPr>
          <w:p w14:paraId="47E8A9DF" w14:textId="06F3C273"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COPPER</w:t>
            </w:r>
          </w:p>
        </w:tc>
        <w:tc>
          <w:tcPr>
            <w:tcW w:w="447" w:type="pct"/>
            <w:shd w:val="clear" w:color="auto" w:fill="auto"/>
          </w:tcPr>
          <w:p w14:paraId="43C9ABB9" w14:textId="1A079468"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2018 - 2020</w:t>
            </w:r>
          </w:p>
        </w:tc>
        <w:tc>
          <w:tcPr>
            <w:tcW w:w="469" w:type="pct"/>
            <w:shd w:val="clear" w:color="auto" w:fill="auto"/>
          </w:tcPr>
          <w:p w14:paraId="2ACDBEA3" w14:textId="2FD51ECB"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0.13</w:t>
            </w:r>
          </w:p>
        </w:tc>
        <w:tc>
          <w:tcPr>
            <w:tcW w:w="410" w:type="pct"/>
          </w:tcPr>
          <w:p w14:paraId="3217324E" w14:textId="1E0B1063"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0 - 0.18</w:t>
            </w:r>
          </w:p>
        </w:tc>
        <w:tc>
          <w:tcPr>
            <w:tcW w:w="485" w:type="pct"/>
            <w:shd w:val="clear" w:color="auto" w:fill="auto"/>
          </w:tcPr>
          <w:p w14:paraId="3EF1B1ED" w14:textId="29807A1C"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ppm</w:t>
            </w:r>
          </w:p>
        </w:tc>
        <w:tc>
          <w:tcPr>
            <w:tcW w:w="404" w:type="pct"/>
            <w:shd w:val="clear" w:color="auto" w:fill="auto"/>
          </w:tcPr>
          <w:p w14:paraId="5943B7E6" w14:textId="40D95D56"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1.3</w:t>
            </w:r>
          </w:p>
        </w:tc>
        <w:tc>
          <w:tcPr>
            <w:tcW w:w="566" w:type="pct"/>
            <w:shd w:val="clear" w:color="auto" w:fill="auto"/>
          </w:tcPr>
          <w:p w14:paraId="15F2D47D" w14:textId="6DDE8BEC"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w:t>
            </w:r>
          </w:p>
        </w:tc>
        <w:tc>
          <w:tcPr>
            <w:tcW w:w="1395" w:type="pct"/>
            <w:shd w:val="clear" w:color="auto" w:fill="auto"/>
          </w:tcPr>
          <w:p w14:paraId="506D455E" w14:textId="7DE57AAB" w:rsidR="00455118" w:rsidRPr="00C7623C" w:rsidRDefault="00455118" w:rsidP="00455118">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Corrosion of household plumbing systems; Erosion of natural deposits; Leaching from wood preservatives.</w:t>
            </w:r>
          </w:p>
        </w:tc>
      </w:tr>
      <w:tr w:rsidR="00455118" w:rsidRPr="00C7623C" w14:paraId="5701D25F" w14:textId="77777777" w:rsidTr="00455118">
        <w:trPr>
          <w:cantSplit/>
          <w:tblHeader/>
        </w:trPr>
        <w:tc>
          <w:tcPr>
            <w:tcW w:w="824" w:type="pct"/>
            <w:shd w:val="clear" w:color="auto" w:fill="auto"/>
          </w:tcPr>
          <w:p w14:paraId="7672140D" w14:textId="7BF0794C"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LEAD</w:t>
            </w:r>
          </w:p>
        </w:tc>
        <w:tc>
          <w:tcPr>
            <w:tcW w:w="447" w:type="pct"/>
            <w:shd w:val="clear" w:color="auto" w:fill="auto"/>
          </w:tcPr>
          <w:p w14:paraId="11782F36" w14:textId="536A634D"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2018 - 2020</w:t>
            </w:r>
          </w:p>
        </w:tc>
        <w:tc>
          <w:tcPr>
            <w:tcW w:w="469" w:type="pct"/>
            <w:shd w:val="clear" w:color="auto" w:fill="auto"/>
          </w:tcPr>
          <w:p w14:paraId="4AB7E117" w14:textId="33706334"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2</w:t>
            </w:r>
          </w:p>
        </w:tc>
        <w:tc>
          <w:tcPr>
            <w:tcW w:w="410" w:type="pct"/>
          </w:tcPr>
          <w:p w14:paraId="0B430B39" w14:textId="799AA0BF"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0 - 3.1</w:t>
            </w:r>
          </w:p>
        </w:tc>
        <w:tc>
          <w:tcPr>
            <w:tcW w:w="485" w:type="pct"/>
            <w:shd w:val="clear" w:color="auto" w:fill="auto"/>
          </w:tcPr>
          <w:p w14:paraId="26123159" w14:textId="3C15BDF1"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ppb</w:t>
            </w:r>
          </w:p>
        </w:tc>
        <w:tc>
          <w:tcPr>
            <w:tcW w:w="404" w:type="pct"/>
            <w:shd w:val="clear" w:color="auto" w:fill="auto"/>
          </w:tcPr>
          <w:p w14:paraId="22FBDA2F" w14:textId="29249873"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15</w:t>
            </w:r>
          </w:p>
        </w:tc>
        <w:tc>
          <w:tcPr>
            <w:tcW w:w="566" w:type="pct"/>
            <w:shd w:val="clear" w:color="auto" w:fill="auto"/>
          </w:tcPr>
          <w:p w14:paraId="32EDEF0D" w14:textId="7BF93BB5"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w:t>
            </w:r>
          </w:p>
        </w:tc>
        <w:tc>
          <w:tcPr>
            <w:tcW w:w="1395" w:type="pct"/>
            <w:shd w:val="clear" w:color="auto" w:fill="auto"/>
          </w:tcPr>
          <w:p w14:paraId="19F13EC5" w14:textId="582B6CC8" w:rsidR="00455118" w:rsidRPr="00C7623C" w:rsidRDefault="00455118" w:rsidP="00455118">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Corrosion of household plumbing systems; Erosion of natural deposits.</w:t>
            </w:r>
          </w:p>
        </w:tc>
      </w:tr>
    </w:tbl>
    <w:p w14:paraId="4C0659E8" w14:textId="269E41B8" w:rsidR="00455118" w:rsidRPr="00C7623C" w:rsidRDefault="00455118" w:rsidP="00455118">
      <w:pPr>
        <w:widowControl w:val="0"/>
        <w:autoSpaceDE w:val="0"/>
        <w:autoSpaceDN w:val="0"/>
        <w:adjustRightInd w:val="0"/>
        <w:rPr>
          <w:rFonts w:ascii="Times New Roman" w:hAnsi="Times New Roman" w:cs="Times New Roman"/>
        </w:rPr>
      </w:pPr>
    </w:p>
    <w:p w14:paraId="204BE652" w14:textId="77777777" w:rsidR="00C7623C" w:rsidRPr="00C7623C" w:rsidRDefault="00C7623C" w:rsidP="00455118">
      <w:pPr>
        <w:widowControl w:val="0"/>
        <w:autoSpaceDE w:val="0"/>
        <w:autoSpaceDN w:val="0"/>
        <w:adjustRightInd w:val="0"/>
        <w:rPr>
          <w:rFonts w:ascii="Times New Roman" w:hAnsi="Times New Roman" w:cs="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286"/>
        <w:gridCol w:w="858"/>
        <w:gridCol w:w="1000"/>
        <w:gridCol w:w="715"/>
        <w:gridCol w:w="858"/>
        <w:gridCol w:w="858"/>
        <w:gridCol w:w="2997"/>
      </w:tblGrid>
      <w:tr w:rsidR="00455118" w:rsidRPr="00C7623C" w14:paraId="14127D8E" w14:textId="77777777" w:rsidTr="00455118">
        <w:trPr>
          <w:cantSplit/>
          <w:trHeight w:val="377"/>
          <w:tblHeader/>
        </w:trPr>
        <w:tc>
          <w:tcPr>
            <w:tcW w:w="2426" w:type="dxa"/>
            <w:shd w:val="clear" w:color="auto" w:fill="auto"/>
          </w:tcPr>
          <w:p w14:paraId="2AB3FE36" w14:textId="77777777" w:rsidR="00455118" w:rsidRPr="00C7623C" w:rsidRDefault="00455118" w:rsidP="00C665BF">
            <w:pPr>
              <w:widowControl w:val="0"/>
              <w:autoSpaceDE w:val="0"/>
              <w:autoSpaceDN w:val="0"/>
              <w:adjustRightInd w:val="0"/>
              <w:rPr>
                <w:rFonts w:ascii="Times New Roman" w:hAnsi="Times New Roman" w:cs="Times New Roman"/>
                <w:b/>
                <w:color w:val="333399"/>
                <w:sz w:val="18"/>
                <w:szCs w:val="18"/>
              </w:rPr>
            </w:pPr>
            <w:bookmarkStart w:id="4" w:name="TABLE_NTCRREG" w:colFirst="0" w:colLast="0"/>
            <w:r w:rsidRPr="00C7623C">
              <w:rPr>
                <w:rFonts w:ascii="Times New Roman" w:hAnsi="Times New Roman" w:cs="Times New Roman"/>
                <w:b/>
                <w:color w:val="333399"/>
                <w:sz w:val="18"/>
                <w:szCs w:val="18"/>
              </w:rPr>
              <w:t>Regulated Contaminants</w:t>
            </w:r>
          </w:p>
        </w:tc>
        <w:tc>
          <w:tcPr>
            <w:tcW w:w="1286" w:type="dxa"/>
            <w:shd w:val="clear" w:color="auto" w:fill="auto"/>
          </w:tcPr>
          <w:p w14:paraId="562C2ACB"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Collection Date</w:t>
            </w:r>
          </w:p>
        </w:tc>
        <w:tc>
          <w:tcPr>
            <w:tcW w:w="858" w:type="dxa"/>
            <w:shd w:val="clear" w:color="auto" w:fill="auto"/>
          </w:tcPr>
          <w:p w14:paraId="77728B07"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Highest Value</w:t>
            </w:r>
          </w:p>
        </w:tc>
        <w:tc>
          <w:tcPr>
            <w:tcW w:w="1000" w:type="dxa"/>
            <w:shd w:val="clear" w:color="auto" w:fill="auto"/>
          </w:tcPr>
          <w:p w14:paraId="004C9138"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Range</w:t>
            </w:r>
          </w:p>
        </w:tc>
        <w:tc>
          <w:tcPr>
            <w:tcW w:w="715" w:type="dxa"/>
            <w:shd w:val="clear" w:color="auto" w:fill="auto"/>
          </w:tcPr>
          <w:p w14:paraId="146BC69F"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Unit</w:t>
            </w:r>
          </w:p>
        </w:tc>
        <w:tc>
          <w:tcPr>
            <w:tcW w:w="858" w:type="dxa"/>
            <w:shd w:val="clear" w:color="auto" w:fill="auto"/>
          </w:tcPr>
          <w:p w14:paraId="05AF7ADD"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smartTag w:uri="urn:schemas-microsoft-com:office:smarttags" w:element="stockticker">
              <w:r w:rsidRPr="00C7623C">
                <w:rPr>
                  <w:rFonts w:ascii="Times New Roman" w:hAnsi="Times New Roman" w:cs="Times New Roman"/>
                  <w:b/>
                  <w:color w:val="333399"/>
                  <w:sz w:val="18"/>
                  <w:szCs w:val="18"/>
                </w:rPr>
                <w:t>MCL</w:t>
              </w:r>
            </w:smartTag>
          </w:p>
        </w:tc>
        <w:tc>
          <w:tcPr>
            <w:tcW w:w="858" w:type="dxa"/>
            <w:shd w:val="clear" w:color="auto" w:fill="auto"/>
          </w:tcPr>
          <w:p w14:paraId="38091B80"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MCLG</w:t>
            </w:r>
          </w:p>
        </w:tc>
        <w:tc>
          <w:tcPr>
            <w:tcW w:w="2997" w:type="dxa"/>
            <w:shd w:val="clear" w:color="auto" w:fill="auto"/>
          </w:tcPr>
          <w:p w14:paraId="5070D7C5"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Typical Source</w:t>
            </w:r>
          </w:p>
        </w:tc>
      </w:tr>
      <w:bookmarkEnd w:id="4"/>
      <w:tr w:rsidR="00455118" w:rsidRPr="00C7623C" w14:paraId="3AC69CC4" w14:textId="77777777" w:rsidTr="00455118">
        <w:trPr>
          <w:cantSplit/>
        </w:trPr>
        <w:tc>
          <w:tcPr>
            <w:tcW w:w="2426" w:type="dxa"/>
            <w:shd w:val="clear" w:color="auto" w:fill="auto"/>
          </w:tcPr>
          <w:p w14:paraId="40D9267F" w14:textId="7078E231"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ARSENIC</w:t>
            </w:r>
          </w:p>
        </w:tc>
        <w:tc>
          <w:tcPr>
            <w:tcW w:w="1286" w:type="dxa"/>
            <w:shd w:val="clear" w:color="auto" w:fill="auto"/>
          </w:tcPr>
          <w:p w14:paraId="65A6BFB5" w14:textId="688A6D95"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4/27/2021</w:t>
            </w:r>
          </w:p>
        </w:tc>
        <w:tc>
          <w:tcPr>
            <w:tcW w:w="858" w:type="dxa"/>
            <w:shd w:val="clear" w:color="auto" w:fill="auto"/>
          </w:tcPr>
          <w:p w14:paraId="49158055" w14:textId="219AC9AB"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8.6</w:t>
            </w:r>
          </w:p>
        </w:tc>
        <w:tc>
          <w:tcPr>
            <w:tcW w:w="1000" w:type="dxa"/>
            <w:shd w:val="clear" w:color="auto" w:fill="auto"/>
          </w:tcPr>
          <w:p w14:paraId="58E92733" w14:textId="4A37651C"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2.1 - 8.6</w:t>
            </w:r>
          </w:p>
        </w:tc>
        <w:tc>
          <w:tcPr>
            <w:tcW w:w="715" w:type="dxa"/>
            <w:shd w:val="clear" w:color="auto" w:fill="auto"/>
          </w:tcPr>
          <w:p w14:paraId="0391C611" w14:textId="4A2EC1A8"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ppb</w:t>
            </w:r>
          </w:p>
        </w:tc>
        <w:tc>
          <w:tcPr>
            <w:tcW w:w="858" w:type="dxa"/>
            <w:shd w:val="clear" w:color="auto" w:fill="auto"/>
          </w:tcPr>
          <w:p w14:paraId="0A683B4B" w14:textId="7EC825BD"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10</w:t>
            </w:r>
          </w:p>
        </w:tc>
        <w:tc>
          <w:tcPr>
            <w:tcW w:w="858" w:type="dxa"/>
            <w:shd w:val="clear" w:color="auto" w:fill="auto"/>
          </w:tcPr>
          <w:p w14:paraId="5BB759CD" w14:textId="5F5CD073"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w:t>
            </w:r>
          </w:p>
        </w:tc>
        <w:tc>
          <w:tcPr>
            <w:tcW w:w="2997" w:type="dxa"/>
            <w:shd w:val="clear" w:color="auto" w:fill="auto"/>
          </w:tcPr>
          <w:p w14:paraId="23FCF819" w14:textId="06B5B14F"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Erosion of natural deposits; Runoff from orchards; Runoff from glass and electronics production wastes.</w:t>
            </w:r>
          </w:p>
        </w:tc>
      </w:tr>
      <w:tr w:rsidR="00455118" w:rsidRPr="00C7623C" w14:paraId="66E49827" w14:textId="77777777" w:rsidTr="00455118">
        <w:trPr>
          <w:cantSplit/>
        </w:trPr>
        <w:tc>
          <w:tcPr>
            <w:tcW w:w="2426" w:type="dxa"/>
            <w:shd w:val="clear" w:color="auto" w:fill="auto"/>
          </w:tcPr>
          <w:p w14:paraId="2B609CFD" w14:textId="6AAE0C2C"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lastRenderedPageBreak/>
              <w:t>BARIUM</w:t>
            </w:r>
          </w:p>
        </w:tc>
        <w:tc>
          <w:tcPr>
            <w:tcW w:w="1286" w:type="dxa"/>
            <w:shd w:val="clear" w:color="auto" w:fill="auto"/>
          </w:tcPr>
          <w:p w14:paraId="34736FC0" w14:textId="3215E56D"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8/9/2017</w:t>
            </w:r>
          </w:p>
        </w:tc>
        <w:tc>
          <w:tcPr>
            <w:tcW w:w="858" w:type="dxa"/>
            <w:shd w:val="clear" w:color="auto" w:fill="auto"/>
          </w:tcPr>
          <w:p w14:paraId="4B92EA6C" w14:textId="0D0F609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0.019</w:t>
            </w:r>
          </w:p>
        </w:tc>
        <w:tc>
          <w:tcPr>
            <w:tcW w:w="1000" w:type="dxa"/>
            <w:shd w:val="clear" w:color="auto" w:fill="auto"/>
          </w:tcPr>
          <w:p w14:paraId="5E380A9F" w14:textId="21F93A1A"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0.019</w:t>
            </w:r>
          </w:p>
        </w:tc>
        <w:tc>
          <w:tcPr>
            <w:tcW w:w="715" w:type="dxa"/>
            <w:shd w:val="clear" w:color="auto" w:fill="auto"/>
          </w:tcPr>
          <w:p w14:paraId="26FC6A5A" w14:textId="7136C89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ppm</w:t>
            </w:r>
          </w:p>
        </w:tc>
        <w:tc>
          <w:tcPr>
            <w:tcW w:w="858" w:type="dxa"/>
            <w:shd w:val="clear" w:color="auto" w:fill="auto"/>
          </w:tcPr>
          <w:p w14:paraId="3C88CA73" w14:textId="5DBA3E31"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2</w:t>
            </w:r>
          </w:p>
        </w:tc>
        <w:tc>
          <w:tcPr>
            <w:tcW w:w="858" w:type="dxa"/>
            <w:shd w:val="clear" w:color="auto" w:fill="auto"/>
          </w:tcPr>
          <w:p w14:paraId="66CB69C1" w14:textId="4CF0C906"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2</w:t>
            </w:r>
          </w:p>
        </w:tc>
        <w:tc>
          <w:tcPr>
            <w:tcW w:w="2997" w:type="dxa"/>
            <w:shd w:val="clear" w:color="auto" w:fill="auto"/>
          </w:tcPr>
          <w:p w14:paraId="24A4F1FF" w14:textId="4C5CC23F"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Discharge of drilling wastes; Discharge from metal refineries; Erosion of natural deposits.</w:t>
            </w:r>
          </w:p>
        </w:tc>
      </w:tr>
    </w:tbl>
    <w:p w14:paraId="5EFB14A8" w14:textId="77777777" w:rsidR="00455118" w:rsidRPr="00C7623C" w:rsidRDefault="00455118" w:rsidP="00455118">
      <w:pPr>
        <w:widowControl w:val="0"/>
        <w:autoSpaceDE w:val="0"/>
        <w:autoSpaceDN w:val="0"/>
        <w:adjustRightInd w:val="0"/>
        <w:rPr>
          <w:rFonts w:ascii="Times New Roman" w:hAnsi="Times New Roman" w:cs="Times New Roman"/>
        </w:rPr>
      </w:pPr>
    </w:p>
    <w:p w14:paraId="11368361" w14:textId="77777777" w:rsidR="00455118" w:rsidRPr="00C7623C" w:rsidRDefault="00455118" w:rsidP="00455118">
      <w:pPr>
        <w:widowControl w:val="0"/>
        <w:autoSpaceDE w:val="0"/>
        <w:autoSpaceDN w:val="0"/>
        <w:adjustRightInd w:val="0"/>
        <w:rPr>
          <w:rFonts w:ascii="Times New Roman" w:hAnsi="Times New Roman" w:cs="Times New Roman"/>
        </w:rPr>
      </w:pPr>
    </w:p>
    <w:tbl>
      <w:tblPr>
        <w:tblW w:w="10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6"/>
        <w:gridCol w:w="1757"/>
        <w:gridCol w:w="1172"/>
        <w:gridCol w:w="1366"/>
        <w:gridCol w:w="977"/>
        <w:gridCol w:w="1172"/>
        <w:gridCol w:w="1174"/>
      </w:tblGrid>
      <w:tr w:rsidR="00406606" w:rsidRPr="00C7623C" w14:paraId="36C85EA8" w14:textId="77777777" w:rsidTr="00406606">
        <w:trPr>
          <w:cantSplit/>
          <w:trHeight w:val="27"/>
          <w:tblHeader/>
        </w:trPr>
        <w:tc>
          <w:tcPr>
            <w:tcW w:w="3316" w:type="dxa"/>
            <w:shd w:val="clear" w:color="auto" w:fill="auto"/>
          </w:tcPr>
          <w:p w14:paraId="735AE5EB" w14:textId="77777777" w:rsidR="00406606" w:rsidRPr="00C7623C" w:rsidRDefault="00406606" w:rsidP="00C665BF">
            <w:pPr>
              <w:widowControl w:val="0"/>
              <w:autoSpaceDE w:val="0"/>
              <w:autoSpaceDN w:val="0"/>
              <w:adjustRightInd w:val="0"/>
              <w:rPr>
                <w:rFonts w:ascii="Times New Roman" w:hAnsi="Times New Roman" w:cs="Times New Roman"/>
                <w:b/>
                <w:color w:val="008000"/>
                <w:sz w:val="18"/>
                <w:szCs w:val="18"/>
              </w:rPr>
            </w:pPr>
            <w:bookmarkStart w:id="5" w:name="TABLE_SECONDARY" w:colFirst="0" w:colLast="0"/>
            <w:r w:rsidRPr="00C7623C">
              <w:rPr>
                <w:rFonts w:ascii="Times New Roman" w:hAnsi="Times New Roman" w:cs="Times New Roman"/>
                <w:b/>
                <w:color w:val="008000"/>
                <w:sz w:val="18"/>
                <w:szCs w:val="18"/>
              </w:rPr>
              <w:t>Secondary Contaminants</w:t>
            </w:r>
          </w:p>
        </w:tc>
        <w:tc>
          <w:tcPr>
            <w:tcW w:w="1757" w:type="dxa"/>
            <w:shd w:val="clear" w:color="auto" w:fill="auto"/>
          </w:tcPr>
          <w:p w14:paraId="013365BB"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Collection Date</w:t>
            </w:r>
          </w:p>
        </w:tc>
        <w:tc>
          <w:tcPr>
            <w:tcW w:w="1172" w:type="dxa"/>
            <w:shd w:val="clear" w:color="auto" w:fill="auto"/>
          </w:tcPr>
          <w:p w14:paraId="2BD26611"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Highest Value</w:t>
            </w:r>
          </w:p>
        </w:tc>
        <w:tc>
          <w:tcPr>
            <w:tcW w:w="1366" w:type="dxa"/>
            <w:shd w:val="clear" w:color="auto" w:fill="auto"/>
          </w:tcPr>
          <w:p w14:paraId="41A25752"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Range</w:t>
            </w:r>
          </w:p>
        </w:tc>
        <w:tc>
          <w:tcPr>
            <w:tcW w:w="977" w:type="dxa"/>
            <w:shd w:val="clear" w:color="auto" w:fill="auto"/>
          </w:tcPr>
          <w:p w14:paraId="0BFCAC29"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Unit</w:t>
            </w:r>
          </w:p>
        </w:tc>
        <w:tc>
          <w:tcPr>
            <w:tcW w:w="1172" w:type="dxa"/>
            <w:shd w:val="clear" w:color="auto" w:fill="auto"/>
          </w:tcPr>
          <w:p w14:paraId="77656813"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S</w:t>
            </w:r>
            <w:smartTag w:uri="urn:schemas-microsoft-com:office:smarttags" w:element="stockticker">
              <w:r w:rsidRPr="00C7623C">
                <w:rPr>
                  <w:rFonts w:ascii="Times New Roman" w:hAnsi="Times New Roman" w:cs="Times New Roman"/>
                  <w:b/>
                  <w:color w:val="008000"/>
                  <w:sz w:val="18"/>
                  <w:szCs w:val="18"/>
                </w:rPr>
                <w:t>MCL</w:t>
              </w:r>
            </w:smartTag>
          </w:p>
        </w:tc>
        <w:tc>
          <w:tcPr>
            <w:tcW w:w="1174" w:type="dxa"/>
            <w:shd w:val="clear" w:color="auto" w:fill="auto"/>
          </w:tcPr>
          <w:p w14:paraId="0856902D"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MCLG</w:t>
            </w:r>
          </w:p>
        </w:tc>
      </w:tr>
      <w:bookmarkEnd w:id="5"/>
      <w:tr w:rsidR="00406606" w:rsidRPr="00C7623C" w14:paraId="1912CE8D" w14:textId="77777777" w:rsidTr="00406606">
        <w:trPr>
          <w:cantSplit/>
          <w:trHeight w:val="230"/>
          <w:tblHeader/>
        </w:trPr>
        <w:tc>
          <w:tcPr>
            <w:tcW w:w="3316" w:type="dxa"/>
            <w:shd w:val="clear" w:color="auto" w:fill="auto"/>
          </w:tcPr>
          <w:p w14:paraId="7FF43149" w14:textId="018AB232"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CHLORIDE</w:t>
            </w:r>
          </w:p>
        </w:tc>
        <w:tc>
          <w:tcPr>
            <w:tcW w:w="1757" w:type="dxa"/>
            <w:shd w:val="clear" w:color="auto" w:fill="auto"/>
          </w:tcPr>
          <w:p w14:paraId="5613AA34" w14:textId="40E2D9C4"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10/20/2020</w:t>
            </w:r>
          </w:p>
        </w:tc>
        <w:tc>
          <w:tcPr>
            <w:tcW w:w="1172" w:type="dxa"/>
            <w:shd w:val="clear" w:color="auto" w:fill="auto"/>
          </w:tcPr>
          <w:p w14:paraId="4B7565AE" w14:textId="59C9177C"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53</w:t>
            </w:r>
          </w:p>
        </w:tc>
        <w:tc>
          <w:tcPr>
            <w:tcW w:w="1366" w:type="dxa"/>
            <w:shd w:val="clear" w:color="auto" w:fill="auto"/>
          </w:tcPr>
          <w:p w14:paraId="71CAA76A" w14:textId="1296C8D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53</w:t>
            </w:r>
          </w:p>
        </w:tc>
        <w:tc>
          <w:tcPr>
            <w:tcW w:w="977" w:type="dxa"/>
            <w:shd w:val="clear" w:color="auto" w:fill="auto"/>
          </w:tcPr>
          <w:p w14:paraId="06857A3C" w14:textId="0121339E"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2346" w:type="dxa"/>
            <w:gridSpan w:val="2"/>
            <w:shd w:val="clear" w:color="auto" w:fill="auto"/>
          </w:tcPr>
          <w:p w14:paraId="57998312" w14:textId="355FB1CD"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400</w:t>
            </w:r>
          </w:p>
        </w:tc>
      </w:tr>
      <w:tr w:rsidR="00406606" w:rsidRPr="00C7623C" w14:paraId="7C8482B5" w14:textId="77777777" w:rsidTr="00406606">
        <w:trPr>
          <w:cantSplit/>
          <w:trHeight w:val="230"/>
          <w:tblHeader/>
        </w:trPr>
        <w:tc>
          <w:tcPr>
            <w:tcW w:w="3316" w:type="dxa"/>
            <w:shd w:val="clear" w:color="auto" w:fill="auto"/>
          </w:tcPr>
          <w:p w14:paraId="26A6BB6B" w14:textId="0297511E"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IRON</w:t>
            </w:r>
          </w:p>
        </w:tc>
        <w:tc>
          <w:tcPr>
            <w:tcW w:w="1757" w:type="dxa"/>
            <w:shd w:val="clear" w:color="auto" w:fill="auto"/>
          </w:tcPr>
          <w:p w14:paraId="6570B516" w14:textId="020FAD04"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1/19/2021</w:t>
            </w:r>
          </w:p>
        </w:tc>
        <w:tc>
          <w:tcPr>
            <w:tcW w:w="1172" w:type="dxa"/>
            <w:shd w:val="clear" w:color="auto" w:fill="auto"/>
          </w:tcPr>
          <w:p w14:paraId="2FDFF631" w14:textId="2E6D2003"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0.13</w:t>
            </w:r>
          </w:p>
        </w:tc>
        <w:tc>
          <w:tcPr>
            <w:tcW w:w="1366" w:type="dxa"/>
            <w:shd w:val="clear" w:color="auto" w:fill="auto"/>
          </w:tcPr>
          <w:p w14:paraId="3DF4908A" w14:textId="2B71EE59"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0 - 0.13</w:t>
            </w:r>
          </w:p>
        </w:tc>
        <w:tc>
          <w:tcPr>
            <w:tcW w:w="977" w:type="dxa"/>
            <w:shd w:val="clear" w:color="auto" w:fill="auto"/>
          </w:tcPr>
          <w:p w14:paraId="6A59D6B2" w14:textId="0B0DC2B9"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2346" w:type="dxa"/>
            <w:gridSpan w:val="2"/>
            <w:shd w:val="clear" w:color="auto" w:fill="auto"/>
          </w:tcPr>
          <w:p w14:paraId="57EBEC3C" w14:textId="7D6E8DF3"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0.6</w:t>
            </w:r>
          </w:p>
        </w:tc>
      </w:tr>
      <w:tr w:rsidR="00406606" w:rsidRPr="00C7623C" w14:paraId="7ED87C2A" w14:textId="77777777" w:rsidTr="00406606">
        <w:trPr>
          <w:cantSplit/>
          <w:trHeight w:val="230"/>
          <w:tblHeader/>
        </w:trPr>
        <w:tc>
          <w:tcPr>
            <w:tcW w:w="3316" w:type="dxa"/>
            <w:shd w:val="clear" w:color="auto" w:fill="auto"/>
          </w:tcPr>
          <w:p w14:paraId="62A1B60E" w14:textId="52205E94"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MAGNESIUM</w:t>
            </w:r>
          </w:p>
        </w:tc>
        <w:tc>
          <w:tcPr>
            <w:tcW w:w="1757" w:type="dxa"/>
            <w:shd w:val="clear" w:color="auto" w:fill="auto"/>
          </w:tcPr>
          <w:p w14:paraId="70D2181E" w14:textId="3ED92F6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10/20/2020</w:t>
            </w:r>
          </w:p>
        </w:tc>
        <w:tc>
          <w:tcPr>
            <w:tcW w:w="1172" w:type="dxa"/>
            <w:shd w:val="clear" w:color="auto" w:fill="auto"/>
          </w:tcPr>
          <w:p w14:paraId="46F4195B" w14:textId="2CFC61E1"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51</w:t>
            </w:r>
          </w:p>
        </w:tc>
        <w:tc>
          <w:tcPr>
            <w:tcW w:w="1366" w:type="dxa"/>
            <w:shd w:val="clear" w:color="auto" w:fill="auto"/>
          </w:tcPr>
          <w:p w14:paraId="1D7D859D" w14:textId="6943B7F2"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51</w:t>
            </w:r>
          </w:p>
        </w:tc>
        <w:tc>
          <w:tcPr>
            <w:tcW w:w="977" w:type="dxa"/>
            <w:shd w:val="clear" w:color="auto" w:fill="auto"/>
          </w:tcPr>
          <w:p w14:paraId="737B8B6F" w14:textId="25BDE065"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2346" w:type="dxa"/>
            <w:gridSpan w:val="2"/>
            <w:shd w:val="clear" w:color="auto" w:fill="auto"/>
          </w:tcPr>
          <w:p w14:paraId="6F4B63E9" w14:textId="66FFFC32"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150</w:t>
            </w:r>
          </w:p>
        </w:tc>
      </w:tr>
      <w:tr w:rsidR="00406606" w:rsidRPr="00C7623C" w14:paraId="0FCE441E" w14:textId="77777777" w:rsidTr="00406606">
        <w:trPr>
          <w:cantSplit/>
          <w:trHeight w:val="230"/>
          <w:tblHeader/>
        </w:trPr>
        <w:tc>
          <w:tcPr>
            <w:tcW w:w="3316" w:type="dxa"/>
            <w:shd w:val="clear" w:color="auto" w:fill="auto"/>
          </w:tcPr>
          <w:p w14:paraId="6F62BA2D" w14:textId="7717F090"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PH</w:t>
            </w:r>
          </w:p>
        </w:tc>
        <w:tc>
          <w:tcPr>
            <w:tcW w:w="1757" w:type="dxa"/>
            <w:shd w:val="clear" w:color="auto" w:fill="auto"/>
          </w:tcPr>
          <w:p w14:paraId="398D3ECB" w14:textId="6C74B0F5"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10/20/2020</w:t>
            </w:r>
          </w:p>
        </w:tc>
        <w:tc>
          <w:tcPr>
            <w:tcW w:w="1172" w:type="dxa"/>
            <w:shd w:val="clear" w:color="auto" w:fill="auto"/>
          </w:tcPr>
          <w:p w14:paraId="7AAEC1B1" w14:textId="53B58F8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7.92</w:t>
            </w:r>
          </w:p>
        </w:tc>
        <w:tc>
          <w:tcPr>
            <w:tcW w:w="1366" w:type="dxa"/>
            <w:shd w:val="clear" w:color="auto" w:fill="auto"/>
          </w:tcPr>
          <w:p w14:paraId="1D499C3D" w14:textId="775016DD"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7.92</w:t>
            </w:r>
          </w:p>
        </w:tc>
        <w:tc>
          <w:tcPr>
            <w:tcW w:w="977" w:type="dxa"/>
            <w:shd w:val="clear" w:color="auto" w:fill="auto"/>
          </w:tcPr>
          <w:p w14:paraId="2BFB8A3B" w14:textId="568A20E8"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PH</w:t>
            </w:r>
          </w:p>
        </w:tc>
        <w:tc>
          <w:tcPr>
            <w:tcW w:w="2346" w:type="dxa"/>
            <w:gridSpan w:val="2"/>
            <w:shd w:val="clear" w:color="auto" w:fill="auto"/>
          </w:tcPr>
          <w:p w14:paraId="5C4FA53B" w14:textId="6B4EE2FC"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8.5</w:t>
            </w:r>
          </w:p>
        </w:tc>
      </w:tr>
      <w:tr w:rsidR="00406606" w:rsidRPr="00C7623C" w14:paraId="7F41EB4E" w14:textId="77777777" w:rsidTr="00406606">
        <w:trPr>
          <w:cantSplit/>
          <w:trHeight w:val="230"/>
          <w:tblHeader/>
        </w:trPr>
        <w:tc>
          <w:tcPr>
            <w:tcW w:w="3316" w:type="dxa"/>
            <w:shd w:val="clear" w:color="auto" w:fill="auto"/>
          </w:tcPr>
          <w:p w14:paraId="3A8DDB0E" w14:textId="1EED0FB1"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SODIUM</w:t>
            </w:r>
          </w:p>
        </w:tc>
        <w:tc>
          <w:tcPr>
            <w:tcW w:w="1757" w:type="dxa"/>
            <w:shd w:val="clear" w:color="auto" w:fill="auto"/>
          </w:tcPr>
          <w:p w14:paraId="6F198179" w14:textId="077FB2A0"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10/20/2020</w:t>
            </w:r>
          </w:p>
        </w:tc>
        <w:tc>
          <w:tcPr>
            <w:tcW w:w="1172" w:type="dxa"/>
            <w:shd w:val="clear" w:color="auto" w:fill="auto"/>
          </w:tcPr>
          <w:p w14:paraId="4088F38C" w14:textId="48F455E1"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52</w:t>
            </w:r>
          </w:p>
        </w:tc>
        <w:tc>
          <w:tcPr>
            <w:tcW w:w="1366" w:type="dxa"/>
            <w:shd w:val="clear" w:color="auto" w:fill="auto"/>
          </w:tcPr>
          <w:p w14:paraId="60F40D9C" w14:textId="608F639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52</w:t>
            </w:r>
          </w:p>
        </w:tc>
        <w:tc>
          <w:tcPr>
            <w:tcW w:w="977" w:type="dxa"/>
            <w:shd w:val="clear" w:color="auto" w:fill="auto"/>
          </w:tcPr>
          <w:p w14:paraId="0DBB0C04" w14:textId="0FCEF42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1172" w:type="dxa"/>
            <w:shd w:val="clear" w:color="auto" w:fill="auto"/>
          </w:tcPr>
          <w:p w14:paraId="5BC8AFF9" w14:textId="47760CF2"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200</w:t>
            </w:r>
          </w:p>
        </w:tc>
        <w:tc>
          <w:tcPr>
            <w:tcW w:w="1174" w:type="dxa"/>
            <w:shd w:val="clear" w:color="auto" w:fill="auto"/>
          </w:tcPr>
          <w:p w14:paraId="3D13B7FA" w14:textId="16DB7004"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20</w:t>
            </w:r>
          </w:p>
        </w:tc>
      </w:tr>
      <w:tr w:rsidR="00406606" w:rsidRPr="00C7623C" w14:paraId="29379825" w14:textId="77777777" w:rsidTr="00406606">
        <w:trPr>
          <w:cantSplit/>
          <w:trHeight w:val="230"/>
          <w:tblHeader/>
        </w:trPr>
        <w:tc>
          <w:tcPr>
            <w:tcW w:w="3316" w:type="dxa"/>
            <w:shd w:val="clear" w:color="auto" w:fill="auto"/>
          </w:tcPr>
          <w:p w14:paraId="7949EB2E" w14:textId="54D48D9F"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SULFATE</w:t>
            </w:r>
          </w:p>
        </w:tc>
        <w:tc>
          <w:tcPr>
            <w:tcW w:w="1757" w:type="dxa"/>
            <w:shd w:val="clear" w:color="auto" w:fill="auto"/>
          </w:tcPr>
          <w:p w14:paraId="23D036E1" w14:textId="7949DFDB"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10/20/2020</w:t>
            </w:r>
          </w:p>
        </w:tc>
        <w:tc>
          <w:tcPr>
            <w:tcW w:w="1172" w:type="dxa"/>
            <w:shd w:val="clear" w:color="auto" w:fill="auto"/>
          </w:tcPr>
          <w:p w14:paraId="05D61043" w14:textId="221DBF42"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270</w:t>
            </w:r>
          </w:p>
        </w:tc>
        <w:tc>
          <w:tcPr>
            <w:tcW w:w="1366" w:type="dxa"/>
            <w:shd w:val="clear" w:color="auto" w:fill="auto"/>
          </w:tcPr>
          <w:p w14:paraId="003A8880" w14:textId="6A3F13A0"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270</w:t>
            </w:r>
          </w:p>
        </w:tc>
        <w:tc>
          <w:tcPr>
            <w:tcW w:w="977" w:type="dxa"/>
            <w:shd w:val="clear" w:color="auto" w:fill="auto"/>
          </w:tcPr>
          <w:p w14:paraId="609345C7" w14:textId="533FED9F"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2346" w:type="dxa"/>
            <w:gridSpan w:val="2"/>
            <w:shd w:val="clear" w:color="auto" w:fill="auto"/>
          </w:tcPr>
          <w:p w14:paraId="5B3618AC" w14:textId="32722B68"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500</w:t>
            </w:r>
          </w:p>
        </w:tc>
      </w:tr>
      <w:tr w:rsidR="00406606" w:rsidRPr="00C7623C" w14:paraId="234841AE" w14:textId="77777777" w:rsidTr="00406606">
        <w:trPr>
          <w:cantSplit/>
          <w:trHeight w:val="230"/>
          <w:tblHeader/>
        </w:trPr>
        <w:tc>
          <w:tcPr>
            <w:tcW w:w="3316" w:type="dxa"/>
            <w:shd w:val="clear" w:color="auto" w:fill="auto"/>
          </w:tcPr>
          <w:p w14:paraId="571949A3" w14:textId="260C6556"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TDS</w:t>
            </w:r>
          </w:p>
        </w:tc>
        <w:tc>
          <w:tcPr>
            <w:tcW w:w="1757" w:type="dxa"/>
            <w:shd w:val="clear" w:color="auto" w:fill="auto"/>
          </w:tcPr>
          <w:p w14:paraId="002AD234" w14:textId="449865C4"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10/20/2020</w:t>
            </w:r>
          </w:p>
        </w:tc>
        <w:tc>
          <w:tcPr>
            <w:tcW w:w="1172" w:type="dxa"/>
            <w:shd w:val="clear" w:color="auto" w:fill="auto"/>
          </w:tcPr>
          <w:p w14:paraId="05CEBC28" w14:textId="2584DBA8"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640</w:t>
            </w:r>
          </w:p>
        </w:tc>
        <w:tc>
          <w:tcPr>
            <w:tcW w:w="1366" w:type="dxa"/>
            <w:shd w:val="clear" w:color="auto" w:fill="auto"/>
          </w:tcPr>
          <w:p w14:paraId="671504E6" w14:textId="74EB927F"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640</w:t>
            </w:r>
          </w:p>
        </w:tc>
        <w:tc>
          <w:tcPr>
            <w:tcW w:w="977" w:type="dxa"/>
            <w:shd w:val="clear" w:color="auto" w:fill="auto"/>
          </w:tcPr>
          <w:p w14:paraId="2C69E6E0" w14:textId="7E4FC2AB"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2346" w:type="dxa"/>
            <w:gridSpan w:val="2"/>
            <w:shd w:val="clear" w:color="auto" w:fill="auto"/>
          </w:tcPr>
          <w:p w14:paraId="033E0D65" w14:textId="6161026A"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1000</w:t>
            </w:r>
          </w:p>
        </w:tc>
      </w:tr>
    </w:tbl>
    <w:p w14:paraId="7AEF9CF1" w14:textId="77777777" w:rsidR="00455118" w:rsidRPr="00C7623C" w:rsidRDefault="00455118" w:rsidP="00455118">
      <w:pPr>
        <w:widowControl w:val="0"/>
        <w:autoSpaceDE w:val="0"/>
        <w:autoSpaceDN w:val="0"/>
        <w:adjustRightInd w:val="0"/>
        <w:jc w:val="center"/>
        <w:rPr>
          <w:rFonts w:ascii="Times New Roman" w:hAnsi="Times New Roman" w:cs="Times New Roman"/>
          <w:b/>
          <w:color w:val="000000"/>
          <w:u w:val="single"/>
        </w:rPr>
      </w:pPr>
    </w:p>
    <w:p w14:paraId="5564D0CC" w14:textId="77777777" w:rsidR="00455118" w:rsidRPr="00C7623C" w:rsidRDefault="00455118" w:rsidP="00455118">
      <w:pPr>
        <w:widowControl w:val="0"/>
        <w:autoSpaceDE w:val="0"/>
        <w:autoSpaceDN w:val="0"/>
        <w:adjustRightInd w:val="0"/>
        <w:jc w:val="center"/>
        <w:rPr>
          <w:rFonts w:ascii="Times New Roman" w:hAnsi="Times New Roman" w:cs="Times New Roman"/>
          <w:b/>
          <w:color w:val="000000"/>
          <w:u w:val="single"/>
        </w:rPr>
      </w:pPr>
      <w:r w:rsidRPr="00C7623C">
        <w:rPr>
          <w:rFonts w:ascii="Times New Roman" w:hAnsi="Times New Roman" w:cs="Times New Roman"/>
          <w:b/>
          <w:color w:val="000000"/>
          <w:u w:val="single"/>
        </w:rPr>
        <w:t>Health Information About Water Quality</w:t>
      </w:r>
    </w:p>
    <w:p w14:paraId="17AAF6B5" w14:textId="77777777" w:rsidR="00455118" w:rsidRPr="00C7623C" w:rsidRDefault="00455118" w:rsidP="00455118">
      <w:pPr>
        <w:widowControl w:val="0"/>
        <w:autoSpaceDE w:val="0"/>
        <w:autoSpaceDN w:val="0"/>
        <w:adjustRightInd w:val="0"/>
        <w:rPr>
          <w:rFonts w:ascii="Times New Roman" w:hAnsi="Times New Roman" w:cs="Times New Roman"/>
          <w:color w:val="000000"/>
        </w:rPr>
      </w:pPr>
    </w:p>
    <w:p w14:paraId="5688D77D"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r w:rsidRPr="00C7623C">
        <w:rPr>
          <w:rFonts w:ascii="Times New Roman" w:hAnsi="Times New Roman" w:cs="Times New Roman"/>
          <w:iCs/>
          <w:sz w:val="20"/>
          <w:szCs w:val="20"/>
        </w:rPr>
        <w:t>Additional Required Health Effects Language:</w:t>
      </w:r>
    </w:p>
    <w:p w14:paraId="06E1F88A"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p>
    <w:p w14:paraId="14C73401" w14:textId="129F790F" w:rsidR="00455118" w:rsidRPr="00C7623C" w:rsidRDefault="00455118" w:rsidP="00455118">
      <w:pPr>
        <w:widowControl w:val="0"/>
        <w:autoSpaceDE w:val="0"/>
        <w:autoSpaceDN w:val="0"/>
        <w:adjustRightInd w:val="0"/>
        <w:rPr>
          <w:rFonts w:ascii="Times New Roman" w:hAnsi="Times New Roman" w:cs="Times New Roman"/>
          <w:iCs/>
          <w:sz w:val="20"/>
          <w:szCs w:val="20"/>
        </w:rPr>
      </w:pPr>
      <w:r w:rsidRPr="00C7623C">
        <w:rPr>
          <w:rFonts w:ascii="Times New Roman" w:hAnsi="Times New Roman" w:cs="Times New Roman"/>
          <w:iCs/>
          <w:sz w:val="20"/>
          <w:szCs w:val="20"/>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3922D152"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p>
    <w:p w14:paraId="07C51128" w14:textId="77777777" w:rsidR="00455118" w:rsidRPr="00C7623C" w:rsidRDefault="00455118" w:rsidP="00455118">
      <w:pPr>
        <w:jc w:val="both"/>
        <w:rPr>
          <w:rFonts w:ascii="Times New Roman" w:hAnsi="Times New Roman" w:cs="Times New Roman"/>
          <w:sz w:val="18"/>
          <w:szCs w:val="18"/>
        </w:rPr>
      </w:pPr>
      <w:r w:rsidRPr="00C7623C">
        <w:rPr>
          <w:rFonts w:ascii="Times New Roman" w:hAnsi="Times New Roman" w:cs="Times New Roman"/>
          <w:b/>
          <w:bCs/>
          <w:sz w:val="20"/>
          <w:szCs w:val="20"/>
        </w:rPr>
        <w:t>Your water meets the EPA's standard for Lead</w:t>
      </w:r>
      <w:r w:rsidRPr="00C7623C">
        <w:rPr>
          <w:rFonts w:ascii="Times New Roman" w:hAnsi="Times New Roman" w:cs="Times New Roman"/>
          <w:sz w:val="20"/>
          <w:szCs w:val="20"/>
        </w:rPr>
        <w:t xml:space="preserve">. If present at elevated levels, however, this contaminant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15" w:history="1">
        <w:r w:rsidRPr="00C7623C">
          <w:rPr>
            <w:rStyle w:val="Hyperlink"/>
            <w:rFonts w:ascii="Times New Roman" w:hAnsi="Times New Roman" w:cs="Times New Roman"/>
            <w:sz w:val="20"/>
            <w:szCs w:val="20"/>
          </w:rPr>
          <w:t>http://www.epa.gov/safewater/lead</w:t>
        </w:r>
      </w:hyperlink>
      <w:r w:rsidRPr="00C7623C">
        <w:rPr>
          <w:rFonts w:ascii="Times New Roman" w:hAnsi="Times New Roman" w:cs="Times New Roman"/>
          <w:sz w:val="20"/>
          <w:szCs w:val="20"/>
        </w:rPr>
        <w:t>.</w:t>
      </w:r>
    </w:p>
    <w:p w14:paraId="2E2FE142"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p>
    <w:p w14:paraId="7DE15D84"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p>
    <w:p w14:paraId="49CD882A" w14:textId="1989195C" w:rsidR="00455118" w:rsidRPr="00C7623C" w:rsidRDefault="00455118"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noProof/>
          <w:color w:val="0000FF"/>
          <w:sz w:val="20"/>
          <w:szCs w:val="20"/>
        </w:rPr>
        <w:drawing>
          <wp:inline distT="0" distB="0" distL="0" distR="0" wp14:anchorId="165DCF72" wp14:editId="18B2AC4F">
            <wp:extent cx="68580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6CED8CCB"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703F4A45" w14:textId="77777777" w:rsidR="00455118" w:rsidRPr="00C7623C" w:rsidRDefault="00455118" w:rsidP="00455118">
      <w:pPr>
        <w:widowControl w:val="0"/>
        <w:autoSpaceDE w:val="0"/>
        <w:autoSpaceDN w:val="0"/>
        <w:adjustRightInd w:val="0"/>
        <w:jc w:val="center"/>
        <w:rPr>
          <w:rFonts w:ascii="Times New Roman" w:hAnsi="Times New Roman" w:cs="Times New Roman"/>
          <w:b/>
          <w:color w:val="000000"/>
          <w:u w:val="single"/>
        </w:rPr>
      </w:pPr>
      <w:r w:rsidRPr="00C7623C">
        <w:rPr>
          <w:rFonts w:ascii="Times New Roman" w:hAnsi="Times New Roman" w:cs="Times New Roman"/>
          <w:b/>
          <w:color w:val="000000"/>
          <w:u w:val="single"/>
        </w:rPr>
        <w:t>Violations</w:t>
      </w:r>
    </w:p>
    <w:p w14:paraId="47112317"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777C0417" w14:textId="3BF3B287" w:rsidR="00455118" w:rsidRPr="00C7623C" w:rsidRDefault="00455118" w:rsidP="00455118">
      <w:pPr>
        <w:pStyle w:val="BodyText2"/>
        <w:jc w:val="left"/>
        <w:rPr>
          <w:sz w:val="20"/>
        </w:rPr>
      </w:pPr>
      <w:r w:rsidRPr="00C7623C">
        <w:rPr>
          <w:sz w:val="20"/>
        </w:rPr>
        <w:t>During the 2021 calendar year, CANYON GID is required to include an explanation of the violation(s) in the table below and the steps taken to resolve the violation(s) with this report.</w:t>
      </w:r>
    </w:p>
    <w:p w14:paraId="6BB5E548" w14:textId="77777777" w:rsidR="00455118" w:rsidRPr="00C7623C" w:rsidRDefault="00455118" w:rsidP="00455118">
      <w:pPr>
        <w:pStyle w:val="BodyText2"/>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696"/>
        <w:gridCol w:w="2692"/>
        <w:gridCol w:w="2704"/>
      </w:tblGrid>
      <w:tr w:rsidR="00455118" w:rsidRPr="00C7623C" w14:paraId="7008F8FF" w14:textId="77777777" w:rsidTr="00455118">
        <w:trPr>
          <w:cantSplit/>
          <w:tblHeader/>
        </w:trPr>
        <w:tc>
          <w:tcPr>
            <w:tcW w:w="2698" w:type="dxa"/>
            <w:shd w:val="clear" w:color="auto" w:fill="auto"/>
          </w:tcPr>
          <w:p w14:paraId="3C29EFF8" w14:textId="77777777" w:rsidR="00455118" w:rsidRPr="00C7623C" w:rsidRDefault="00455118" w:rsidP="00C665BF">
            <w:pPr>
              <w:pStyle w:val="BodyText2"/>
              <w:jc w:val="left"/>
              <w:rPr>
                <w:b/>
                <w:color w:val="FF0000"/>
                <w:sz w:val="20"/>
              </w:rPr>
            </w:pPr>
            <w:bookmarkStart w:id="6" w:name="TABLE_VIOLATIONS"/>
            <w:bookmarkEnd w:id="6"/>
            <w:r w:rsidRPr="00C7623C">
              <w:rPr>
                <w:b/>
                <w:color w:val="FF0000"/>
                <w:sz w:val="20"/>
              </w:rPr>
              <w:t>Type</w:t>
            </w:r>
          </w:p>
        </w:tc>
        <w:tc>
          <w:tcPr>
            <w:tcW w:w="2696" w:type="dxa"/>
            <w:shd w:val="clear" w:color="auto" w:fill="auto"/>
          </w:tcPr>
          <w:p w14:paraId="2FE7DDD4" w14:textId="77777777" w:rsidR="00455118" w:rsidRPr="00C7623C" w:rsidRDefault="00455118" w:rsidP="00C665BF">
            <w:pPr>
              <w:pStyle w:val="BodyText2"/>
              <w:jc w:val="left"/>
              <w:rPr>
                <w:b/>
                <w:color w:val="FF0000"/>
                <w:sz w:val="20"/>
              </w:rPr>
            </w:pPr>
            <w:r w:rsidRPr="00C7623C">
              <w:rPr>
                <w:b/>
                <w:color w:val="FF0000"/>
                <w:sz w:val="20"/>
              </w:rPr>
              <w:t>Category</w:t>
            </w:r>
          </w:p>
        </w:tc>
        <w:tc>
          <w:tcPr>
            <w:tcW w:w="2692" w:type="dxa"/>
            <w:shd w:val="clear" w:color="auto" w:fill="auto"/>
          </w:tcPr>
          <w:p w14:paraId="6D35D498" w14:textId="77777777" w:rsidR="00455118" w:rsidRPr="00C7623C" w:rsidRDefault="00455118" w:rsidP="00C665BF">
            <w:pPr>
              <w:pStyle w:val="BodyText2"/>
              <w:jc w:val="left"/>
              <w:rPr>
                <w:b/>
                <w:color w:val="FF0000"/>
                <w:sz w:val="20"/>
              </w:rPr>
            </w:pPr>
            <w:r w:rsidRPr="00C7623C">
              <w:rPr>
                <w:b/>
                <w:color w:val="FF0000"/>
                <w:sz w:val="20"/>
              </w:rPr>
              <w:t>Analyte</w:t>
            </w:r>
          </w:p>
        </w:tc>
        <w:tc>
          <w:tcPr>
            <w:tcW w:w="2704" w:type="dxa"/>
            <w:shd w:val="clear" w:color="auto" w:fill="auto"/>
          </w:tcPr>
          <w:p w14:paraId="4529CF78" w14:textId="77777777" w:rsidR="00455118" w:rsidRPr="00C7623C" w:rsidRDefault="00455118" w:rsidP="00C665BF">
            <w:pPr>
              <w:pStyle w:val="BodyText2"/>
              <w:jc w:val="left"/>
              <w:rPr>
                <w:b/>
                <w:color w:val="FF0000"/>
                <w:sz w:val="20"/>
              </w:rPr>
            </w:pPr>
            <w:r w:rsidRPr="00C7623C">
              <w:rPr>
                <w:b/>
                <w:color w:val="FF0000"/>
                <w:sz w:val="20"/>
              </w:rPr>
              <w:t>Compliance Period</w:t>
            </w:r>
          </w:p>
        </w:tc>
      </w:tr>
      <w:tr w:rsidR="00455118" w:rsidRPr="00C7623C" w14:paraId="5386B9E8" w14:textId="77777777" w:rsidTr="00054DAC">
        <w:trPr>
          <w:cantSplit/>
        </w:trPr>
        <w:tc>
          <w:tcPr>
            <w:tcW w:w="10790" w:type="dxa"/>
            <w:gridSpan w:val="4"/>
            <w:shd w:val="clear" w:color="auto" w:fill="auto"/>
          </w:tcPr>
          <w:p w14:paraId="07D00CC6" w14:textId="15F926A4" w:rsidR="00455118" w:rsidRPr="00C7623C" w:rsidRDefault="00406606" w:rsidP="00455118">
            <w:pPr>
              <w:pStyle w:val="BodyText2"/>
              <w:jc w:val="left"/>
              <w:rPr>
                <w:sz w:val="20"/>
              </w:rPr>
            </w:pPr>
            <w:r>
              <w:rPr>
                <w:sz w:val="20"/>
              </w:rPr>
              <w:t xml:space="preserve">Failure to issue the 2022 </w:t>
            </w:r>
            <w:r w:rsidR="00E56F09">
              <w:rPr>
                <w:sz w:val="20"/>
              </w:rPr>
              <w:t xml:space="preserve">Consumer Confidence Report </w:t>
            </w:r>
            <w:r>
              <w:rPr>
                <w:sz w:val="20"/>
              </w:rPr>
              <w:t xml:space="preserve">by the July 1 due date. </w:t>
            </w:r>
          </w:p>
        </w:tc>
      </w:tr>
    </w:tbl>
    <w:p w14:paraId="3E876B45" w14:textId="77777777" w:rsidR="00455118" w:rsidRPr="00C7623C" w:rsidRDefault="00455118" w:rsidP="00455118">
      <w:pPr>
        <w:widowControl w:val="0"/>
        <w:autoSpaceDE w:val="0"/>
        <w:autoSpaceDN w:val="0"/>
        <w:adjustRightInd w:val="0"/>
        <w:jc w:val="center"/>
        <w:rPr>
          <w:rFonts w:ascii="Times New Roman" w:hAnsi="Times New Roman" w:cs="Times New Roman"/>
          <w:b/>
          <w:color w:val="000000"/>
          <w:u w:val="single"/>
        </w:rPr>
      </w:pPr>
    </w:p>
    <w:p w14:paraId="6C2AF95A" w14:textId="77777777" w:rsidR="00455118" w:rsidRPr="00C7623C" w:rsidRDefault="00455118" w:rsidP="00455118">
      <w:pPr>
        <w:widowControl w:val="0"/>
        <w:autoSpaceDE w:val="0"/>
        <w:autoSpaceDN w:val="0"/>
        <w:adjustRightInd w:val="0"/>
        <w:jc w:val="center"/>
        <w:rPr>
          <w:rFonts w:ascii="Times New Roman" w:hAnsi="Times New Roman" w:cs="Times New Roman"/>
          <w:b/>
          <w:color w:val="000000"/>
          <w:u w:val="single"/>
        </w:rPr>
      </w:pPr>
      <w:r w:rsidRPr="00C7623C">
        <w:rPr>
          <w:rFonts w:ascii="Times New Roman" w:hAnsi="Times New Roman" w:cs="Times New Roman"/>
          <w:b/>
          <w:color w:val="000000"/>
          <w:u w:val="single"/>
        </w:rPr>
        <w:t>Health Information About the Above Violation(s)</w:t>
      </w:r>
    </w:p>
    <w:p w14:paraId="47ACCFE1" w14:textId="77777777" w:rsidR="00455118" w:rsidRPr="00C7623C" w:rsidRDefault="00455118" w:rsidP="00455118">
      <w:pPr>
        <w:widowControl w:val="0"/>
        <w:autoSpaceDE w:val="0"/>
        <w:autoSpaceDN w:val="0"/>
        <w:adjustRightInd w:val="0"/>
        <w:jc w:val="center"/>
        <w:rPr>
          <w:rFonts w:ascii="Times New Roman" w:hAnsi="Times New Roman" w:cs="Times New Roman"/>
          <w:b/>
          <w:color w:val="000000"/>
          <w:u w:val="single"/>
        </w:rPr>
      </w:pPr>
    </w:p>
    <w:p w14:paraId="564CE49D" w14:textId="2CB25AED" w:rsidR="00054AB9" w:rsidRPr="00054AB9" w:rsidRDefault="00054AB9" w:rsidP="00054AB9">
      <w:pPr>
        <w:jc w:val="both"/>
        <w:rPr>
          <w:rFonts w:ascii="Times New Roman" w:hAnsi="Times New Roman" w:cs="Times New Roman"/>
        </w:rPr>
      </w:pPr>
      <w:r w:rsidRPr="00054AB9">
        <w:rPr>
          <w:rFonts w:ascii="Times New Roman" w:hAnsi="Times New Roman" w:cs="Times New Roman"/>
        </w:rPr>
        <w:t xml:space="preserve">Your Water System incurred a Violation for noncompliance with Nevada Administrative Code (NAC) 445A.485 for the calendar years listed above. This reporting Violation did not result in any known adverse health effects. This system will return to compliance with the completion and delivery of this CCR. The Report is an annual requirement and will be issued by July 1 of each year. </w:t>
      </w:r>
    </w:p>
    <w:p w14:paraId="50374034" w14:textId="70786879" w:rsidR="006F0BF7" w:rsidRPr="00C7623C" w:rsidRDefault="006F0BF7" w:rsidP="00054AB9">
      <w:pPr>
        <w:rPr>
          <w:rFonts w:ascii="Times New Roman" w:hAnsi="Times New Roman" w:cs="Times New Roman"/>
        </w:rPr>
      </w:pPr>
    </w:p>
    <w:sectPr w:rsidR="006F0BF7" w:rsidRPr="00C7623C" w:rsidSect="007B1410">
      <w:headerReference w:type="default" r:id="rId16"/>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3B3E" w14:textId="77777777" w:rsidR="00445CAD" w:rsidRDefault="00445CAD" w:rsidP="00455118">
      <w:r>
        <w:separator/>
      </w:r>
    </w:p>
  </w:endnote>
  <w:endnote w:type="continuationSeparator" w:id="0">
    <w:p w14:paraId="090887D0" w14:textId="77777777" w:rsidR="00445CAD" w:rsidRDefault="00445CAD" w:rsidP="0045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47F1" w14:textId="77777777" w:rsidR="000612BA" w:rsidRDefault="00455118"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BC7F0" w14:textId="77777777" w:rsidR="000612BA" w:rsidRDefault="00000000"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FA7D" w14:textId="77777777" w:rsidR="00455118" w:rsidRDefault="00455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E528" w14:textId="77777777" w:rsidR="00455118" w:rsidRDefault="0045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7CBD" w14:textId="77777777" w:rsidR="00445CAD" w:rsidRDefault="00445CAD" w:rsidP="00455118">
      <w:r>
        <w:separator/>
      </w:r>
    </w:p>
  </w:footnote>
  <w:footnote w:type="continuationSeparator" w:id="0">
    <w:p w14:paraId="28B77C54" w14:textId="77777777" w:rsidR="00445CAD" w:rsidRDefault="00445CAD" w:rsidP="0045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9170" w14:textId="77777777" w:rsidR="00455118" w:rsidRDefault="00455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C3DB" w14:textId="77777777" w:rsidR="00455118" w:rsidRDefault="00455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BC20" w14:textId="77777777" w:rsidR="00455118" w:rsidRDefault="004551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39EB" w14:textId="77777777" w:rsidR="00455118" w:rsidRDefault="004551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B667" w14:textId="77777777" w:rsidR="00455118" w:rsidRDefault="00455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18"/>
    <w:rsid w:val="00054AB9"/>
    <w:rsid w:val="000B57C1"/>
    <w:rsid w:val="00357CE2"/>
    <w:rsid w:val="00406606"/>
    <w:rsid w:val="00415B61"/>
    <w:rsid w:val="00445CAD"/>
    <w:rsid w:val="00455118"/>
    <w:rsid w:val="00480634"/>
    <w:rsid w:val="00602B04"/>
    <w:rsid w:val="006F0BF7"/>
    <w:rsid w:val="00766B2C"/>
    <w:rsid w:val="00A63E03"/>
    <w:rsid w:val="00C7623C"/>
    <w:rsid w:val="00CA59B8"/>
    <w:rsid w:val="00D85A93"/>
    <w:rsid w:val="00E56F09"/>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B5EE08B"/>
  <w15:chartTrackingRefBased/>
  <w15:docId w15:val="{5A15931E-5311-4976-8515-6E199C4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118"/>
    <w:rPr>
      <w:color w:val="0000FF"/>
      <w:u w:val="single"/>
    </w:rPr>
  </w:style>
  <w:style w:type="paragraph" w:styleId="Footer">
    <w:name w:val="footer"/>
    <w:basedOn w:val="Normal"/>
    <w:link w:val="FooterChar"/>
    <w:rsid w:val="00455118"/>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55118"/>
    <w:rPr>
      <w:rFonts w:ascii="Times New Roman" w:eastAsia="Times New Roman" w:hAnsi="Times New Roman" w:cs="Times New Roman"/>
      <w:sz w:val="24"/>
      <w:szCs w:val="24"/>
    </w:rPr>
  </w:style>
  <w:style w:type="character" w:styleId="PageNumber">
    <w:name w:val="page number"/>
    <w:basedOn w:val="DefaultParagraphFont"/>
    <w:rsid w:val="00455118"/>
  </w:style>
  <w:style w:type="paragraph" w:styleId="BodyText2">
    <w:name w:val="Body Text 2"/>
    <w:basedOn w:val="Normal"/>
    <w:link w:val="BodyText2Char"/>
    <w:rsid w:val="00455118"/>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5511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55118"/>
    <w:pPr>
      <w:tabs>
        <w:tab w:val="center" w:pos="4680"/>
        <w:tab w:val="right" w:pos="9360"/>
      </w:tabs>
    </w:pPr>
  </w:style>
  <w:style w:type="character" w:customStyle="1" w:styleId="HeaderChar">
    <w:name w:val="Header Char"/>
    <w:basedOn w:val="DefaultParagraphFont"/>
    <w:link w:val="Header"/>
    <w:uiPriority w:val="99"/>
    <w:rsid w:val="0045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pa.gov/safewater/lea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2DD0-6C93-4A8A-AB5E-4D6ED7BC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Cooper</dc:creator>
  <cp:keywords/>
  <dc:description/>
  <cp:lastModifiedBy>Canyon GID</cp:lastModifiedBy>
  <cp:revision>3</cp:revision>
  <cp:lastPrinted>2022-07-26T16:40:00Z</cp:lastPrinted>
  <dcterms:created xsi:type="dcterms:W3CDTF">2022-07-26T16:48:00Z</dcterms:created>
  <dcterms:modified xsi:type="dcterms:W3CDTF">2022-07-29T20:44:00Z</dcterms:modified>
</cp:coreProperties>
</file>