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sz w:val="14"/>
          <w:szCs w:val="14"/>
        </w:rPr>
      </w:pPr>
      <w:r w:rsidDel="00000000" w:rsidR="00000000" w:rsidRPr="00000000">
        <w:rPr>
          <w:sz w:val="14"/>
          <w:szCs w:val="14"/>
          <w:rtl w:val="0"/>
        </w:rPr>
        <w:t xml:space="preserve">Document 3</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36"/>
          <w:szCs w:val="36"/>
        </w:rPr>
      </w:pPr>
      <w:r w:rsidDel="00000000" w:rsidR="00000000" w:rsidRPr="00000000">
        <w:rPr>
          <w:b w:val="1"/>
          <w:sz w:val="36"/>
          <w:szCs w:val="36"/>
          <w:rtl w:val="0"/>
        </w:rPr>
        <w:t xml:space="preserve">Gear Requirements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4"/>
          <w:szCs w:val="2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2385"/>
        <w:gridCol w:w="2295"/>
        <w:gridCol w:w="1440"/>
        <w:gridCol w:w="1815"/>
        <w:tblGridChange w:id="0">
          <w:tblGrid>
            <w:gridCol w:w="2865"/>
            <w:gridCol w:w="2385"/>
            <w:gridCol w:w="2295"/>
            <w:gridCol w:w="1440"/>
            <w:gridCol w:w="1815"/>
          </w:tblGrid>
        </w:tblGridChange>
      </w:tblGrid>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jc w:val="center"/>
              <w:rPr>
                <w:b w:val="1"/>
                <w:sz w:val="20"/>
                <w:szCs w:val="20"/>
              </w:rPr>
            </w:pPr>
            <w:r w:rsidDel="00000000" w:rsidR="00000000" w:rsidRPr="00000000">
              <w:rPr>
                <w:b w:val="1"/>
                <w:sz w:val="20"/>
                <w:szCs w:val="20"/>
                <w:rtl w:val="0"/>
              </w:rPr>
              <w:t xml:space="preserve">Class:</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jc w:val="center"/>
              <w:rPr>
                <w:b w:val="1"/>
                <w:sz w:val="20"/>
                <w:szCs w:val="20"/>
              </w:rPr>
            </w:pPr>
            <w:r w:rsidDel="00000000" w:rsidR="00000000" w:rsidRPr="00000000">
              <w:rPr>
                <w:b w:val="1"/>
                <w:sz w:val="20"/>
                <w:szCs w:val="20"/>
                <w:rtl w:val="0"/>
              </w:rPr>
              <w:t xml:space="preserve">Gear:</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jc w:val="center"/>
              <w:rPr>
                <w:b w:val="1"/>
                <w:sz w:val="20"/>
                <w:szCs w:val="20"/>
              </w:rPr>
            </w:pPr>
            <w:r w:rsidDel="00000000" w:rsidR="00000000" w:rsidRPr="00000000">
              <w:rPr>
                <w:b w:val="1"/>
                <w:sz w:val="20"/>
                <w:szCs w:val="20"/>
                <w:rtl w:val="0"/>
              </w:rPr>
              <w:t xml:space="preserve">Shoes:</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jc w:val="center"/>
              <w:rPr>
                <w:b w:val="1"/>
                <w:sz w:val="20"/>
                <w:szCs w:val="20"/>
              </w:rPr>
            </w:pPr>
            <w:r w:rsidDel="00000000" w:rsidR="00000000" w:rsidRPr="00000000">
              <w:rPr>
                <w:b w:val="1"/>
                <w:sz w:val="20"/>
                <w:szCs w:val="20"/>
                <w:rtl w:val="0"/>
              </w:rPr>
              <w:t xml:space="preserve">Tights:</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jc w:val="center"/>
              <w:rPr>
                <w:b w:val="1"/>
                <w:sz w:val="20"/>
                <w:szCs w:val="20"/>
              </w:rPr>
            </w:pPr>
            <w:r w:rsidDel="00000000" w:rsidR="00000000" w:rsidRPr="00000000">
              <w:rPr>
                <w:b w:val="1"/>
                <w:sz w:val="20"/>
                <w:szCs w:val="20"/>
                <w:rtl w:val="0"/>
              </w:rPr>
              <w:t xml:space="preserve">Hair:</w:t>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All Ballet Classes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Dancers are allowed to choose the cut and color of their leotard. Dancers must be in the gear listed, no exceptions. If a dancer arrives to attend ballet class without the required gear, the dancer will be asked to call home for someone to bring it to her. If the dancer needs to borrow clothes from the studio, a $10 fee will be added to their account.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Leotard</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Pink ballet shoe</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Pink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Pulled up, away from face, no bangs</w:t>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Technique and all specialty classes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Appropriate top and bottom, no color/type specified.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Dancer’s preference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*No socks or bare feet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Tights not required but allowed</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Pulled up, away from face, no bangs</w:t>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All Routine Classes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Leggings and top selected for team.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**Dancers will be fitted for the gear the week of auditions. Director will specify the styles and colors available to dancer, based on their team.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Dancer’s preference</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*No socks or bare feet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Tights not required but allowed</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Pulled up, away from face, no bangs</w:t>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0"/>
                <w:szCs w:val="20"/>
              </w:rPr>
            </w:pPr>
            <w:r w:rsidDel="00000000" w:rsidR="00000000" w:rsidRPr="00000000">
              <w:rPr>
                <w:sz w:val="20"/>
                <w:szCs w:val="20"/>
                <w:rtl w:val="0"/>
              </w:rPr>
              <w:t xml:space="preserve">Travel Gear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TDS top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TDS bottom</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Dancer’s Preference</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N/A</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N/A</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