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E6" w:rsidRDefault="0058403C" w:rsidP="00741A8E">
      <w:pPr>
        <w:jc w:val="center"/>
        <w:rPr>
          <w:rFonts w:ascii="Arial Black" w:hAnsi="Arial Black"/>
          <w:noProof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drawing>
          <wp:inline distT="0" distB="0" distL="0" distR="0" wp14:anchorId="1C24B981" wp14:editId="47ED57F0">
            <wp:extent cx="3504099" cy="171386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756" cy="17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E6" w:rsidRPr="0058403C" w:rsidRDefault="00174EE6" w:rsidP="00741A8E">
      <w:pPr>
        <w:jc w:val="center"/>
        <w:rPr>
          <w:rFonts w:ascii="Arial Black" w:hAnsi="Arial Black"/>
          <w:noProof/>
          <w:sz w:val="48"/>
          <w:szCs w:val="48"/>
        </w:rPr>
      </w:pPr>
      <w:r w:rsidRPr="0058403C">
        <w:rPr>
          <w:rFonts w:ascii="Arial Black" w:hAnsi="Arial Black"/>
          <w:noProof/>
          <w:sz w:val="48"/>
          <w:szCs w:val="48"/>
        </w:rPr>
        <w:t xml:space="preserve">You’re invited to 7 nights of WOW! </w:t>
      </w:r>
    </w:p>
    <w:p w:rsidR="00383748" w:rsidRDefault="00174EE6" w:rsidP="00741A8E">
      <w:pPr>
        <w:jc w:val="center"/>
        <w:rPr>
          <w:rFonts w:ascii="Arial Black" w:hAnsi="Arial Black"/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41D3CD0F" wp14:editId="756EA17F">
            <wp:extent cx="4349491" cy="548640"/>
            <wp:effectExtent l="0" t="0" r="0" b="3810"/>
            <wp:docPr id="2" name="Picture 2" descr="C:\Users\Deanna\AppData\Local\Microsoft\Windows\INetCache\Content.Word\RCI_Liberty_ShipN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na\AppData\Local\Microsoft\Windows\INetCache\Content.Word\RCI_Liberty_ShipName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68" cy="5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648" w:rsidRPr="0058403C" w:rsidRDefault="00174EE6" w:rsidP="00E16648">
      <w:pPr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58403C">
        <w:rPr>
          <w:rFonts w:ascii="Arial Black" w:hAnsi="Arial Black" w:cs="Arial"/>
          <w:color w:val="000000"/>
          <w:sz w:val="36"/>
          <w:szCs w:val="36"/>
        </w:rPr>
        <w:t>Depart</w:t>
      </w:r>
      <w:r w:rsidR="0058403C" w:rsidRPr="0058403C">
        <w:rPr>
          <w:rFonts w:ascii="Arial Black" w:hAnsi="Arial Black" w:cs="Arial"/>
          <w:color w:val="000000"/>
          <w:sz w:val="36"/>
          <w:szCs w:val="36"/>
        </w:rPr>
        <w:t>s</w:t>
      </w:r>
      <w:r w:rsidRPr="0058403C">
        <w:rPr>
          <w:rFonts w:ascii="Arial Black" w:hAnsi="Arial Black" w:cs="Arial"/>
          <w:color w:val="000000"/>
          <w:sz w:val="36"/>
          <w:szCs w:val="36"/>
        </w:rPr>
        <w:t xml:space="preserve"> Galveston, Texas on October 21, 2018</w:t>
      </w:r>
    </w:p>
    <w:p w:rsidR="00174EE6" w:rsidRPr="0058403C" w:rsidRDefault="0058403C" w:rsidP="00E33A7A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noProof/>
          <w:sz w:val="36"/>
          <w:szCs w:val="36"/>
        </w:rPr>
      </w:pPr>
      <w:r>
        <w:rPr>
          <w:rFonts w:asciiTheme="majorHAnsi" w:hAnsiTheme="majorHAnsi" w:cs="Arial"/>
          <w:b/>
          <w:noProof/>
          <w:color w:val="FFFFFF" w:themeColor="background1"/>
          <w:sz w:val="28"/>
          <w:szCs w:val="28"/>
        </w:rPr>
        <w:drawing>
          <wp:inline distT="0" distB="0" distL="0" distR="0" wp14:anchorId="6C8DEFAC" wp14:editId="1C30805D">
            <wp:extent cx="2596241" cy="605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CCL 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55" cy="6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E6" w:rsidRPr="0058403C" w:rsidRDefault="00174EE6" w:rsidP="00E33A7A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noProof/>
        </w:rPr>
      </w:pPr>
    </w:p>
    <w:tbl>
      <w:tblPr>
        <w:tblW w:w="936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276"/>
        <w:gridCol w:w="1404"/>
        <w:gridCol w:w="1404"/>
      </w:tblGrid>
      <w:tr w:rsidR="00741A8E" w:rsidRPr="0058403C" w:rsidTr="00741A8E">
        <w:trPr>
          <w:trHeight w:val="150"/>
          <w:tblHeader/>
        </w:trPr>
        <w:tc>
          <w:tcPr>
            <w:tcW w:w="1750" w:type="pct"/>
            <w:tcBorders>
              <w:top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50" w:type="pct"/>
            <w:tcBorders>
              <w:top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Ports of Call</w:t>
            </w:r>
          </w:p>
        </w:tc>
        <w:tc>
          <w:tcPr>
            <w:tcW w:w="750" w:type="pct"/>
            <w:tcBorders>
              <w:top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Arrival</w:t>
            </w:r>
          </w:p>
        </w:tc>
        <w:tc>
          <w:tcPr>
            <w:tcW w:w="750" w:type="pct"/>
            <w:tcBorders>
              <w:top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Departure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Sunday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 21,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Galveston, Texas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8:30 pm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</w:t>
            </w:r>
            <w:r w:rsidR="009706B7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,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Cruising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 23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,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Cruising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</w:t>
            </w:r>
            <w:r w:rsidR="009706B7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9706B7" w:rsidRPr="0058403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Roatan, Honduras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5:00 pm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October</w:t>
            </w:r>
            <w:r w:rsidR="009706B7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25,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Belize City, Belize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:00 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:00 pm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 26,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Cozumel, Mexico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:00 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5:00 pm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</w:t>
            </w:r>
            <w:r w:rsidR="009706B7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>,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Cruising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</w:tr>
      <w:tr w:rsidR="00741A8E" w:rsidRPr="0058403C" w:rsidTr="00741A8E">
        <w:trPr>
          <w:trHeight w:val="150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Sunday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October 28,</w:t>
            </w:r>
            <w:r w:rsidR="00741A8E"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4E2934" w:rsidP="00741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Galveston, Texas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6:</w:t>
            </w:r>
            <w:r w:rsidR="004E2934" w:rsidRPr="005840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58403C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A8E" w:rsidRPr="0058403C" w:rsidRDefault="00741A8E" w:rsidP="0074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03C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</w:tr>
    </w:tbl>
    <w:p w:rsidR="00174EE6" w:rsidRPr="0058403C" w:rsidRDefault="00174EE6" w:rsidP="003935D2">
      <w:pPr>
        <w:jc w:val="both"/>
        <w:rPr>
          <w:rFonts w:ascii="Arial" w:hAnsi="Arial" w:cs="Arial"/>
          <w:sz w:val="24"/>
          <w:szCs w:val="24"/>
        </w:rPr>
      </w:pPr>
    </w:p>
    <w:p w:rsidR="00B84A29" w:rsidRPr="0058403C" w:rsidRDefault="00383748" w:rsidP="00B84A29">
      <w:pPr>
        <w:jc w:val="both"/>
        <w:rPr>
          <w:rFonts w:ascii="Arial" w:hAnsi="Arial" w:cs="Arial"/>
          <w:sz w:val="24"/>
          <w:szCs w:val="24"/>
        </w:rPr>
      </w:pPr>
      <w:r w:rsidRPr="0058403C">
        <w:rPr>
          <w:rFonts w:ascii="Arial" w:hAnsi="Arial" w:cs="Arial"/>
          <w:sz w:val="24"/>
          <w:szCs w:val="24"/>
        </w:rPr>
        <w:t xml:space="preserve">Join your fellow Wingers from all over the county on this amazing cruise. Special events and perks for the group. </w:t>
      </w:r>
      <w:r w:rsidRPr="0058403C">
        <w:rPr>
          <w:rFonts w:ascii="Arial" w:hAnsi="Arial" w:cs="Arial"/>
          <w:b/>
          <w:sz w:val="24"/>
          <w:szCs w:val="24"/>
        </w:rPr>
        <w:t>The following prices include ALL port taxes</w:t>
      </w:r>
      <w:r w:rsidRPr="0058403C">
        <w:rPr>
          <w:rFonts w:ascii="Arial" w:hAnsi="Arial" w:cs="Arial"/>
          <w:sz w:val="24"/>
          <w:szCs w:val="24"/>
        </w:rPr>
        <w:t xml:space="preserve">, </w:t>
      </w:r>
      <w:r w:rsidR="00174EE6" w:rsidRPr="0058403C">
        <w:rPr>
          <w:rFonts w:ascii="Arial" w:hAnsi="Arial" w:cs="Arial"/>
          <w:sz w:val="24"/>
          <w:szCs w:val="24"/>
        </w:rPr>
        <w:t>per person &amp;</w:t>
      </w:r>
      <w:r w:rsidRPr="0058403C">
        <w:rPr>
          <w:rFonts w:ascii="Arial" w:hAnsi="Arial" w:cs="Arial"/>
          <w:sz w:val="24"/>
          <w:szCs w:val="24"/>
        </w:rPr>
        <w:t xml:space="preserve"> based on double occupancy.</w:t>
      </w:r>
      <w:r w:rsidR="00174EE6" w:rsidRPr="0058403C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174EE6" w:rsidRPr="0058403C">
          <w:rPr>
            <w:rStyle w:val="Hyperlink"/>
            <w:rFonts w:ascii="Arial" w:hAnsi="Arial" w:cs="Arial"/>
            <w:sz w:val="24"/>
            <w:szCs w:val="24"/>
          </w:rPr>
          <w:t>WWW.WINGERSNWAVES.COM</w:t>
        </w:r>
      </w:hyperlink>
      <w:r w:rsidR="00174EE6" w:rsidRPr="0058403C">
        <w:rPr>
          <w:rFonts w:ascii="Arial" w:hAnsi="Arial" w:cs="Arial"/>
          <w:sz w:val="24"/>
          <w:szCs w:val="24"/>
        </w:rPr>
        <w:t xml:space="preserve"> or call (386) 299-7535 </w:t>
      </w:r>
      <w:r w:rsidR="00B84A29" w:rsidRPr="0058403C">
        <w:rPr>
          <w:rFonts w:ascii="Arial" w:hAnsi="Arial" w:cs="Arial"/>
          <w:sz w:val="24"/>
          <w:szCs w:val="24"/>
        </w:rPr>
        <w:t>today!</w:t>
      </w:r>
    </w:p>
    <w:p w:rsidR="00174EE6" w:rsidRPr="0058403C" w:rsidRDefault="00174EE6" w:rsidP="00B84A29">
      <w:pPr>
        <w:jc w:val="both"/>
        <w:rPr>
          <w:rFonts w:ascii="Arial Black" w:hAnsi="Arial Black"/>
          <w:sz w:val="24"/>
          <w:szCs w:val="24"/>
        </w:rPr>
      </w:pPr>
      <w:r w:rsidRPr="0058403C">
        <w:rPr>
          <w:rFonts w:ascii="Arial Black" w:hAnsi="Arial Black"/>
          <w:sz w:val="24"/>
          <w:szCs w:val="24"/>
        </w:rPr>
        <w:t xml:space="preserve">Inside Cabin: $576      Window Cabin: $696      Ocean View Balcony:  $986 </w:t>
      </w:r>
    </w:p>
    <w:p w:rsidR="00D805F2" w:rsidRDefault="00383748" w:rsidP="0058403C">
      <w:pPr>
        <w:jc w:val="both"/>
        <w:rPr>
          <w:rFonts w:ascii="Arial Black" w:hAnsi="Arial Black"/>
          <w:sz w:val="24"/>
          <w:szCs w:val="24"/>
        </w:rPr>
      </w:pPr>
      <w:r w:rsidRPr="0058403C">
        <w:rPr>
          <w:rFonts w:ascii="Arial" w:hAnsi="Arial" w:cs="Arial"/>
          <w:color w:val="000000"/>
          <w:sz w:val="24"/>
          <w:szCs w:val="24"/>
        </w:rPr>
        <w:t>We guarantee the best possible price. In addition, we honor RCCL loyalty</w:t>
      </w:r>
      <w:r w:rsidR="00AB4C95" w:rsidRPr="0058403C">
        <w:rPr>
          <w:rFonts w:ascii="Arial" w:hAnsi="Arial" w:cs="Arial"/>
          <w:color w:val="000000"/>
          <w:sz w:val="24"/>
          <w:szCs w:val="24"/>
        </w:rPr>
        <w:t xml:space="preserve"> r</w:t>
      </w:r>
      <w:r w:rsidRPr="0058403C">
        <w:rPr>
          <w:rFonts w:ascii="Arial" w:hAnsi="Arial" w:cs="Arial"/>
          <w:color w:val="000000"/>
          <w:sz w:val="24"/>
          <w:szCs w:val="24"/>
        </w:rPr>
        <w:t>ates and special discounts too if they are offered at the time of booking.</w:t>
      </w:r>
      <w:r w:rsidR="003935D2" w:rsidRPr="0058403C">
        <w:rPr>
          <w:rFonts w:ascii="Arial" w:hAnsi="Arial" w:cs="Arial"/>
          <w:color w:val="000000"/>
          <w:sz w:val="24"/>
          <w:szCs w:val="24"/>
        </w:rPr>
        <w:t xml:space="preserve"> YOUR DEPOSIT IS FULLY REFUNDABLE UNTIL JULY 20, 2018.</w:t>
      </w:r>
      <w:r w:rsidR="00DC696E" w:rsidRPr="0058403C">
        <w:rPr>
          <w:rFonts w:ascii="Arial" w:hAnsi="Arial" w:cs="Arial"/>
          <w:color w:val="000000"/>
          <w:sz w:val="24"/>
          <w:szCs w:val="24"/>
        </w:rPr>
        <w:t xml:space="preserve"> Only a $250 deposit </w:t>
      </w:r>
      <w:r w:rsidR="00B84A29" w:rsidRPr="0058403C">
        <w:rPr>
          <w:rFonts w:ascii="Arial" w:hAnsi="Arial" w:cs="Arial"/>
          <w:color w:val="000000"/>
          <w:sz w:val="24"/>
          <w:szCs w:val="24"/>
        </w:rPr>
        <w:t>pp</w:t>
      </w:r>
      <w:r w:rsidR="00DC696E" w:rsidRPr="0058403C">
        <w:rPr>
          <w:rFonts w:ascii="Arial" w:hAnsi="Arial" w:cs="Arial"/>
          <w:color w:val="000000"/>
          <w:sz w:val="24"/>
          <w:szCs w:val="24"/>
        </w:rPr>
        <w:t xml:space="preserve"> – final payment July 20, 2018.</w:t>
      </w:r>
      <w:r w:rsidR="00B84A29" w:rsidRPr="0058403C">
        <w:rPr>
          <w:rFonts w:ascii="Arial" w:hAnsi="Arial" w:cs="Arial"/>
          <w:color w:val="000000"/>
          <w:sz w:val="24"/>
          <w:szCs w:val="24"/>
        </w:rPr>
        <w:t xml:space="preserve"> </w:t>
      </w:r>
      <w:r w:rsidR="00B84A29" w:rsidRPr="0058403C">
        <w:rPr>
          <w:rFonts w:ascii="Arial" w:hAnsi="Arial" w:cs="Arial"/>
          <w:b/>
          <w:color w:val="000000"/>
          <w:sz w:val="24"/>
          <w:szCs w:val="24"/>
        </w:rPr>
        <w:t>LIMITED SPACE</w:t>
      </w:r>
      <w:r w:rsidR="0058403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D805F2" w:rsidSect="00B802E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A50"/>
    <w:multiLevelType w:val="hybridMultilevel"/>
    <w:tmpl w:val="71AA0E0E"/>
    <w:lvl w:ilvl="0" w:tplc="506CAE1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54A2"/>
    <w:multiLevelType w:val="hybridMultilevel"/>
    <w:tmpl w:val="241EF21E"/>
    <w:lvl w:ilvl="0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2" w15:restartNumberingAfterBreak="0">
    <w:nsid w:val="49A7625A"/>
    <w:multiLevelType w:val="hybridMultilevel"/>
    <w:tmpl w:val="4DE0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B56"/>
    <w:multiLevelType w:val="hybridMultilevel"/>
    <w:tmpl w:val="45AA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0461"/>
    <w:multiLevelType w:val="hybridMultilevel"/>
    <w:tmpl w:val="E01AE0B0"/>
    <w:lvl w:ilvl="0" w:tplc="8BB63E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E"/>
    <w:rsid w:val="000264BF"/>
    <w:rsid w:val="00066C94"/>
    <w:rsid w:val="000C7B03"/>
    <w:rsid w:val="00174EE6"/>
    <w:rsid w:val="00175CE5"/>
    <w:rsid w:val="001B7BAA"/>
    <w:rsid w:val="001E15FE"/>
    <w:rsid w:val="001F6D28"/>
    <w:rsid w:val="00232795"/>
    <w:rsid w:val="00234F6D"/>
    <w:rsid w:val="00263A64"/>
    <w:rsid w:val="0027565C"/>
    <w:rsid w:val="00276A67"/>
    <w:rsid w:val="002B5D45"/>
    <w:rsid w:val="002B746A"/>
    <w:rsid w:val="00383748"/>
    <w:rsid w:val="003935D2"/>
    <w:rsid w:val="004049BC"/>
    <w:rsid w:val="004227AE"/>
    <w:rsid w:val="00434861"/>
    <w:rsid w:val="0047266D"/>
    <w:rsid w:val="004B4445"/>
    <w:rsid w:val="004E2934"/>
    <w:rsid w:val="00507D1B"/>
    <w:rsid w:val="0051665A"/>
    <w:rsid w:val="0058403C"/>
    <w:rsid w:val="0058610D"/>
    <w:rsid w:val="005C107E"/>
    <w:rsid w:val="005C7B2E"/>
    <w:rsid w:val="005D7971"/>
    <w:rsid w:val="006E21BE"/>
    <w:rsid w:val="00720A67"/>
    <w:rsid w:val="00721DED"/>
    <w:rsid w:val="0073498E"/>
    <w:rsid w:val="00741A8E"/>
    <w:rsid w:val="00745C73"/>
    <w:rsid w:val="00791813"/>
    <w:rsid w:val="007E72EF"/>
    <w:rsid w:val="0086296E"/>
    <w:rsid w:val="008B0678"/>
    <w:rsid w:val="008E247B"/>
    <w:rsid w:val="008E5422"/>
    <w:rsid w:val="008F0FBF"/>
    <w:rsid w:val="009402FB"/>
    <w:rsid w:val="00941FD5"/>
    <w:rsid w:val="009706B7"/>
    <w:rsid w:val="00972182"/>
    <w:rsid w:val="009829B0"/>
    <w:rsid w:val="009E5DC9"/>
    <w:rsid w:val="009E7C70"/>
    <w:rsid w:val="00A53B8B"/>
    <w:rsid w:val="00AB4C95"/>
    <w:rsid w:val="00AB7D83"/>
    <w:rsid w:val="00AD456C"/>
    <w:rsid w:val="00AF6CC5"/>
    <w:rsid w:val="00B802ED"/>
    <w:rsid w:val="00B80A96"/>
    <w:rsid w:val="00B84A29"/>
    <w:rsid w:val="00BE507E"/>
    <w:rsid w:val="00BF1FAD"/>
    <w:rsid w:val="00CC63DD"/>
    <w:rsid w:val="00D6370E"/>
    <w:rsid w:val="00D805F2"/>
    <w:rsid w:val="00D907A6"/>
    <w:rsid w:val="00DB3462"/>
    <w:rsid w:val="00DC696E"/>
    <w:rsid w:val="00DF1C8A"/>
    <w:rsid w:val="00E02905"/>
    <w:rsid w:val="00E03949"/>
    <w:rsid w:val="00E16336"/>
    <w:rsid w:val="00E16648"/>
    <w:rsid w:val="00E33A7A"/>
    <w:rsid w:val="00E55CCC"/>
    <w:rsid w:val="00EA4BB7"/>
    <w:rsid w:val="00F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AB6CA-54A8-4014-BC1B-2A1688BB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GERSNW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E1B1-3E8E-4B5F-AE07-863002FB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Cisson</dc:creator>
  <cp:keywords/>
  <dc:description/>
  <cp:lastModifiedBy>Deanna Cisson</cp:lastModifiedBy>
  <cp:revision>2</cp:revision>
  <cp:lastPrinted>2017-08-23T14:14:00Z</cp:lastPrinted>
  <dcterms:created xsi:type="dcterms:W3CDTF">2017-08-27T12:23:00Z</dcterms:created>
  <dcterms:modified xsi:type="dcterms:W3CDTF">2017-08-27T12:23:00Z</dcterms:modified>
</cp:coreProperties>
</file>