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Borders>
          <w:top w:val="single" w:sz="12" w:space="0" w:color="626262"/>
          <w:left w:val="single" w:sz="12" w:space="0" w:color="626262"/>
          <w:bottom w:val="single" w:sz="12" w:space="0" w:color="626262"/>
          <w:right w:val="single" w:sz="12" w:space="0" w:color="626262"/>
        </w:tblBorders>
        <w:tblCellMar>
          <w:left w:w="0" w:type="dxa"/>
          <w:right w:w="0" w:type="dxa"/>
        </w:tblCellMar>
        <w:tblLook w:val="04A0" w:firstRow="1" w:lastRow="0" w:firstColumn="1" w:lastColumn="0" w:noHBand="0" w:noVBand="1"/>
      </w:tblPr>
      <w:tblGrid>
        <w:gridCol w:w="3000"/>
        <w:gridCol w:w="6420"/>
      </w:tblGrid>
      <w:tr w:rsidR="00B915BE" w:rsidRPr="00B915BE" w:rsidTr="00B915BE">
        <w:trPr>
          <w:tblCellSpacing w:w="0" w:type="dxa"/>
        </w:trPr>
        <w:tc>
          <w:tcPr>
            <w:tcW w:w="3000" w:type="dxa"/>
            <w:shd w:val="clear" w:color="auto" w:fill="C5C5C5"/>
            <w:hideMark/>
          </w:tcPr>
          <w:tbl>
            <w:tblPr>
              <w:tblW w:w="5000" w:type="pct"/>
              <w:jc w:val="center"/>
              <w:tblCellSpacing w:w="0" w:type="dxa"/>
              <w:tblCellMar>
                <w:left w:w="0" w:type="dxa"/>
                <w:right w:w="0" w:type="dxa"/>
              </w:tblCellMar>
              <w:tblLook w:val="04A0" w:firstRow="1" w:lastRow="0" w:firstColumn="1" w:lastColumn="0" w:noHBand="0" w:noVBand="1"/>
            </w:tblPr>
            <w:tblGrid>
              <w:gridCol w:w="2970"/>
            </w:tblGrid>
            <w:tr w:rsidR="00B915BE" w:rsidRPr="00B915BE">
              <w:trPr>
                <w:trHeight w:val="2100"/>
                <w:tblCellSpacing w:w="0" w:type="dxa"/>
                <w:jc w:val="center"/>
              </w:trPr>
              <w:tc>
                <w:tcPr>
                  <w:tcW w:w="0" w:type="auto"/>
                  <w:shd w:val="clear" w:color="auto" w:fill="C5C5C5"/>
                  <w:vAlign w:val="bottom"/>
                  <w:hideMark/>
                </w:tcPr>
                <w:p w:rsidR="00B915BE" w:rsidRPr="00B915BE" w:rsidRDefault="00B915BE" w:rsidP="00B915BE">
                  <w:pPr>
                    <w:spacing w:after="0" w:line="240" w:lineRule="auto"/>
                    <w:jc w:val="center"/>
                    <w:rPr>
                      <w:rFonts w:ascii="Verdana" w:eastAsia="Times New Roman" w:hAnsi="Verdana" w:cs="Times New Roman"/>
                      <w:b/>
                      <w:bCs/>
                      <w:color w:val="626262"/>
                      <w:sz w:val="18"/>
                      <w:szCs w:val="18"/>
                    </w:rPr>
                  </w:pPr>
                  <w:r w:rsidRPr="00B915BE">
                    <w:rPr>
                      <w:rFonts w:ascii="Verdana" w:eastAsia="Times New Roman" w:hAnsi="Verdana" w:cs="Times New Roman"/>
                      <w:b/>
                      <w:bCs/>
                      <w:noProof/>
                      <w:color w:val="626262"/>
                      <w:sz w:val="18"/>
                      <w:szCs w:val="18"/>
                    </w:rPr>
                    <w:drawing>
                      <wp:inline distT="0" distB="0" distL="0" distR="0" wp14:anchorId="501881C2" wp14:editId="5736E1F7">
                        <wp:extent cx="1714500" cy="1038225"/>
                        <wp:effectExtent l="0" t="0" r="0" b="9525"/>
                        <wp:docPr id="1" name="Picture 1" descr="http://www.churchofeuthanasia.org/graphics/coe_330x200.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urchofeuthanasia.org/graphics/coe_330x200.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038225"/>
                                </a:xfrm>
                                <a:prstGeom prst="rect">
                                  <a:avLst/>
                                </a:prstGeom>
                                <a:noFill/>
                                <a:ln>
                                  <a:noFill/>
                                </a:ln>
                              </pic:spPr>
                            </pic:pic>
                          </a:graphicData>
                        </a:graphic>
                      </wp:inline>
                    </w:drawing>
                  </w:r>
                </w:p>
              </w:tc>
            </w:tr>
            <w:tr w:rsidR="00B915BE" w:rsidRPr="00B915BE">
              <w:trPr>
                <w:trHeight w:val="540"/>
                <w:tblCellSpacing w:w="0" w:type="dxa"/>
                <w:jc w:val="center"/>
              </w:trPr>
              <w:tc>
                <w:tcPr>
                  <w:tcW w:w="0" w:type="auto"/>
                  <w:shd w:val="clear" w:color="auto" w:fill="626262"/>
                  <w:vAlign w:val="center"/>
                  <w:hideMark/>
                </w:tcPr>
                <w:p w:rsidR="00B915BE" w:rsidRPr="00B915BE" w:rsidRDefault="00B915BE" w:rsidP="00B915BE">
                  <w:pPr>
                    <w:spacing w:after="0" w:line="240" w:lineRule="auto"/>
                    <w:jc w:val="center"/>
                    <w:rPr>
                      <w:rFonts w:ascii="Verdana" w:eastAsia="Times New Roman" w:hAnsi="Verdana" w:cs="Times New Roman"/>
                      <w:color w:val="C5C5C5"/>
                      <w:sz w:val="27"/>
                      <w:szCs w:val="27"/>
                    </w:rPr>
                  </w:pPr>
                  <w:hyperlink r:id="rId8" w:history="1">
                    <w:r w:rsidRPr="00B915BE">
                      <w:rPr>
                        <w:rFonts w:ascii="Verdana" w:eastAsia="Times New Roman" w:hAnsi="Verdana" w:cs="Times New Roman"/>
                        <w:color w:val="C5C5C5"/>
                        <w:sz w:val="27"/>
                        <w:szCs w:val="27"/>
                        <w:shd w:val="clear" w:color="auto" w:fill="626262"/>
                      </w:rPr>
                      <w:t>Church of Euthanasia</w:t>
                    </w:r>
                  </w:hyperlink>
                  <w:r w:rsidRPr="00B915BE">
                    <w:rPr>
                      <w:rFonts w:ascii="Verdana" w:eastAsia="Times New Roman" w:hAnsi="Verdana" w:cs="Times New Roman"/>
                      <w:color w:val="C5C5C5"/>
                      <w:sz w:val="27"/>
                      <w:szCs w:val="27"/>
                    </w:rPr>
                    <w:t xml:space="preserve"> </w:t>
                  </w:r>
                </w:p>
              </w:tc>
            </w:tr>
            <w:tr w:rsidR="00B915BE" w:rsidRPr="00B915BE">
              <w:trPr>
                <w:tblCellSpacing w:w="0" w:type="dxa"/>
                <w:jc w:val="center"/>
              </w:trPr>
              <w:tc>
                <w:tcPr>
                  <w:tcW w:w="0" w:type="auto"/>
                  <w:shd w:val="clear" w:color="auto" w:fill="C5C5C5"/>
                  <w:vAlign w:val="center"/>
                  <w:hideMark/>
                </w:tcPr>
                <w:p w:rsidR="00B915BE" w:rsidRPr="00B915BE" w:rsidRDefault="00B915BE" w:rsidP="00B915BE">
                  <w:pPr>
                    <w:spacing w:after="0" w:line="240" w:lineRule="auto"/>
                    <w:jc w:val="center"/>
                    <w:rPr>
                      <w:rFonts w:ascii="Verdana" w:eastAsia="Times New Roman" w:hAnsi="Verdana" w:cs="Times New Roman"/>
                      <w:b/>
                      <w:bCs/>
                      <w:color w:val="626262"/>
                      <w:sz w:val="18"/>
                      <w:szCs w:val="18"/>
                    </w:rPr>
                  </w:pPr>
                  <w:r w:rsidRPr="00B915BE">
                    <w:rPr>
                      <w:rFonts w:ascii="Verdana" w:eastAsia="Times New Roman" w:hAnsi="Verdana" w:cs="Times New Roman"/>
                      <w:b/>
                      <w:bCs/>
                      <w:color w:val="626262"/>
                      <w:sz w:val="18"/>
                      <w:szCs w:val="18"/>
                    </w:rPr>
                    <w:br/>
                    <w:t>The One Commandment:</w:t>
                  </w:r>
                  <w:r w:rsidRPr="00B915BE">
                    <w:rPr>
                      <w:rFonts w:ascii="Verdana" w:eastAsia="Times New Roman" w:hAnsi="Verdana" w:cs="Times New Roman"/>
                      <w:b/>
                      <w:bCs/>
                      <w:color w:val="626262"/>
                      <w:sz w:val="18"/>
                      <w:szCs w:val="18"/>
                    </w:rPr>
                    <w:br/>
                  </w:r>
                  <w:hyperlink r:id="rId9" w:history="1">
                    <w:r w:rsidRPr="00B915BE">
                      <w:rPr>
                        <w:rFonts w:ascii="Verdana" w:eastAsia="Times New Roman" w:hAnsi="Verdana" w:cs="Times New Roman"/>
                        <w:b/>
                        <w:bCs/>
                        <w:color w:val="626262"/>
                        <w:sz w:val="18"/>
                        <w:szCs w:val="18"/>
                      </w:rPr>
                      <w:t>"Thou shalt not procreate"</w:t>
                    </w:r>
                  </w:hyperlink>
                  <w:r w:rsidRPr="00B915BE">
                    <w:rPr>
                      <w:rFonts w:ascii="Verdana" w:eastAsia="Times New Roman" w:hAnsi="Verdana" w:cs="Times New Roman"/>
                      <w:b/>
                      <w:bCs/>
                      <w:color w:val="626262"/>
                      <w:sz w:val="18"/>
                      <w:szCs w:val="18"/>
                    </w:rPr>
                    <w:br/>
                  </w:r>
                  <w:r w:rsidRPr="00B915BE">
                    <w:rPr>
                      <w:rFonts w:ascii="Verdana" w:eastAsia="Times New Roman" w:hAnsi="Verdana" w:cs="Times New Roman"/>
                      <w:b/>
                      <w:bCs/>
                      <w:color w:val="626262"/>
                      <w:sz w:val="18"/>
                      <w:szCs w:val="18"/>
                    </w:rPr>
                    <w:br/>
                    <w:t>The Four Pillars:</w:t>
                  </w:r>
                  <w:r w:rsidRPr="00B915BE">
                    <w:rPr>
                      <w:rFonts w:ascii="Verdana" w:eastAsia="Times New Roman" w:hAnsi="Verdana" w:cs="Times New Roman"/>
                      <w:b/>
                      <w:bCs/>
                      <w:color w:val="626262"/>
                      <w:sz w:val="18"/>
                      <w:szCs w:val="18"/>
                    </w:rPr>
                    <w:br/>
                  </w:r>
                  <w:hyperlink r:id="rId10" w:history="1">
                    <w:r w:rsidRPr="00B915BE">
                      <w:rPr>
                        <w:rFonts w:ascii="Verdana" w:eastAsia="Times New Roman" w:hAnsi="Verdana" w:cs="Times New Roman"/>
                        <w:b/>
                        <w:bCs/>
                        <w:color w:val="626262"/>
                        <w:sz w:val="18"/>
                        <w:szCs w:val="18"/>
                      </w:rPr>
                      <w:t>suicide</w:t>
                    </w:r>
                  </w:hyperlink>
                  <w:r w:rsidRPr="00B915BE">
                    <w:rPr>
                      <w:rFonts w:ascii="Verdana" w:eastAsia="Times New Roman" w:hAnsi="Verdana" w:cs="Times New Roman"/>
                      <w:b/>
                      <w:bCs/>
                      <w:color w:val="626262"/>
                      <w:sz w:val="18"/>
                      <w:szCs w:val="18"/>
                    </w:rPr>
                    <w:t xml:space="preserve"> · </w:t>
                  </w:r>
                  <w:hyperlink r:id="rId11" w:history="1">
                    <w:r w:rsidRPr="00B915BE">
                      <w:rPr>
                        <w:rFonts w:ascii="Verdana" w:eastAsia="Times New Roman" w:hAnsi="Verdana" w:cs="Times New Roman"/>
                        <w:b/>
                        <w:bCs/>
                        <w:color w:val="626262"/>
                        <w:sz w:val="18"/>
                        <w:szCs w:val="18"/>
                      </w:rPr>
                      <w:t>abortion</w:t>
                    </w:r>
                  </w:hyperlink>
                  <w:r w:rsidRPr="00B915BE">
                    <w:rPr>
                      <w:rFonts w:ascii="Verdana" w:eastAsia="Times New Roman" w:hAnsi="Verdana" w:cs="Times New Roman"/>
                      <w:b/>
                      <w:bCs/>
                      <w:color w:val="626262"/>
                      <w:sz w:val="18"/>
                      <w:szCs w:val="18"/>
                    </w:rPr>
                    <w:br/>
                  </w:r>
                  <w:hyperlink r:id="rId12" w:history="1">
                    <w:r w:rsidRPr="00B915BE">
                      <w:rPr>
                        <w:rFonts w:ascii="Verdana" w:eastAsia="Times New Roman" w:hAnsi="Verdana" w:cs="Times New Roman"/>
                        <w:b/>
                        <w:bCs/>
                        <w:color w:val="626262"/>
                        <w:sz w:val="18"/>
                        <w:szCs w:val="18"/>
                      </w:rPr>
                      <w:t>cannibalism</w:t>
                    </w:r>
                  </w:hyperlink>
                  <w:r w:rsidRPr="00B915BE">
                    <w:rPr>
                      <w:rFonts w:ascii="Verdana" w:eastAsia="Times New Roman" w:hAnsi="Verdana" w:cs="Times New Roman"/>
                      <w:b/>
                      <w:bCs/>
                      <w:color w:val="626262"/>
                      <w:sz w:val="18"/>
                      <w:szCs w:val="18"/>
                    </w:rPr>
                    <w:t xml:space="preserve"> · </w:t>
                  </w:r>
                  <w:hyperlink r:id="rId13" w:history="1">
                    <w:r w:rsidRPr="00B915BE">
                      <w:rPr>
                        <w:rFonts w:ascii="Verdana" w:eastAsia="Times New Roman" w:hAnsi="Verdana" w:cs="Times New Roman"/>
                        <w:b/>
                        <w:bCs/>
                        <w:color w:val="626262"/>
                        <w:sz w:val="18"/>
                        <w:szCs w:val="18"/>
                      </w:rPr>
                      <w:t>sodomy</w:t>
                    </w:r>
                  </w:hyperlink>
                  <w:r w:rsidRPr="00B915BE">
                    <w:rPr>
                      <w:rFonts w:ascii="Verdana" w:eastAsia="Times New Roman" w:hAnsi="Verdana" w:cs="Times New Roman"/>
                      <w:b/>
                      <w:bCs/>
                      <w:color w:val="626262"/>
                      <w:sz w:val="18"/>
                      <w:szCs w:val="18"/>
                    </w:rPr>
                    <w:br/>
                  </w:r>
                  <w:r w:rsidRPr="00B915BE">
                    <w:rPr>
                      <w:rFonts w:ascii="Verdana" w:eastAsia="Times New Roman" w:hAnsi="Verdana" w:cs="Times New Roman"/>
                      <w:b/>
                      <w:bCs/>
                      <w:color w:val="626262"/>
                      <w:sz w:val="18"/>
                      <w:szCs w:val="18"/>
                    </w:rPr>
                    <w:br/>
                  </w:r>
                </w:p>
                <w:p w:rsidR="00B915BE" w:rsidRPr="00B915BE" w:rsidRDefault="00B915BE" w:rsidP="00B915BE">
                  <w:pPr>
                    <w:pBdr>
                      <w:bottom w:val="single" w:sz="6" w:space="1" w:color="auto"/>
                    </w:pBdr>
                    <w:spacing w:after="0" w:line="240" w:lineRule="auto"/>
                    <w:jc w:val="center"/>
                    <w:rPr>
                      <w:rFonts w:ascii="Arial" w:eastAsia="Times New Roman" w:hAnsi="Arial" w:cs="Arial"/>
                      <w:vanish/>
                      <w:sz w:val="16"/>
                      <w:szCs w:val="16"/>
                    </w:rPr>
                  </w:pPr>
                  <w:r w:rsidRPr="00B915BE">
                    <w:rPr>
                      <w:rFonts w:ascii="Arial" w:eastAsia="Times New Roman" w:hAnsi="Arial" w:cs="Arial"/>
                      <w:vanish/>
                      <w:sz w:val="16"/>
                      <w:szCs w:val="16"/>
                    </w:rPr>
                    <w:t>Top of Form</w:t>
                  </w:r>
                </w:p>
                <w:p w:rsidR="00B915BE" w:rsidRPr="00B915BE" w:rsidRDefault="00B915BE" w:rsidP="00B915BE">
                  <w:pPr>
                    <w:spacing w:after="0" w:line="240" w:lineRule="auto"/>
                    <w:jc w:val="center"/>
                    <w:rPr>
                      <w:rFonts w:ascii="Verdana" w:eastAsia="Times New Roman" w:hAnsi="Verdana" w:cs="Times New Roman"/>
                      <w:b/>
                      <w:bCs/>
                      <w:color w:val="626262"/>
                      <w:sz w:val="18"/>
                      <w:szCs w:val="18"/>
                    </w:rPr>
                  </w:pPr>
                  <w:r w:rsidRPr="00B915BE">
                    <w:rPr>
                      <w:rFonts w:ascii="Verdana" w:eastAsia="Times New Roman" w:hAnsi="Verdana" w:cs="Times New Roman"/>
                      <w:b/>
                      <w:bCs/>
                      <w:color w:val="626262"/>
                      <w:sz w:val="18"/>
                      <w:szCs w:val="18"/>
                    </w:rPr>
                    <w:t xml:space="preserve">Human Population: </w:t>
                  </w:r>
                  <w:r w:rsidRPr="00B915BE">
                    <w:rPr>
                      <w:rFonts w:ascii="Verdana" w:eastAsia="Times New Roman" w:hAnsi="Verdana" w:cs="Times New Roman"/>
                      <w:b/>
                      <w:bCs/>
                      <w:color w:val="626262"/>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64.5pt;height:18pt" o:ole="">
                        <v:imagedata r:id="rId14" o:title=""/>
                      </v:shape>
                      <w:control r:id="rId15" w:name="DefaultOcxName" w:shapeid="_x0000_i1051"/>
                    </w:object>
                  </w:r>
                </w:p>
                <w:p w:rsidR="00B915BE" w:rsidRPr="00B915BE" w:rsidRDefault="00B915BE" w:rsidP="00B915BE">
                  <w:pPr>
                    <w:pBdr>
                      <w:top w:val="single" w:sz="6" w:space="1" w:color="auto"/>
                    </w:pBdr>
                    <w:spacing w:after="0" w:line="240" w:lineRule="auto"/>
                    <w:jc w:val="center"/>
                    <w:rPr>
                      <w:rFonts w:ascii="Arial" w:eastAsia="Times New Roman" w:hAnsi="Arial" w:cs="Arial"/>
                      <w:vanish/>
                      <w:sz w:val="16"/>
                      <w:szCs w:val="16"/>
                    </w:rPr>
                  </w:pPr>
                  <w:r w:rsidRPr="00B915BE">
                    <w:rPr>
                      <w:rFonts w:ascii="Arial" w:eastAsia="Times New Roman" w:hAnsi="Arial" w:cs="Arial"/>
                      <w:vanish/>
                      <w:sz w:val="16"/>
                      <w:szCs w:val="16"/>
                    </w:rPr>
                    <w:t>Bottom of Form</w:t>
                  </w:r>
                </w:p>
                <w:p w:rsidR="00B915BE" w:rsidRPr="00B915BE" w:rsidRDefault="00B915BE" w:rsidP="00B915BE">
                  <w:pPr>
                    <w:spacing w:after="0" w:line="240" w:lineRule="auto"/>
                    <w:jc w:val="center"/>
                    <w:rPr>
                      <w:rFonts w:ascii="Verdana" w:eastAsia="Times New Roman" w:hAnsi="Verdana" w:cs="Times New Roman"/>
                      <w:b/>
                      <w:bCs/>
                      <w:color w:val="626262"/>
                      <w:sz w:val="18"/>
                      <w:szCs w:val="18"/>
                    </w:rPr>
                  </w:pPr>
                  <w:r w:rsidRPr="00B915BE">
                    <w:rPr>
                      <w:rFonts w:ascii="Verdana" w:eastAsia="Times New Roman" w:hAnsi="Verdana" w:cs="Times New Roman"/>
                      <w:b/>
                      <w:bCs/>
                      <w:color w:val="626262"/>
                      <w:sz w:val="18"/>
                      <w:szCs w:val="18"/>
                    </w:rPr>
                    <w:pict/>
                  </w:r>
                </w:p>
              </w:tc>
            </w:tr>
            <w:tr w:rsidR="00B915BE" w:rsidRPr="00B915BE">
              <w:trPr>
                <w:trHeight w:val="1050"/>
                <w:tblCellSpacing w:w="0" w:type="dxa"/>
                <w:jc w:val="center"/>
              </w:trPr>
              <w:tc>
                <w:tcPr>
                  <w:tcW w:w="0" w:type="auto"/>
                  <w:shd w:val="clear" w:color="auto" w:fill="626262"/>
                  <w:vAlign w:val="center"/>
                  <w:hideMark/>
                </w:tcPr>
                <w:p w:rsidR="00B915BE" w:rsidRPr="00B915BE" w:rsidRDefault="00B915BE" w:rsidP="00B915BE">
                  <w:pPr>
                    <w:spacing w:after="0" w:line="240" w:lineRule="auto"/>
                    <w:jc w:val="center"/>
                    <w:rPr>
                      <w:rFonts w:ascii="Verdana" w:eastAsia="Times New Roman" w:hAnsi="Verdana" w:cs="Times New Roman"/>
                      <w:color w:val="C5C5C5"/>
                      <w:sz w:val="27"/>
                      <w:szCs w:val="27"/>
                    </w:rPr>
                  </w:pPr>
                  <w:hyperlink r:id="rId16" w:history="1">
                    <w:r w:rsidRPr="00B915BE">
                      <w:rPr>
                        <w:rFonts w:ascii="Verdana" w:eastAsia="Times New Roman" w:hAnsi="Verdana" w:cs="Times New Roman"/>
                        <w:color w:val="C5C5C5"/>
                        <w:sz w:val="27"/>
                        <w:szCs w:val="27"/>
                        <w:shd w:val="clear" w:color="auto" w:fill="626262"/>
                      </w:rPr>
                      <w:t>SAVE THE PLANET</w:t>
                    </w:r>
                    <w:r w:rsidRPr="00B915BE">
                      <w:rPr>
                        <w:rFonts w:ascii="Verdana" w:eastAsia="Times New Roman" w:hAnsi="Verdana" w:cs="Times New Roman"/>
                        <w:color w:val="C5C5C5"/>
                        <w:sz w:val="27"/>
                        <w:szCs w:val="27"/>
                        <w:shd w:val="clear" w:color="auto" w:fill="626262"/>
                      </w:rPr>
                      <w:br/>
                      <w:t>KILL YOURSELF</w:t>
                    </w:r>
                    <w:r w:rsidRPr="00B915BE">
                      <w:rPr>
                        <w:rFonts w:ascii="Verdana" w:eastAsia="Times New Roman" w:hAnsi="Verdana" w:cs="Times New Roman"/>
                        <w:color w:val="C5C5C5"/>
                        <w:sz w:val="27"/>
                        <w:szCs w:val="27"/>
                        <w:shd w:val="clear" w:color="auto" w:fill="626262"/>
                      </w:rPr>
                      <w:br/>
                    </w:r>
                  </w:hyperlink>
                </w:p>
              </w:tc>
            </w:tr>
            <w:tr w:rsidR="00B915BE" w:rsidRPr="00B915BE">
              <w:trPr>
                <w:tblCellSpacing w:w="0" w:type="dxa"/>
                <w:jc w:val="center"/>
              </w:trPr>
              <w:tc>
                <w:tcPr>
                  <w:tcW w:w="0" w:type="auto"/>
                  <w:shd w:val="clear" w:color="auto" w:fill="C5C5C5"/>
                  <w:vAlign w:val="center"/>
                  <w:hideMark/>
                </w:tcPr>
                <w:p w:rsidR="00B915BE" w:rsidRPr="00B915BE" w:rsidRDefault="00B915BE" w:rsidP="00B915BE">
                  <w:pPr>
                    <w:spacing w:after="0" w:line="240" w:lineRule="auto"/>
                    <w:jc w:val="center"/>
                    <w:rPr>
                      <w:rFonts w:ascii="Verdana" w:eastAsia="Times New Roman" w:hAnsi="Verdana" w:cs="Times New Roman"/>
                      <w:b/>
                      <w:bCs/>
                      <w:color w:val="626262"/>
                      <w:sz w:val="18"/>
                      <w:szCs w:val="18"/>
                    </w:rPr>
                  </w:pPr>
                  <w:r w:rsidRPr="00B915BE">
                    <w:rPr>
                      <w:rFonts w:ascii="Verdana" w:eastAsia="Times New Roman" w:hAnsi="Verdana" w:cs="Times New Roman"/>
                      <w:b/>
                      <w:bCs/>
                      <w:color w:val="626262"/>
                      <w:sz w:val="18"/>
                      <w:szCs w:val="18"/>
                    </w:rPr>
                    <w:br/>
                  </w:r>
                </w:p>
                <w:p w:rsidR="00B915BE" w:rsidRPr="00B915BE" w:rsidRDefault="00B915BE" w:rsidP="00B915BE">
                  <w:pPr>
                    <w:pBdr>
                      <w:bottom w:val="single" w:sz="6" w:space="1" w:color="auto"/>
                    </w:pBdr>
                    <w:spacing w:after="0" w:line="240" w:lineRule="auto"/>
                    <w:jc w:val="center"/>
                    <w:rPr>
                      <w:rFonts w:ascii="Arial" w:eastAsia="Times New Roman" w:hAnsi="Arial" w:cs="Arial"/>
                      <w:vanish/>
                      <w:sz w:val="16"/>
                      <w:szCs w:val="16"/>
                    </w:rPr>
                  </w:pPr>
                  <w:r w:rsidRPr="00B915BE">
                    <w:rPr>
                      <w:rFonts w:ascii="Arial" w:eastAsia="Times New Roman" w:hAnsi="Arial" w:cs="Arial"/>
                      <w:vanish/>
                      <w:sz w:val="16"/>
                      <w:szCs w:val="16"/>
                    </w:rPr>
                    <w:t>Top of Form</w:t>
                  </w:r>
                </w:p>
                <w:p w:rsidR="00B915BE" w:rsidRPr="00B915BE" w:rsidRDefault="00B915BE" w:rsidP="00B915BE">
                  <w:pPr>
                    <w:spacing w:after="0" w:line="240" w:lineRule="auto"/>
                    <w:jc w:val="center"/>
                    <w:rPr>
                      <w:rFonts w:ascii="Verdana" w:eastAsia="Times New Roman" w:hAnsi="Verdana" w:cs="Times New Roman"/>
                      <w:b/>
                      <w:bCs/>
                      <w:color w:val="626262"/>
                      <w:sz w:val="18"/>
                      <w:szCs w:val="18"/>
                    </w:rPr>
                  </w:pPr>
                  <w:r w:rsidRPr="00B915BE">
                    <w:rPr>
                      <w:rFonts w:ascii="Verdana" w:eastAsia="Times New Roman" w:hAnsi="Verdana" w:cs="Times New Roman"/>
                      <w:b/>
                      <w:bCs/>
                      <w:color w:val="626262"/>
                      <w:sz w:val="18"/>
                      <w:szCs w:val="18"/>
                    </w:rPr>
                    <w:object w:dxaOrig="1440" w:dyaOrig="1440">
                      <v:shape id="_x0000_i1050" type="#_x0000_t75" style="width:1in;height:18pt" o:ole="">
                        <v:imagedata r:id="rId17" o:title=""/>
                      </v:shape>
                      <w:control r:id="rId18" w:name="DefaultOcxName1" w:shapeid="_x0000_i1050"/>
                    </w:object>
                  </w:r>
                  <w:r w:rsidRPr="00B915BE">
                    <w:rPr>
                      <w:rFonts w:ascii="Verdana" w:eastAsia="Times New Roman" w:hAnsi="Verdana" w:cs="Times New Roman"/>
                      <w:b/>
                      <w:bCs/>
                      <w:color w:val="626262"/>
                      <w:sz w:val="18"/>
                      <w:szCs w:val="18"/>
                    </w:rPr>
                    <w:object w:dxaOrig="1440" w:dyaOrig="1440">
                      <v:shape id="_x0000_i1049" type="#_x0000_t75" style="width:1in;height:18pt" o:ole="">
                        <v:imagedata r:id="rId19" o:title=""/>
                      </v:shape>
                      <w:control r:id="rId20" w:name="DefaultOcxName2" w:shapeid="_x0000_i1049"/>
                    </w:object>
                  </w:r>
                  <w:r w:rsidRPr="00B915BE">
                    <w:rPr>
                      <w:rFonts w:ascii="Verdana" w:eastAsia="Times New Roman" w:hAnsi="Verdana" w:cs="Times New Roman"/>
                      <w:b/>
                      <w:bCs/>
                      <w:color w:val="626262"/>
                      <w:sz w:val="18"/>
                      <w:szCs w:val="18"/>
                    </w:rPr>
                    <w:object w:dxaOrig="1440" w:dyaOrig="1440">
                      <v:shape id="_x0000_i1048" type="#_x0000_t75" style="width:1in;height:18pt" o:ole="">
                        <v:imagedata r:id="rId21" o:title=""/>
                      </v:shape>
                      <w:control r:id="rId22" w:name="DefaultOcxName3" w:shapeid="_x0000_i1048"/>
                    </w:object>
                  </w:r>
                  <w:r w:rsidRPr="00B915BE">
                    <w:rPr>
                      <w:rFonts w:ascii="Verdana" w:eastAsia="Times New Roman" w:hAnsi="Verdana" w:cs="Times New Roman"/>
                      <w:b/>
                      <w:bCs/>
                      <w:color w:val="626262"/>
                      <w:sz w:val="18"/>
                      <w:szCs w:val="18"/>
                    </w:rPr>
                    <w:object w:dxaOrig="1440" w:dyaOrig="1440">
                      <v:shape id="_x0000_i1047" type="#_x0000_t75" style="width:87pt;height:18pt" o:ole="">
                        <v:imagedata r:id="rId23" o:title=""/>
                      </v:shape>
                      <w:control r:id="rId24" w:name="DefaultOcxName4" w:shapeid="_x0000_i1047"/>
                    </w:object>
                  </w:r>
                  <w:r w:rsidRPr="00B915BE">
                    <w:rPr>
                      <w:rFonts w:ascii="Verdana" w:eastAsia="Times New Roman" w:hAnsi="Verdana" w:cs="Times New Roman"/>
                      <w:b/>
                      <w:bCs/>
                      <w:color w:val="626262"/>
                      <w:sz w:val="18"/>
                      <w:szCs w:val="18"/>
                    </w:rPr>
                    <w:br/>
                  </w:r>
                  <w:r w:rsidRPr="00B915BE">
                    <w:rPr>
                      <w:rFonts w:ascii="Verdana" w:eastAsia="Times New Roman" w:hAnsi="Verdana" w:cs="Times New Roman"/>
                      <w:b/>
                      <w:bCs/>
                      <w:color w:val="626262"/>
                      <w:sz w:val="18"/>
                      <w:szCs w:val="18"/>
                    </w:rPr>
                    <w:object w:dxaOrig="1440" w:dyaOrig="1440">
                      <v:shape id="_x0000_i1046" type="#_x0000_t75" style="width:38.25pt;height:22.5pt" o:ole="">
                        <v:imagedata r:id="rId25" o:title=""/>
                      </v:shape>
                      <w:control r:id="rId26" w:name="DefaultOcxName5" w:shapeid="_x0000_i1046"/>
                    </w:object>
                  </w:r>
                </w:p>
                <w:p w:rsidR="00B915BE" w:rsidRPr="00B915BE" w:rsidRDefault="00B915BE" w:rsidP="00B915BE">
                  <w:pPr>
                    <w:pBdr>
                      <w:top w:val="single" w:sz="6" w:space="1" w:color="auto"/>
                    </w:pBdr>
                    <w:spacing w:after="0" w:line="240" w:lineRule="auto"/>
                    <w:jc w:val="center"/>
                    <w:rPr>
                      <w:rFonts w:ascii="Arial" w:eastAsia="Times New Roman" w:hAnsi="Arial" w:cs="Arial"/>
                      <w:vanish/>
                      <w:sz w:val="16"/>
                      <w:szCs w:val="16"/>
                    </w:rPr>
                  </w:pPr>
                  <w:r w:rsidRPr="00B915BE">
                    <w:rPr>
                      <w:rFonts w:ascii="Arial" w:eastAsia="Times New Roman" w:hAnsi="Arial" w:cs="Arial"/>
                      <w:vanish/>
                      <w:sz w:val="16"/>
                      <w:szCs w:val="16"/>
                    </w:rPr>
                    <w:t>Bottom of Form</w:t>
                  </w:r>
                </w:p>
                <w:p w:rsidR="00B915BE" w:rsidRPr="00B915BE" w:rsidRDefault="00B915BE" w:rsidP="00B915BE">
                  <w:pPr>
                    <w:spacing w:after="0" w:line="240" w:lineRule="auto"/>
                    <w:jc w:val="center"/>
                    <w:rPr>
                      <w:rFonts w:ascii="Verdana" w:eastAsia="Times New Roman" w:hAnsi="Verdana" w:cs="Times New Roman"/>
                      <w:b/>
                      <w:bCs/>
                      <w:color w:val="626262"/>
                      <w:sz w:val="18"/>
                      <w:szCs w:val="18"/>
                    </w:rPr>
                  </w:pPr>
                </w:p>
                <w:p w:rsidR="00B915BE" w:rsidRPr="00B915BE" w:rsidRDefault="00B915BE" w:rsidP="00B915BE">
                  <w:pPr>
                    <w:pBdr>
                      <w:bottom w:val="single" w:sz="6" w:space="1" w:color="auto"/>
                    </w:pBdr>
                    <w:spacing w:after="0" w:line="240" w:lineRule="auto"/>
                    <w:jc w:val="center"/>
                    <w:rPr>
                      <w:rFonts w:ascii="Arial" w:eastAsia="Times New Roman" w:hAnsi="Arial" w:cs="Arial"/>
                      <w:vanish/>
                      <w:sz w:val="16"/>
                      <w:szCs w:val="16"/>
                    </w:rPr>
                  </w:pPr>
                  <w:r w:rsidRPr="00B915BE">
                    <w:rPr>
                      <w:rFonts w:ascii="Arial" w:eastAsia="Times New Roman" w:hAnsi="Arial" w:cs="Arial"/>
                      <w:vanish/>
                      <w:sz w:val="16"/>
                      <w:szCs w:val="16"/>
                    </w:rPr>
                    <w:t>Top of Form</w:t>
                  </w:r>
                </w:p>
                <w:p w:rsidR="00B915BE" w:rsidRPr="00B915BE" w:rsidRDefault="00B915BE" w:rsidP="00B915BE">
                  <w:pPr>
                    <w:spacing w:after="0" w:line="240" w:lineRule="auto"/>
                    <w:jc w:val="center"/>
                    <w:rPr>
                      <w:rFonts w:ascii="Verdana" w:eastAsia="Times New Roman" w:hAnsi="Verdana" w:cs="Times New Roman"/>
                      <w:b/>
                      <w:bCs/>
                      <w:color w:val="626262"/>
                      <w:sz w:val="18"/>
                      <w:szCs w:val="18"/>
                    </w:rPr>
                  </w:pPr>
                  <w:r w:rsidRPr="00B915BE">
                    <w:rPr>
                      <w:rFonts w:ascii="Verdana" w:eastAsia="Times New Roman" w:hAnsi="Verdana" w:cs="Times New Roman"/>
                      <w:b/>
                      <w:bCs/>
                      <w:color w:val="626262"/>
                      <w:sz w:val="18"/>
                      <w:szCs w:val="18"/>
                    </w:rPr>
                    <w:object w:dxaOrig="1440" w:dyaOrig="1440">
                      <v:shape id="_x0000_i1045" type="#_x0000_t75" style="width:48.75pt;height:22.5pt" o:ole="">
                        <v:imagedata r:id="rId27" o:title=""/>
                      </v:shape>
                      <w:control r:id="rId28" w:name="DefaultOcxName6" w:shapeid="_x0000_i1045"/>
                    </w:object>
                  </w:r>
                </w:p>
                <w:p w:rsidR="00B915BE" w:rsidRPr="00B915BE" w:rsidRDefault="00B915BE" w:rsidP="00B915BE">
                  <w:pPr>
                    <w:pBdr>
                      <w:top w:val="single" w:sz="6" w:space="1" w:color="auto"/>
                    </w:pBdr>
                    <w:spacing w:after="0" w:line="240" w:lineRule="auto"/>
                    <w:jc w:val="center"/>
                    <w:rPr>
                      <w:rFonts w:ascii="Arial" w:eastAsia="Times New Roman" w:hAnsi="Arial" w:cs="Arial"/>
                      <w:vanish/>
                      <w:sz w:val="16"/>
                      <w:szCs w:val="16"/>
                    </w:rPr>
                  </w:pPr>
                  <w:r w:rsidRPr="00B915BE">
                    <w:rPr>
                      <w:rFonts w:ascii="Arial" w:eastAsia="Times New Roman" w:hAnsi="Arial" w:cs="Arial"/>
                      <w:vanish/>
                      <w:sz w:val="16"/>
                      <w:szCs w:val="16"/>
                    </w:rPr>
                    <w:t>Bottom of Form</w:t>
                  </w:r>
                </w:p>
              </w:tc>
            </w:tr>
          </w:tbl>
          <w:p w:rsidR="00B915BE" w:rsidRPr="00B915BE" w:rsidRDefault="00B915BE" w:rsidP="00B915BE">
            <w:pPr>
              <w:spacing w:after="0" w:line="240" w:lineRule="auto"/>
              <w:jc w:val="center"/>
              <w:rPr>
                <w:rFonts w:ascii="Verdana" w:eastAsia="Times New Roman" w:hAnsi="Verdana" w:cs="Times New Roman"/>
                <w:b/>
                <w:bCs/>
                <w:color w:val="626262"/>
                <w:sz w:val="18"/>
                <w:szCs w:val="18"/>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390"/>
            </w:tblGrid>
            <w:tr w:rsidR="00B915BE" w:rsidRPr="00B915BE">
              <w:trPr>
                <w:tblCellSpacing w:w="0" w:type="dxa"/>
              </w:trPr>
              <w:tc>
                <w:tcPr>
                  <w:tcW w:w="0" w:type="auto"/>
                  <w:shd w:val="clear" w:color="auto" w:fill="626262"/>
                  <w:tcMar>
                    <w:top w:w="120" w:type="dxa"/>
                    <w:left w:w="120" w:type="dxa"/>
                    <w:bottom w:w="120" w:type="dxa"/>
                    <w:right w:w="120" w:type="dxa"/>
                  </w:tcMar>
                  <w:vAlign w:val="center"/>
                  <w:hideMark/>
                </w:tcPr>
                <w:p w:rsidR="00B915BE" w:rsidRPr="00B915BE" w:rsidRDefault="00B915BE" w:rsidP="00B915BE">
                  <w:pPr>
                    <w:spacing w:after="0" w:line="240" w:lineRule="auto"/>
                    <w:jc w:val="center"/>
                    <w:rPr>
                      <w:rFonts w:ascii="Verdana" w:eastAsia="Times New Roman" w:hAnsi="Verdana" w:cs="Times New Roman"/>
                      <w:color w:val="C5C5C5"/>
                      <w:sz w:val="20"/>
                      <w:szCs w:val="20"/>
                    </w:rPr>
                  </w:pPr>
                  <w:hyperlink r:id="rId29" w:history="1">
                    <w:r w:rsidRPr="00B915BE">
                      <w:rPr>
                        <w:rFonts w:ascii="Verdana" w:eastAsia="Times New Roman" w:hAnsi="Verdana" w:cs="Times New Roman"/>
                        <w:b/>
                        <w:bCs/>
                        <w:color w:val="C5C5C5"/>
                        <w:sz w:val="20"/>
                        <w:szCs w:val="20"/>
                      </w:rPr>
                      <w:t>news</w:t>
                    </w:r>
                  </w:hyperlink>
                  <w:r w:rsidRPr="00B915BE">
                    <w:rPr>
                      <w:rFonts w:ascii="Verdana" w:eastAsia="Times New Roman" w:hAnsi="Verdana" w:cs="Times New Roman"/>
                      <w:color w:val="C5C5C5"/>
                      <w:sz w:val="20"/>
                      <w:szCs w:val="20"/>
                    </w:rPr>
                    <w:t xml:space="preserve"> · </w:t>
                  </w:r>
                  <w:hyperlink r:id="rId30" w:history="1">
                    <w:r w:rsidRPr="00B915BE">
                      <w:rPr>
                        <w:rFonts w:ascii="Verdana" w:eastAsia="Times New Roman" w:hAnsi="Verdana" w:cs="Times New Roman"/>
                        <w:b/>
                        <w:bCs/>
                        <w:color w:val="C5C5C5"/>
                        <w:sz w:val="20"/>
                        <w:szCs w:val="20"/>
                      </w:rPr>
                      <w:t>resources</w:t>
                    </w:r>
                  </w:hyperlink>
                  <w:r w:rsidRPr="00B915BE">
                    <w:rPr>
                      <w:rFonts w:ascii="Verdana" w:eastAsia="Times New Roman" w:hAnsi="Verdana" w:cs="Times New Roman"/>
                      <w:color w:val="C5C5C5"/>
                      <w:sz w:val="20"/>
                      <w:szCs w:val="20"/>
                    </w:rPr>
                    <w:t xml:space="preserve"> · </w:t>
                  </w:r>
                  <w:hyperlink r:id="rId31" w:history="1">
                    <w:r w:rsidRPr="00B915BE">
                      <w:rPr>
                        <w:rFonts w:ascii="Verdana" w:eastAsia="Times New Roman" w:hAnsi="Verdana" w:cs="Times New Roman"/>
                        <w:b/>
                        <w:bCs/>
                        <w:color w:val="C5C5C5"/>
                        <w:sz w:val="20"/>
                        <w:szCs w:val="20"/>
                      </w:rPr>
                      <w:t>e-sermons</w:t>
                    </w:r>
                  </w:hyperlink>
                  <w:r w:rsidRPr="00B915BE">
                    <w:rPr>
                      <w:rFonts w:ascii="Verdana" w:eastAsia="Times New Roman" w:hAnsi="Verdana" w:cs="Times New Roman"/>
                      <w:color w:val="C5C5C5"/>
                      <w:sz w:val="20"/>
                      <w:szCs w:val="20"/>
                    </w:rPr>
                    <w:t xml:space="preserve"> · </w:t>
                  </w:r>
                  <w:hyperlink r:id="rId32" w:history="1">
                    <w:r w:rsidRPr="00B915BE">
                      <w:rPr>
                        <w:rFonts w:ascii="Verdana" w:eastAsia="Times New Roman" w:hAnsi="Verdana" w:cs="Times New Roman"/>
                        <w:b/>
                        <w:bCs/>
                        <w:color w:val="C5C5C5"/>
                        <w:sz w:val="20"/>
                        <w:szCs w:val="20"/>
                      </w:rPr>
                      <w:t>snuff it</w:t>
                    </w:r>
                  </w:hyperlink>
                  <w:r w:rsidRPr="00B915BE">
                    <w:rPr>
                      <w:rFonts w:ascii="Verdana" w:eastAsia="Times New Roman" w:hAnsi="Verdana" w:cs="Times New Roman"/>
                      <w:color w:val="C5C5C5"/>
                      <w:sz w:val="20"/>
                      <w:szCs w:val="20"/>
                    </w:rPr>
                    <w:t xml:space="preserve"> · </w:t>
                  </w:r>
                  <w:hyperlink r:id="rId33" w:history="1">
                    <w:r w:rsidRPr="00B915BE">
                      <w:rPr>
                        <w:rFonts w:ascii="Verdana" w:eastAsia="Times New Roman" w:hAnsi="Verdana" w:cs="Times New Roman"/>
                        <w:b/>
                        <w:bCs/>
                        <w:color w:val="C5C5C5"/>
                        <w:sz w:val="20"/>
                        <w:szCs w:val="20"/>
                      </w:rPr>
                      <w:t>family album</w:t>
                    </w:r>
                  </w:hyperlink>
                  <w:r w:rsidRPr="00B915BE">
                    <w:rPr>
                      <w:rFonts w:ascii="Verdana" w:eastAsia="Times New Roman" w:hAnsi="Verdana" w:cs="Times New Roman"/>
                      <w:color w:val="C5C5C5"/>
                      <w:sz w:val="20"/>
                      <w:szCs w:val="20"/>
                    </w:rPr>
                    <w:br/>
                  </w:r>
                  <w:hyperlink r:id="rId34" w:history="1">
                    <w:r w:rsidRPr="00B915BE">
                      <w:rPr>
                        <w:rFonts w:ascii="Verdana" w:eastAsia="Times New Roman" w:hAnsi="Verdana" w:cs="Times New Roman"/>
                        <w:b/>
                        <w:bCs/>
                        <w:color w:val="C5C5C5"/>
                        <w:sz w:val="20"/>
                        <w:szCs w:val="20"/>
                      </w:rPr>
                      <w:t>music</w:t>
                    </w:r>
                  </w:hyperlink>
                  <w:r w:rsidRPr="00B915BE">
                    <w:rPr>
                      <w:rFonts w:ascii="Verdana" w:eastAsia="Times New Roman" w:hAnsi="Verdana" w:cs="Times New Roman"/>
                      <w:color w:val="C5C5C5"/>
                      <w:sz w:val="20"/>
                      <w:szCs w:val="20"/>
                    </w:rPr>
                    <w:t xml:space="preserve"> · </w:t>
                  </w:r>
                  <w:hyperlink r:id="rId35" w:history="1">
                    <w:r w:rsidRPr="00B915BE">
                      <w:rPr>
                        <w:rFonts w:ascii="Verdana" w:eastAsia="Times New Roman" w:hAnsi="Verdana" w:cs="Times New Roman"/>
                        <w:b/>
                        <w:bCs/>
                        <w:color w:val="C5C5C5"/>
                        <w:sz w:val="20"/>
                        <w:szCs w:val="20"/>
                      </w:rPr>
                      <w:t>video</w:t>
                    </w:r>
                  </w:hyperlink>
                  <w:r w:rsidRPr="00B915BE">
                    <w:rPr>
                      <w:rFonts w:ascii="Verdana" w:eastAsia="Times New Roman" w:hAnsi="Verdana" w:cs="Times New Roman"/>
                      <w:color w:val="C5C5C5"/>
                      <w:sz w:val="20"/>
                      <w:szCs w:val="20"/>
                    </w:rPr>
                    <w:t xml:space="preserve"> · </w:t>
                  </w:r>
                  <w:hyperlink r:id="rId36" w:history="1">
                    <w:r w:rsidRPr="00B915BE">
                      <w:rPr>
                        <w:rFonts w:ascii="Verdana" w:eastAsia="Times New Roman" w:hAnsi="Verdana" w:cs="Times New Roman"/>
                        <w:b/>
                        <w:bCs/>
                        <w:color w:val="C5C5C5"/>
                        <w:sz w:val="20"/>
                        <w:szCs w:val="20"/>
                      </w:rPr>
                      <w:t>catalog</w:t>
                    </w:r>
                  </w:hyperlink>
                  <w:r w:rsidRPr="00B915BE">
                    <w:rPr>
                      <w:rFonts w:ascii="Verdana" w:eastAsia="Times New Roman" w:hAnsi="Verdana" w:cs="Times New Roman"/>
                      <w:color w:val="C5C5C5"/>
                      <w:sz w:val="20"/>
                      <w:szCs w:val="20"/>
                    </w:rPr>
                    <w:t xml:space="preserve"> · </w:t>
                  </w:r>
                  <w:hyperlink r:id="rId37" w:history="1">
                    <w:proofErr w:type="spellStart"/>
                    <w:r w:rsidRPr="00B915BE">
                      <w:rPr>
                        <w:rFonts w:ascii="Verdana" w:eastAsia="Times New Roman" w:hAnsi="Verdana" w:cs="Times New Roman"/>
                        <w:b/>
                        <w:bCs/>
                        <w:color w:val="C5C5C5"/>
                        <w:sz w:val="20"/>
                        <w:szCs w:val="20"/>
                      </w:rPr>
                      <w:t>faq</w:t>
                    </w:r>
                    <w:proofErr w:type="spellEnd"/>
                  </w:hyperlink>
                  <w:r w:rsidRPr="00B915BE">
                    <w:rPr>
                      <w:rFonts w:ascii="Verdana" w:eastAsia="Times New Roman" w:hAnsi="Verdana" w:cs="Times New Roman"/>
                      <w:color w:val="C5C5C5"/>
                      <w:sz w:val="20"/>
                      <w:szCs w:val="20"/>
                    </w:rPr>
                    <w:t xml:space="preserve"> · </w:t>
                  </w:r>
                  <w:hyperlink r:id="rId38" w:history="1">
                    <w:r w:rsidRPr="00B915BE">
                      <w:rPr>
                        <w:rFonts w:ascii="Verdana" w:eastAsia="Times New Roman" w:hAnsi="Verdana" w:cs="Times New Roman"/>
                        <w:b/>
                        <w:bCs/>
                        <w:color w:val="C5C5C5"/>
                        <w:sz w:val="20"/>
                        <w:szCs w:val="20"/>
                      </w:rPr>
                      <w:t>press</w:t>
                    </w:r>
                  </w:hyperlink>
                  <w:r w:rsidRPr="00B915BE">
                    <w:rPr>
                      <w:rFonts w:ascii="Verdana" w:eastAsia="Times New Roman" w:hAnsi="Verdana" w:cs="Times New Roman"/>
                      <w:color w:val="C5C5C5"/>
                      <w:sz w:val="20"/>
                      <w:szCs w:val="20"/>
                    </w:rPr>
                    <w:t xml:space="preserve"> · </w:t>
                  </w:r>
                  <w:hyperlink r:id="rId39" w:history="1">
                    <w:r w:rsidRPr="00B915BE">
                      <w:rPr>
                        <w:rFonts w:ascii="Verdana" w:eastAsia="Times New Roman" w:hAnsi="Verdana" w:cs="Times New Roman"/>
                        <w:b/>
                        <w:bCs/>
                        <w:color w:val="C5C5C5"/>
                        <w:sz w:val="20"/>
                        <w:szCs w:val="20"/>
                      </w:rPr>
                      <w:t>links</w:t>
                    </w:r>
                  </w:hyperlink>
                  <w:r w:rsidRPr="00B915BE">
                    <w:rPr>
                      <w:rFonts w:ascii="Verdana" w:eastAsia="Times New Roman" w:hAnsi="Verdana" w:cs="Times New Roman"/>
                      <w:color w:val="C5C5C5"/>
                      <w:sz w:val="20"/>
                      <w:szCs w:val="20"/>
                    </w:rPr>
                    <w:t xml:space="preserve"> · </w:t>
                  </w:r>
                  <w:hyperlink r:id="rId40" w:anchor="contact" w:history="1">
                    <w:r w:rsidRPr="00B915BE">
                      <w:rPr>
                        <w:rFonts w:ascii="Verdana" w:eastAsia="Times New Roman" w:hAnsi="Verdana" w:cs="Times New Roman"/>
                        <w:b/>
                        <w:bCs/>
                        <w:color w:val="C5C5C5"/>
                        <w:sz w:val="20"/>
                        <w:szCs w:val="20"/>
                      </w:rPr>
                      <w:t>contact</w:t>
                    </w:r>
                  </w:hyperlink>
                  <w:r w:rsidRPr="00B915BE">
                    <w:rPr>
                      <w:rFonts w:ascii="Verdana" w:eastAsia="Times New Roman" w:hAnsi="Verdana" w:cs="Times New Roman"/>
                      <w:color w:val="C5C5C5"/>
                      <w:sz w:val="20"/>
                      <w:szCs w:val="20"/>
                    </w:rPr>
                    <w:t xml:space="preserve"> </w:t>
                  </w:r>
                </w:p>
              </w:tc>
            </w:tr>
            <w:tr w:rsidR="00B915BE" w:rsidRPr="00B915BE">
              <w:trPr>
                <w:trHeight w:val="8400"/>
                <w:tblCellSpacing w:w="0" w:type="dxa"/>
              </w:trPr>
              <w:tc>
                <w:tcPr>
                  <w:tcW w:w="0" w:type="auto"/>
                  <w:tcBorders>
                    <w:left w:val="single" w:sz="12" w:space="0" w:color="626262"/>
                    <w:bottom w:val="single" w:sz="12" w:space="0" w:color="626262"/>
                  </w:tcBorders>
                  <w:shd w:val="clear" w:color="auto" w:fill="FFFFFF"/>
                  <w:tcMar>
                    <w:top w:w="300" w:type="dxa"/>
                    <w:left w:w="300" w:type="dxa"/>
                    <w:bottom w:w="300" w:type="dxa"/>
                    <w:right w:w="300" w:type="dxa"/>
                  </w:tcMar>
                  <w:hideMark/>
                </w:tcPr>
                <w:p w:rsidR="00B915BE" w:rsidRPr="00B915BE" w:rsidRDefault="00B915BE" w:rsidP="00B915BE">
                  <w:pPr>
                    <w:spacing w:before="100" w:beforeAutospacing="1" w:after="100" w:afterAutospacing="1" w:line="240" w:lineRule="auto"/>
                    <w:jc w:val="center"/>
                    <w:rPr>
                      <w:rFonts w:ascii="Verdana" w:eastAsia="Times New Roman" w:hAnsi="Verdana" w:cs="Times New Roman"/>
                      <w:color w:val="000000"/>
                      <w:sz w:val="21"/>
                      <w:szCs w:val="21"/>
                    </w:rPr>
                  </w:pPr>
                  <w:r w:rsidRPr="00B915BE">
                    <w:rPr>
                      <w:rFonts w:ascii="Verdana" w:eastAsia="Times New Roman" w:hAnsi="Verdana" w:cs="Times New Roman"/>
                      <w:noProof/>
                      <w:color w:val="000000"/>
                      <w:sz w:val="21"/>
                      <w:szCs w:val="21"/>
                    </w:rPr>
                    <w:drawing>
                      <wp:inline distT="0" distB="0" distL="0" distR="0" wp14:anchorId="22BE9D4B" wp14:editId="05A510E1">
                        <wp:extent cx="952500" cy="571500"/>
                        <wp:effectExtent l="0" t="0" r="0" b="0"/>
                        <wp:docPr id="2" name="Picture 2" descr="http://www.churchofeuthanasia.org/graphics/coe_100x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urchofeuthanasia.org/graphics/coe_100x60.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571500"/>
                                </a:xfrm>
                                <a:prstGeom prst="rect">
                                  <a:avLst/>
                                </a:prstGeom>
                                <a:noFill/>
                                <a:ln>
                                  <a:noFill/>
                                </a:ln>
                              </pic:spPr>
                            </pic:pic>
                          </a:graphicData>
                        </a:graphic>
                      </wp:inline>
                    </w:drawing>
                  </w:r>
                  <w:r w:rsidRPr="00B915BE">
                    <w:rPr>
                      <w:rFonts w:ascii="Verdana" w:eastAsia="Times New Roman" w:hAnsi="Verdana" w:cs="Times New Roman"/>
                      <w:color w:val="000000"/>
                      <w:sz w:val="21"/>
                      <w:szCs w:val="21"/>
                    </w:rPr>
                    <w:br/>
                  </w:r>
                  <w:r w:rsidRPr="00B915BE">
                    <w:rPr>
                      <w:rFonts w:ascii="Verdana" w:eastAsia="Times New Roman" w:hAnsi="Verdana" w:cs="Times New Roman"/>
                      <w:b/>
                      <w:bCs/>
                      <w:color w:val="000000"/>
                      <w:sz w:val="21"/>
                      <w:szCs w:val="21"/>
                    </w:rPr>
                    <w:t>The Church of Euthanasia</w:t>
                  </w:r>
                </w:p>
                <w:p w:rsidR="00B915BE" w:rsidRPr="00B915BE" w:rsidRDefault="00B915BE" w:rsidP="00B915BE">
                  <w:pPr>
                    <w:spacing w:after="0" w:line="240" w:lineRule="auto"/>
                    <w:rPr>
                      <w:rFonts w:ascii="Verdana" w:eastAsia="Times New Roman" w:hAnsi="Verdana" w:cs="Times New Roman"/>
                      <w:color w:val="000000"/>
                      <w:sz w:val="21"/>
                      <w:szCs w:val="21"/>
                    </w:rPr>
                  </w:pPr>
                  <w:r w:rsidRPr="00B915BE">
                    <w:rPr>
                      <w:rFonts w:ascii="Verdana" w:eastAsia="Times New Roman" w:hAnsi="Verdana" w:cs="Times New Roman"/>
                      <w:color w:val="000000"/>
                      <w:sz w:val="21"/>
                      <w:szCs w:val="21"/>
                    </w:rPr>
                    <w:pict>
                      <v:rect id="_x0000_i1026" style="width:0;height:.75pt" o:hralign="center" o:hrstd="t" o:hrnoshade="t" o:hr="t" fillcolor="gray" stroked="f"/>
                    </w:pict>
                  </w:r>
                </w:p>
                <w:p w:rsidR="00B915BE" w:rsidRPr="00B915BE" w:rsidRDefault="00B915BE" w:rsidP="00B915BE">
                  <w:pPr>
                    <w:spacing w:before="100" w:beforeAutospacing="1" w:after="100" w:afterAutospacing="1" w:line="240" w:lineRule="auto"/>
                    <w:jc w:val="center"/>
                    <w:outlineLvl w:val="0"/>
                    <w:rPr>
                      <w:rFonts w:ascii="Verdana" w:eastAsia="Times New Roman" w:hAnsi="Verdana" w:cs="Times New Roman"/>
                      <w:b/>
                      <w:bCs/>
                      <w:color w:val="000000"/>
                      <w:kern w:val="36"/>
                      <w:sz w:val="27"/>
                      <w:szCs w:val="27"/>
                    </w:rPr>
                  </w:pPr>
                  <w:r w:rsidRPr="00B915BE">
                    <w:rPr>
                      <w:rFonts w:ascii="Verdana" w:eastAsia="Times New Roman" w:hAnsi="Verdana" w:cs="Times New Roman"/>
                      <w:b/>
                      <w:bCs/>
                      <w:color w:val="000000"/>
                      <w:kern w:val="36"/>
                      <w:sz w:val="27"/>
                      <w:szCs w:val="27"/>
                    </w:rPr>
                    <w:t>Butchering the Human Carcass for Human Consumption</w:t>
                  </w:r>
                </w:p>
                <w:p w:rsidR="00B915BE" w:rsidRPr="00B915BE" w:rsidRDefault="00B915BE" w:rsidP="00B915BE">
                  <w:pPr>
                    <w:spacing w:before="100" w:beforeAutospacing="1" w:after="100" w:afterAutospacing="1" w:line="240" w:lineRule="auto"/>
                    <w:jc w:val="center"/>
                    <w:outlineLvl w:val="1"/>
                    <w:rPr>
                      <w:rFonts w:ascii="Verdana" w:eastAsia="Times New Roman" w:hAnsi="Verdana" w:cs="Times New Roman"/>
                      <w:b/>
                      <w:bCs/>
                      <w:color w:val="000000"/>
                      <w:sz w:val="24"/>
                      <w:szCs w:val="24"/>
                    </w:rPr>
                  </w:pPr>
                  <w:r w:rsidRPr="00B915BE">
                    <w:rPr>
                      <w:rFonts w:ascii="Verdana" w:eastAsia="Times New Roman" w:hAnsi="Verdana" w:cs="Times New Roman"/>
                      <w:b/>
                      <w:bCs/>
                      <w:color w:val="000000"/>
                      <w:sz w:val="24"/>
                      <w:szCs w:val="24"/>
                    </w:rPr>
                    <w:t>by Bob Arson</w:t>
                  </w:r>
                </w:p>
                <w:p w:rsidR="00B915BE" w:rsidRPr="00B915BE" w:rsidRDefault="00B915BE" w:rsidP="00B915BE">
                  <w:pPr>
                    <w:spacing w:after="0" w:line="240" w:lineRule="auto"/>
                    <w:rPr>
                      <w:rFonts w:ascii="Verdana" w:eastAsia="Times New Roman" w:hAnsi="Verdana" w:cs="Times New Roman"/>
                      <w:color w:val="000000"/>
                      <w:sz w:val="21"/>
                      <w:szCs w:val="21"/>
                    </w:rPr>
                  </w:pPr>
                  <w:r w:rsidRPr="00B915BE">
                    <w:rPr>
                      <w:rFonts w:ascii="Verdana" w:eastAsia="Times New Roman" w:hAnsi="Verdana" w:cs="Times New Roman"/>
                      <w:color w:val="000000"/>
                      <w:sz w:val="21"/>
                      <w:szCs w:val="21"/>
                    </w:rPr>
                    <w:t xml:space="preserve">This is a step-by-step guide on how to break down the human body from the full figure into serviceable choice cuts of meat. As in any field, there are a number of methods to the practice, and you may wish to view this as a set of suggestions rather than concrete rules. You will notice that the carving of the larger or "commercial" cuts down into smaller specific or "retail" cuts will be only mentioned in passing, and not concentrated upon. Also, the use of human fat and viscera is generally avoided, and left only to the most experimental chef. These choices, along with recipes and serving suggestions, are nearly infinite in variety, and we leave them to you. We've found these guidelines to be simple and functional, but recognize that there is always room for improvement and we welcome your suggestions. </w:t>
                  </w:r>
                </w:p>
                <w:p w:rsidR="00B915BE" w:rsidRPr="00B915BE" w:rsidRDefault="00B915BE" w:rsidP="00B915BE">
                  <w:pPr>
                    <w:spacing w:before="100" w:beforeAutospacing="1" w:after="100" w:afterAutospacing="1" w:line="240" w:lineRule="auto"/>
                    <w:rPr>
                      <w:rFonts w:ascii="Verdana" w:eastAsia="Times New Roman" w:hAnsi="Verdana" w:cs="Times New Roman"/>
                      <w:color w:val="000000"/>
                      <w:sz w:val="21"/>
                      <w:szCs w:val="21"/>
                    </w:rPr>
                  </w:pPr>
                  <w:r w:rsidRPr="00B915BE">
                    <w:rPr>
                      <w:rFonts w:ascii="Verdana" w:eastAsia="Times New Roman" w:hAnsi="Verdana" w:cs="Times New Roman"/>
                      <w:color w:val="000000"/>
                      <w:sz w:val="21"/>
                      <w:szCs w:val="21"/>
                    </w:rPr>
                    <w:t xml:space="preserve">Before getting to the main task, it must be mentioned that the complete rendering of the human carcass requires a fairly large amount of time, effort, and space. If the consumer does not wish to go through the ordeal of processing and storing the bulk of the entire animal, an easy alternative is as follows. Simply saw through one or both legs at the points directly below the groin and a few inches above the knee. Once skinned, these portions may then be cut into round steaks of the carver's preferred thickness, cut into fillets, deboned for a roast, etc. Meat for several meals is thus readily obtained without the need for gutting and the complexities of preparing the entire form. </w:t>
                  </w:r>
                </w:p>
                <w:p w:rsidR="00B915BE" w:rsidRPr="00B915BE" w:rsidRDefault="00B915BE" w:rsidP="00B915BE">
                  <w:pPr>
                    <w:spacing w:before="100" w:beforeAutospacing="1" w:after="100" w:afterAutospacing="1" w:line="240" w:lineRule="auto"/>
                    <w:rPr>
                      <w:rFonts w:ascii="Verdana" w:eastAsia="Times New Roman" w:hAnsi="Verdana" w:cs="Times New Roman"/>
                      <w:color w:val="000000"/>
                      <w:sz w:val="21"/>
                      <w:szCs w:val="21"/>
                    </w:rPr>
                  </w:pPr>
                  <w:r w:rsidRPr="00B915BE">
                    <w:rPr>
                      <w:rFonts w:ascii="Verdana" w:eastAsia="Times New Roman" w:hAnsi="Verdana" w:cs="Times New Roman"/>
                      <w:color w:val="000000"/>
                      <w:sz w:val="21"/>
                      <w:szCs w:val="21"/>
                    </w:rPr>
                    <w:t xml:space="preserve">The human being (also referred to throughout culinary history as "long pig" and "hairless goat" in the case of younger specimens) is not generally thought of as a staple food source. Observing the anatomy and skeleton, one can see that the animal is neither built nor bred for its meat, and as such will not provide nearly as much flesh as a pig or cow (for example, an average 1000 pound steer breaks down to provide 432 pounds of saleable beef). The large central pelvis and broad shoulder blades also interfere with achieving perfect cuts. There are advantages to this however, especially due to the fact that the typical specimen will weigh between 100-200 pounds, easily manipulated by one person with sufficient leverage. </w:t>
                  </w:r>
                </w:p>
                <w:p w:rsidR="00B915BE" w:rsidRPr="00B915BE" w:rsidRDefault="00B915BE" w:rsidP="00B915BE">
                  <w:pPr>
                    <w:spacing w:before="100" w:beforeAutospacing="1" w:after="100" w:afterAutospacing="1" w:line="240" w:lineRule="auto"/>
                    <w:rPr>
                      <w:rFonts w:ascii="Verdana" w:eastAsia="Times New Roman" w:hAnsi="Verdana" w:cs="Times New Roman"/>
                      <w:color w:val="000000"/>
                      <w:sz w:val="21"/>
                      <w:szCs w:val="21"/>
                    </w:rPr>
                  </w:pPr>
                  <w:r w:rsidRPr="00B915BE">
                    <w:rPr>
                      <w:rFonts w:ascii="Verdana" w:eastAsia="Times New Roman" w:hAnsi="Verdana" w:cs="Times New Roman"/>
                      <w:color w:val="000000"/>
                      <w:sz w:val="21"/>
                      <w:szCs w:val="21"/>
                    </w:rPr>
                    <w:t xml:space="preserve">Here the caution in choosing your meal must be mentioned. It is VERY IMPORTANT to remember that animals raised for slaughter are kept in tightly controlled environments with their health and diet carefully maintained. Humans are not. Thus not only is the meat of each person of varying quality, but people are also subject to an enormous range of diseases, infections, chemical imbalances, and poisonous bad habits, all typically increasing with age. Also </w:t>
                  </w:r>
                  <w:proofErr w:type="gramStart"/>
                  <w:r w:rsidRPr="00B915BE">
                    <w:rPr>
                      <w:rFonts w:ascii="Verdana" w:eastAsia="Times New Roman" w:hAnsi="Verdana" w:cs="Times New Roman"/>
                      <w:color w:val="000000"/>
                      <w:sz w:val="21"/>
                      <w:szCs w:val="21"/>
                    </w:rPr>
                    <w:t>as an animal ages</w:t>
                  </w:r>
                  <w:proofErr w:type="gramEnd"/>
                  <w:r w:rsidRPr="00B915BE">
                    <w:rPr>
                      <w:rFonts w:ascii="Verdana" w:eastAsia="Times New Roman" w:hAnsi="Verdana" w:cs="Times New Roman"/>
                      <w:color w:val="000000"/>
                      <w:sz w:val="21"/>
                      <w:szCs w:val="21"/>
                    </w:rPr>
                    <w:t xml:space="preserve">, the meat loses its tenderness, becoming tough and stringy. No farm animal is ever allowed to age for thirty years. Six to thirteen months old is a more common slaughtering point. You will obviously want a youthful but mature physically fit human in apparently good health. A certain amount of fat is desirable as "marbling" to add a juicy, flavorful quality to the meat. We personally prefer firm </w:t>
                  </w:r>
                  <w:proofErr w:type="spellStart"/>
                  <w:r w:rsidRPr="00B915BE">
                    <w:rPr>
                      <w:rFonts w:ascii="Verdana" w:eastAsia="Times New Roman" w:hAnsi="Verdana" w:cs="Times New Roman"/>
                      <w:color w:val="000000"/>
                      <w:sz w:val="21"/>
                      <w:szCs w:val="21"/>
                    </w:rPr>
                    <w:t>caucasian</w:t>
                  </w:r>
                  <w:proofErr w:type="spellEnd"/>
                  <w:r w:rsidRPr="00B915BE">
                    <w:rPr>
                      <w:rFonts w:ascii="Verdana" w:eastAsia="Times New Roman" w:hAnsi="Verdana" w:cs="Times New Roman"/>
                      <w:color w:val="000000"/>
                      <w:sz w:val="21"/>
                      <w:szCs w:val="21"/>
                    </w:rPr>
                    <w:t xml:space="preserve"> females in their early twenties. These are "ripe". But tastes vary, and it is a very large herd. </w:t>
                  </w:r>
                </w:p>
                <w:p w:rsidR="00B915BE" w:rsidRPr="00B915BE" w:rsidRDefault="00B915BE" w:rsidP="00B915BE">
                  <w:pPr>
                    <w:spacing w:before="100" w:beforeAutospacing="1" w:after="100" w:afterAutospacing="1" w:line="240" w:lineRule="auto"/>
                    <w:rPr>
                      <w:rFonts w:ascii="Verdana" w:eastAsia="Times New Roman" w:hAnsi="Verdana" w:cs="Times New Roman"/>
                      <w:color w:val="000000"/>
                      <w:sz w:val="21"/>
                      <w:szCs w:val="21"/>
                    </w:rPr>
                  </w:pPr>
                  <w:r w:rsidRPr="00B915BE">
                    <w:rPr>
                      <w:rFonts w:ascii="Verdana" w:eastAsia="Times New Roman" w:hAnsi="Verdana" w:cs="Times New Roman"/>
                      <w:color w:val="000000"/>
                      <w:sz w:val="21"/>
                      <w:szCs w:val="21"/>
                    </w:rPr>
                    <w:t xml:space="preserve">The butcher will need a fairly roomy space in which to work (an interior location is suggested), and a large table for a butcher's block. A central overhead support will need to be chosen or installed ahead of time to hang the carcass from. Large tubs or barrels for blood and waste trimmings should be convenient, and </w:t>
                  </w:r>
                  <w:proofErr w:type="gramStart"/>
                  <w:r w:rsidRPr="00B915BE">
                    <w:rPr>
                      <w:rFonts w:ascii="Verdana" w:eastAsia="Times New Roman" w:hAnsi="Verdana" w:cs="Times New Roman"/>
                      <w:color w:val="000000"/>
                      <w:sz w:val="21"/>
                      <w:szCs w:val="21"/>
                    </w:rPr>
                    <w:t>a water source close</w:t>
                  </w:r>
                  <w:proofErr w:type="gramEnd"/>
                  <w:r w:rsidRPr="00B915BE">
                    <w:rPr>
                      <w:rFonts w:ascii="Verdana" w:eastAsia="Times New Roman" w:hAnsi="Verdana" w:cs="Times New Roman"/>
                      <w:color w:val="000000"/>
                      <w:sz w:val="21"/>
                      <w:szCs w:val="21"/>
                    </w:rPr>
                    <w:t xml:space="preserve"> by. Most of the work can be done with a few simple tools: sharp, clean short and long bladed knives, a cleaver or hatchet, and a hacksaw. </w:t>
                  </w:r>
                </w:p>
                <w:p w:rsidR="00B915BE" w:rsidRPr="00B915BE" w:rsidRDefault="00B915BE" w:rsidP="00B915BE">
                  <w:pPr>
                    <w:spacing w:before="100" w:beforeAutospacing="1" w:after="100" w:afterAutospacing="1" w:line="240" w:lineRule="auto"/>
                    <w:rPr>
                      <w:rFonts w:ascii="Verdana" w:eastAsia="Times New Roman" w:hAnsi="Verdana" w:cs="Times New Roman"/>
                      <w:color w:val="000000"/>
                      <w:sz w:val="21"/>
                      <w:szCs w:val="21"/>
                    </w:rPr>
                  </w:pPr>
                  <w:r w:rsidRPr="00B915BE">
                    <w:rPr>
                      <w:rFonts w:ascii="Verdana" w:eastAsia="Times New Roman" w:hAnsi="Verdana" w:cs="Times New Roman"/>
                      <w:color w:val="000000"/>
                      <w:sz w:val="21"/>
                      <w:szCs w:val="21"/>
                    </w:rPr>
                    <w:t xml:space="preserve">Body Preparation: Acquiring your subject is up to you. For best results and health, freshness is imperative. A living human in captivity is optimal, but not always available. When possible make sure the animal has no food for 48 hours, but plenty of water. This fasting helps flush the system, purging stored toxins and bodily wastes, as well as making bleeding and cleaning easier. Under ideal conditions, the specimen will then be stunned into insensitivity. Sharp unexpected blows to the head are best, tranquilizers not being recommended as they may taint the flavor of the meat. If this is not possible without exciting the animal and causing a struggle (which will pump a greater volume of blood and secretions such as adrenaline throughout the body), a single bullet through the middle of the forehead or back of the skull will suffice. </w:t>
                  </w:r>
                </w:p>
                <w:p w:rsidR="00B915BE" w:rsidRPr="00B915BE" w:rsidRDefault="00B915BE" w:rsidP="00B915BE">
                  <w:pPr>
                    <w:spacing w:before="100" w:beforeAutospacing="1" w:after="100" w:afterAutospacing="1" w:line="240" w:lineRule="auto"/>
                    <w:rPr>
                      <w:rFonts w:ascii="Verdana" w:eastAsia="Times New Roman" w:hAnsi="Verdana" w:cs="Times New Roman"/>
                      <w:color w:val="000000"/>
                      <w:sz w:val="21"/>
                      <w:szCs w:val="21"/>
                    </w:rPr>
                  </w:pPr>
                  <w:r w:rsidRPr="00B915BE">
                    <w:rPr>
                      <w:rFonts w:ascii="Verdana" w:eastAsia="Times New Roman" w:hAnsi="Verdana" w:cs="Times New Roman"/>
                      <w:color w:val="000000"/>
                      <w:sz w:val="21"/>
                      <w:szCs w:val="21"/>
                    </w:rPr>
                    <w:t>Hanging: Once the animal is unconscious or dead, it is ready to be hoisted. Get the feet up first, then the hands, with the head down. This is called the "</w:t>
                  </w:r>
                  <w:proofErr w:type="spellStart"/>
                  <w:r w:rsidRPr="00B915BE">
                    <w:rPr>
                      <w:rFonts w:ascii="Verdana" w:eastAsia="Times New Roman" w:hAnsi="Verdana" w:cs="Times New Roman"/>
                      <w:color w:val="000000"/>
                      <w:sz w:val="21"/>
                      <w:szCs w:val="21"/>
                    </w:rPr>
                    <w:t>Gein</w:t>
                  </w:r>
                  <w:proofErr w:type="spellEnd"/>
                  <w:r w:rsidRPr="00B915BE">
                    <w:rPr>
                      <w:rFonts w:ascii="Verdana" w:eastAsia="Times New Roman" w:hAnsi="Verdana" w:cs="Times New Roman"/>
                      <w:color w:val="000000"/>
                      <w:sz w:val="21"/>
                      <w:szCs w:val="21"/>
                    </w:rPr>
                    <w:t xml:space="preserve"> configuration". Simple loops of rope may be tied around the hands and feet and then attached to a crossbar or overhead beam. Or, by making a cut behind the Achilles tendon, a </w:t>
                  </w:r>
                  <w:proofErr w:type="spellStart"/>
                  <w:r w:rsidRPr="00B915BE">
                    <w:rPr>
                      <w:rFonts w:ascii="Verdana" w:eastAsia="Times New Roman" w:hAnsi="Verdana" w:cs="Times New Roman"/>
                      <w:color w:val="000000"/>
                      <w:sz w:val="21"/>
                      <w:szCs w:val="21"/>
                    </w:rPr>
                    <w:t>meathook</w:t>
                  </w:r>
                  <w:proofErr w:type="spellEnd"/>
                  <w:r w:rsidRPr="00B915BE">
                    <w:rPr>
                      <w:rFonts w:ascii="Verdana" w:eastAsia="Times New Roman" w:hAnsi="Verdana" w:cs="Times New Roman"/>
                      <w:color w:val="000000"/>
                      <w:sz w:val="21"/>
                      <w:szCs w:val="21"/>
                    </w:rPr>
                    <w:t xml:space="preserve"> may be inserted into each ankle for hanging support. The legs should be spread so that the feet are outside the shoulders, with the arms roughly parallel to the legs. This provides access to the pelvis, and keeps the arms out of the way in a ready position for removal. It's easiest to work if the feet are slightly above the level of the butcher's head. </w:t>
                  </w:r>
                </w:p>
                <w:p w:rsidR="00B915BE" w:rsidRPr="00B915BE" w:rsidRDefault="00B915BE" w:rsidP="00B915BE">
                  <w:pPr>
                    <w:spacing w:before="100" w:beforeAutospacing="1" w:after="100" w:afterAutospacing="1" w:line="240" w:lineRule="auto"/>
                    <w:rPr>
                      <w:rFonts w:ascii="Verdana" w:eastAsia="Times New Roman" w:hAnsi="Verdana" w:cs="Times New Roman"/>
                      <w:color w:val="000000"/>
                      <w:sz w:val="21"/>
                      <w:szCs w:val="21"/>
                    </w:rPr>
                  </w:pPr>
                  <w:r w:rsidRPr="00B915BE">
                    <w:rPr>
                      <w:rFonts w:ascii="Verdana" w:eastAsia="Times New Roman" w:hAnsi="Verdana" w:cs="Times New Roman"/>
                      <w:color w:val="000000"/>
                      <w:sz w:val="21"/>
                      <w:szCs w:val="21"/>
                    </w:rPr>
                    <w:t xml:space="preserve">Bleeding: Place a large open vessel beneath the animal's head. With a long-bladed knife, start at one corner of the jaw and make a deep "ear-to-ear" cut through the neck and larynx to the opposite side. This will sever the internal and external carotid arteries, the major blood vessels carrying blood from the heart to the head, face, and brain. If the animal is not yet dead, this will kill it quickly, and allow for the blood to drain in any case. After the initial rush of blood, the stream should be controllable and can be directed into a receptacle. Drainage can be assisted by massaging the extremities down in the direction of the trunk, and by compressing and releasing, "pumping", the stomach. A mature specimen will contain almost six liters of blood. There is no use for this fluid, unless some source is waiting to use it immediately for ritual purposes. It acts as an emetic in most people if </w:t>
                  </w:r>
                  <w:proofErr w:type="gramStart"/>
                  <w:r w:rsidRPr="00B915BE">
                    <w:rPr>
                      <w:rFonts w:ascii="Verdana" w:eastAsia="Times New Roman" w:hAnsi="Verdana" w:cs="Times New Roman"/>
                      <w:color w:val="000000"/>
                      <w:sz w:val="21"/>
                      <w:szCs w:val="21"/>
                    </w:rPr>
                    <w:t>drunk,</w:t>
                  </w:r>
                  <w:proofErr w:type="gramEnd"/>
                  <w:r w:rsidRPr="00B915BE">
                    <w:rPr>
                      <w:rFonts w:ascii="Verdana" w:eastAsia="Times New Roman" w:hAnsi="Verdana" w:cs="Times New Roman"/>
                      <w:color w:val="000000"/>
                      <w:sz w:val="21"/>
                      <w:szCs w:val="21"/>
                    </w:rPr>
                    <w:t xml:space="preserve"> and it must be mentioned here that because of the eternal possibility of AIDS it is recommended that for safety's sake all blood should be considered to be contaminated and disposed of in some fashion. It is not known whether an </w:t>
                  </w:r>
                  <w:proofErr w:type="spellStart"/>
                  <w:r w:rsidRPr="00B915BE">
                    <w:rPr>
                      <w:rFonts w:ascii="Verdana" w:eastAsia="Times New Roman" w:hAnsi="Verdana" w:cs="Times New Roman"/>
                      <w:color w:val="000000"/>
                      <w:sz w:val="21"/>
                      <w:szCs w:val="21"/>
                    </w:rPr>
                    <w:t>HlV</w:t>
                  </w:r>
                  <w:proofErr w:type="spellEnd"/>
                  <w:r w:rsidRPr="00B915BE">
                    <w:rPr>
                      <w:rFonts w:ascii="Verdana" w:eastAsia="Times New Roman" w:hAnsi="Verdana" w:cs="Times New Roman"/>
                      <w:color w:val="000000"/>
                      <w:sz w:val="21"/>
                      <w:szCs w:val="21"/>
                    </w:rPr>
                    <w:t xml:space="preserve">-infected human's flesh is dangerous even if cooked, but this is another item to consider when choosing a specimen, someone in the low-risk strata. </w:t>
                  </w:r>
                </w:p>
                <w:p w:rsidR="00B915BE" w:rsidRPr="00B915BE" w:rsidRDefault="00B915BE" w:rsidP="00B915BE">
                  <w:pPr>
                    <w:spacing w:before="100" w:beforeAutospacing="1" w:after="100" w:afterAutospacing="1" w:line="240" w:lineRule="auto"/>
                    <w:rPr>
                      <w:rFonts w:ascii="Verdana" w:eastAsia="Times New Roman" w:hAnsi="Verdana" w:cs="Times New Roman"/>
                      <w:color w:val="000000"/>
                      <w:sz w:val="21"/>
                      <w:szCs w:val="21"/>
                    </w:rPr>
                  </w:pPr>
                  <w:r w:rsidRPr="00B915BE">
                    <w:rPr>
                      <w:rFonts w:ascii="Verdana" w:eastAsia="Times New Roman" w:hAnsi="Verdana" w:cs="Times New Roman"/>
                      <w:color w:val="000000"/>
                      <w:sz w:val="21"/>
                      <w:szCs w:val="21"/>
                    </w:rPr>
                    <w:t xml:space="preserve">Beheading: When the bleeding slows, preparation for decapitation can be started. Continue the cut to the throat around the entire neck, from the jawline to the back of the skull. Once muscle and ligament have been sliced away, the head can be cleanly removed by gripping it on </w:t>
                  </w:r>
                  <w:proofErr w:type="gramStart"/>
                  <w:r w:rsidRPr="00B915BE">
                    <w:rPr>
                      <w:rFonts w:ascii="Verdana" w:eastAsia="Times New Roman" w:hAnsi="Verdana" w:cs="Times New Roman"/>
                      <w:color w:val="000000"/>
                      <w:sz w:val="21"/>
                      <w:szCs w:val="21"/>
                    </w:rPr>
                    <w:t>either side</w:t>
                  </w:r>
                  <w:proofErr w:type="gramEnd"/>
                  <w:r w:rsidRPr="00B915BE">
                    <w:rPr>
                      <w:rFonts w:ascii="Verdana" w:eastAsia="Times New Roman" w:hAnsi="Verdana" w:cs="Times New Roman"/>
                      <w:color w:val="000000"/>
                      <w:sz w:val="21"/>
                      <w:szCs w:val="21"/>
                    </w:rPr>
                    <w:t xml:space="preserve"> and twisting it off, separation occurring where the spinal cord meets the skull. This is indicative of the method to be used for dividing other bones or joints, in that the meat should generally be cut through first with a knife, and the exposed bone then separated with a saw or cleaver. The merits of keeping the skull as a trophy are debatable for two principal reasons. First, a human skull may call suspicious attention to the new owner. Secondly, thorough cleaning is difficult due to the large brain mass, which is hard to remove without opening the skull. The brain is not good to eat. Removing the tongue and eyes, skinning the head, and placing it outside in a wire cage may be effective. The cage allows small scavengers such as ants and maggots to cleanse the flesh from the bones, while preventing it being carried off by larger scavengers, such as dogs and children. After a sufficient period of time, you may retrieve the skull and boil it in a dilute bleach solution to sterilize it and wash away any remaining tissue. </w:t>
                  </w:r>
                </w:p>
                <w:p w:rsidR="00B915BE" w:rsidRPr="00B915BE" w:rsidRDefault="00B915BE" w:rsidP="00B915BE">
                  <w:pPr>
                    <w:spacing w:before="100" w:beforeAutospacing="1" w:after="100" w:afterAutospacing="1" w:line="240" w:lineRule="auto"/>
                    <w:rPr>
                      <w:rFonts w:ascii="Verdana" w:eastAsia="Times New Roman" w:hAnsi="Verdana" w:cs="Times New Roman"/>
                      <w:color w:val="000000"/>
                      <w:sz w:val="21"/>
                      <w:szCs w:val="21"/>
                    </w:rPr>
                  </w:pPr>
                  <w:r w:rsidRPr="00B915BE">
                    <w:rPr>
                      <w:rFonts w:ascii="Verdana" w:eastAsia="Times New Roman" w:hAnsi="Verdana" w:cs="Times New Roman"/>
                      <w:color w:val="000000"/>
                      <w:sz w:val="21"/>
                      <w:szCs w:val="21"/>
                    </w:rPr>
                    <w:t xml:space="preserve">Skinning: After removing the head, wash the rest of the body down. Because there is no major market for human hides, particular care in removing the skin in a single piece is not necessary, and makes the task much easier. The </w:t>
                  </w:r>
                  <w:proofErr w:type="gramStart"/>
                  <w:r w:rsidRPr="00B915BE">
                    <w:rPr>
                      <w:rFonts w:ascii="Verdana" w:eastAsia="Times New Roman" w:hAnsi="Verdana" w:cs="Times New Roman"/>
                      <w:color w:val="000000"/>
                      <w:sz w:val="21"/>
                      <w:szCs w:val="21"/>
                    </w:rPr>
                    <w:t>skin is in fact a large organ, and by flaying the carcass you not only expose the muscular configuration, but also get rid of the hair and the tiny distasteful glands which produce sweat</w:t>
                  </w:r>
                  <w:proofErr w:type="gramEnd"/>
                  <w:r w:rsidRPr="00B915BE">
                    <w:rPr>
                      <w:rFonts w:ascii="Verdana" w:eastAsia="Times New Roman" w:hAnsi="Verdana" w:cs="Times New Roman"/>
                      <w:color w:val="000000"/>
                      <w:sz w:val="21"/>
                      <w:szCs w:val="21"/>
                    </w:rPr>
                    <w:t xml:space="preserve"> and oil. A short-bladed knife should be used to avoid slicing into muscle and viscera. The skin is composed of two layers, an outer thinner one with a thicker tissue layer below it. When skinning, first score the surface, cutting lightly to be sure of depth and direction. The diagram of the skinning pattern is an example of strip-style skinning, dividing the surface into portions easy to handle. Reflect the skin by lifting up and peeling back with one hand, while bringing the knife in as flat to the skin as possible to cut away connective tissue. The external genitals present only a small obstacle. In the male the penis and scrotum can be pulled away from the body and severed, in the female the outer lips skinned as the rest of the body. It is important to leave the anus untouched at this point, and a circle of skin should be left around it. You need not bother skinning the hands and feet, these portions not being worth the effort unless you plan to pickle them or use them in soup. The skin can be disposed of, or made into fried rinds. Boil the strips and peel away the outer layer, then cut into smaller pieces and deep-fat fry in boiling oil until puffy and crisp. Dust with garlic salt, paprika and cayenne pepper. </w:t>
                  </w:r>
                </w:p>
                <w:p w:rsidR="00B915BE" w:rsidRPr="00B915BE" w:rsidRDefault="00B915BE" w:rsidP="00B915BE">
                  <w:pPr>
                    <w:spacing w:before="100" w:beforeAutospacing="1" w:after="100" w:afterAutospacing="1" w:line="240" w:lineRule="auto"/>
                    <w:rPr>
                      <w:rFonts w:ascii="Verdana" w:eastAsia="Times New Roman" w:hAnsi="Verdana" w:cs="Times New Roman"/>
                      <w:color w:val="000000"/>
                      <w:sz w:val="21"/>
                      <w:szCs w:val="21"/>
                    </w:rPr>
                  </w:pPr>
                  <w:r w:rsidRPr="00B915BE">
                    <w:rPr>
                      <w:rFonts w:ascii="Verdana" w:eastAsia="Times New Roman" w:hAnsi="Verdana" w:cs="Times New Roman"/>
                      <w:color w:val="000000"/>
                      <w:sz w:val="21"/>
                      <w:szCs w:val="21"/>
                    </w:rPr>
                    <w:t xml:space="preserve">Gutting: The next major step is complete evisceration of the carcass. To begin, make a cut from the solar plexus, the point between the breastbone and stomach, almost to the anus. Be very careful not to cut into the intestines, as this will contaminate the surrounding area with bacteria and possibly feces (if this does happen, cleanse thoroughly). A good way to avoid this is to use the knife inside the abdominal wall, blade facing toward you, and making cautious progress. </w:t>
                  </w:r>
                </w:p>
                <w:p w:rsidR="00B915BE" w:rsidRPr="00B915BE" w:rsidRDefault="00B915BE" w:rsidP="00B915BE">
                  <w:pPr>
                    <w:spacing w:before="100" w:beforeAutospacing="1" w:after="100" w:afterAutospacing="1" w:line="240" w:lineRule="auto"/>
                    <w:rPr>
                      <w:rFonts w:ascii="Verdana" w:eastAsia="Times New Roman" w:hAnsi="Verdana" w:cs="Times New Roman"/>
                      <w:color w:val="000000"/>
                      <w:sz w:val="21"/>
                      <w:szCs w:val="21"/>
                    </w:rPr>
                  </w:pPr>
                  <w:r w:rsidRPr="00B915BE">
                    <w:rPr>
                      <w:rFonts w:ascii="Verdana" w:eastAsia="Times New Roman" w:hAnsi="Verdana" w:cs="Times New Roman"/>
                      <w:color w:val="000000"/>
                      <w:sz w:val="21"/>
                      <w:szCs w:val="21"/>
                    </w:rPr>
                    <w:t xml:space="preserve">Make a cut around the anus, or "bung", and tie it off with twine. This also prevents contamination, keeping the body from voiding any material left in the bowel. With a saw, cut through the pubic bone, or "aitch". The lower body is now completely </w:t>
                  </w:r>
                  <w:proofErr w:type="gramStart"/>
                  <w:r w:rsidRPr="00B915BE">
                    <w:rPr>
                      <w:rFonts w:ascii="Verdana" w:eastAsia="Times New Roman" w:hAnsi="Verdana" w:cs="Times New Roman"/>
                      <w:color w:val="000000"/>
                      <w:sz w:val="21"/>
                      <w:szCs w:val="21"/>
                    </w:rPr>
                    <w:t>open,</w:t>
                  </w:r>
                  <w:proofErr w:type="gramEnd"/>
                  <w:r w:rsidRPr="00B915BE">
                    <w:rPr>
                      <w:rFonts w:ascii="Verdana" w:eastAsia="Times New Roman" w:hAnsi="Verdana" w:cs="Times New Roman"/>
                      <w:color w:val="000000"/>
                      <w:sz w:val="21"/>
                      <w:szCs w:val="21"/>
                    </w:rPr>
                    <w:t xml:space="preserve"> and you can begin to pull the organ masses (large and small intestines, kidneys, liver, stomach) out and cut them away from the back wall of the body. </w:t>
                  </w:r>
                </w:p>
                <w:p w:rsidR="00B915BE" w:rsidRPr="00B915BE" w:rsidRDefault="00B915BE" w:rsidP="00B915BE">
                  <w:pPr>
                    <w:spacing w:before="100" w:beforeAutospacing="1" w:after="100" w:afterAutospacing="1" w:line="240" w:lineRule="auto"/>
                    <w:rPr>
                      <w:rFonts w:ascii="Verdana" w:eastAsia="Times New Roman" w:hAnsi="Verdana" w:cs="Times New Roman"/>
                      <w:color w:val="000000"/>
                      <w:sz w:val="21"/>
                      <w:szCs w:val="21"/>
                    </w:rPr>
                  </w:pPr>
                  <w:r w:rsidRPr="00B915BE">
                    <w:rPr>
                      <w:rFonts w:ascii="Verdana" w:eastAsia="Times New Roman" w:hAnsi="Verdana" w:cs="Times New Roman"/>
                      <w:color w:val="000000"/>
                      <w:sz w:val="21"/>
                      <w:szCs w:val="21"/>
                    </w:rPr>
                    <w:t xml:space="preserve">For the upper torso, first cut through the diaphragm around the inner surface of the carcass. This is the muscular membrane which divides the upper, or thoracic, and the lower abdominal cavities. Remove the breastbone, cutting down to the point on each side where it connects to the ribs, and then sawing through and detaching it from the collar bone. Some prefer to cut straight through the middle, depending on the ideas you have for cuts in the final stages. The heart and lungs may be detached and the throat cut into to remove the larynx and trachea. Once all of the inner organs have been removed, trim away any blood vessels or remaining pieces of connective tissue from the interior of the carcass, and wash out thoroughly. </w:t>
                  </w:r>
                </w:p>
                <w:p w:rsidR="00B915BE" w:rsidRPr="00B915BE" w:rsidRDefault="00B915BE" w:rsidP="00B915BE">
                  <w:pPr>
                    <w:spacing w:before="100" w:beforeAutospacing="1" w:after="100" w:afterAutospacing="1" w:line="240" w:lineRule="auto"/>
                    <w:rPr>
                      <w:rFonts w:ascii="Verdana" w:eastAsia="Times New Roman" w:hAnsi="Verdana" w:cs="Times New Roman"/>
                      <w:color w:val="000000"/>
                      <w:sz w:val="21"/>
                      <w:szCs w:val="21"/>
                    </w:rPr>
                  </w:pPr>
                  <w:r w:rsidRPr="00B915BE">
                    <w:rPr>
                      <w:rFonts w:ascii="Verdana" w:eastAsia="Times New Roman" w:hAnsi="Verdana" w:cs="Times New Roman"/>
                      <w:color w:val="000000"/>
                      <w:sz w:val="21"/>
                      <w:szCs w:val="21"/>
                    </w:rPr>
                    <w:t xml:space="preserve">Remove the Arms: Actual butchering of the carcass is now ready to begin. Cut into the armpit straight to the shoulder, and remove the arm bone, the </w:t>
                  </w:r>
                  <w:proofErr w:type="spellStart"/>
                  <w:r w:rsidRPr="00B915BE">
                    <w:rPr>
                      <w:rFonts w:ascii="Verdana" w:eastAsia="Times New Roman" w:hAnsi="Verdana" w:cs="Times New Roman"/>
                      <w:color w:val="000000"/>
                      <w:sz w:val="21"/>
                      <w:szCs w:val="21"/>
                    </w:rPr>
                    <w:t>humerus</w:t>
                  </w:r>
                  <w:proofErr w:type="spellEnd"/>
                  <w:r w:rsidRPr="00B915BE">
                    <w:rPr>
                      <w:rFonts w:ascii="Verdana" w:eastAsia="Times New Roman" w:hAnsi="Verdana" w:cs="Times New Roman"/>
                      <w:color w:val="000000"/>
                      <w:sz w:val="21"/>
                      <w:szCs w:val="21"/>
                    </w:rPr>
                    <w:t xml:space="preserve">, from the collar bone and shoulder blade. Chop the hand off an inch or so above the wrist. Most of the meat here is between elbow and shoulder, as the muscle groups are larger here and due to the fact that there are two bones in the forearm. Another way of cutting this portion is to cut away the deltoid muscle from the upper arm near the shoulder (but leaving it attached to the trunk) before removing the limb. This decreases the percentage of useable meat on the arm, but allows a larger shoulder strip when excising the shoulder blade. Purely a matter of personal preference. Cut into and break apart the joint of the </w:t>
                  </w:r>
                  <w:proofErr w:type="gramStart"/>
                  <w:r w:rsidRPr="00B915BE">
                    <w:rPr>
                      <w:rFonts w:ascii="Verdana" w:eastAsia="Times New Roman" w:hAnsi="Verdana" w:cs="Times New Roman"/>
                      <w:color w:val="000000"/>
                      <w:sz w:val="21"/>
                      <w:szCs w:val="21"/>
                    </w:rPr>
                    <w:t>elbow,</w:t>
                  </w:r>
                  <w:proofErr w:type="gramEnd"/>
                  <w:r w:rsidRPr="00B915BE">
                    <w:rPr>
                      <w:rFonts w:ascii="Verdana" w:eastAsia="Times New Roman" w:hAnsi="Verdana" w:cs="Times New Roman"/>
                      <w:color w:val="000000"/>
                      <w:sz w:val="21"/>
                      <w:szCs w:val="21"/>
                    </w:rPr>
                    <w:t xml:space="preserve"> and the two halves of each arm are now ready for carving servings from. Human flesh should always be properly cooked before eating. </w:t>
                  </w:r>
                </w:p>
                <w:p w:rsidR="00B915BE" w:rsidRPr="00B915BE" w:rsidRDefault="00B915BE" w:rsidP="00B915BE">
                  <w:pPr>
                    <w:spacing w:before="100" w:beforeAutospacing="1" w:after="100" w:afterAutospacing="1" w:line="240" w:lineRule="auto"/>
                    <w:rPr>
                      <w:rFonts w:ascii="Verdana" w:eastAsia="Times New Roman" w:hAnsi="Verdana" w:cs="Times New Roman"/>
                      <w:color w:val="000000"/>
                      <w:sz w:val="21"/>
                      <w:szCs w:val="21"/>
                    </w:rPr>
                  </w:pPr>
                  <w:r w:rsidRPr="00B915BE">
                    <w:rPr>
                      <w:rFonts w:ascii="Verdana" w:eastAsia="Times New Roman" w:hAnsi="Verdana" w:cs="Times New Roman"/>
                      <w:color w:val="000000"/>
                      <w:sz w:val="21"/>
                      <w:szCs w:val="21"/>
                    </w:rPr>
                    <w:t xml:space="preserve">Halving the Carcass: The main body is now ready to be split. Some like to saw straight through the spine from buttocks to neck. This leaves the muscle fiber encasing the vertebrae on the end of the ribs. The meat here however is tightly wrapped about the bone, and we find it more suitable (if used at all) when boiled for soup. Thus, our preferred method is to completely remove the entire backbone by cutting and then sawing down either side from the tailbone on through. </w:t>
                  </w:r>
                </w:p>
                <w:p w:rsidR="00B915BE" w:rsidRPr="00B915BE" w:rsidRDefault="00B915BE" w:rsidP="00B915BE">
                  <w:pPr>
                    <w:spacing w:before="100" w:beforeAutospacing="1" w:after="100" w:afterAutospacing="1" w:line="240" w:lineRule="auto"/>
                    <w:rPr>
                      <w:rFonts w:ascii="Verdana" w:eastAsia="Times New Roman" w:hAnsi="Verdana" w:cs="Times New Roman"/>
                      <w:color w:val="000000"/>
                      <w:sz w:val="21"/>
                      <w:szCs w:val="21"/>
                    </w:rPr>
                  </w:pPr>
                  <w:r w:rsidRPr="00B915BE">
                    <w:rPr>
                      <w:rFonts w:ascii="Verdana" w:eastAsia="Times New Roman" w:hAnsi="Verdana" w:cs="Times New Roman"/>
                      <w:color w:val="000000"/>
                      <w:sz w:val="21"/>
                      <w:szCs w:val="21"/>
                    </w:rPr>
                    <w:t xml:space="preserve">Quartering the Carcass: The halves may now be taken down, unless your preparation table or butcher block is very short. This is inadequate, and you will have to quarter while hanging, slicing through the side at a point of </w:t>
                  </w:r>
                  <w:proofErr w:type="gramStart"/>
                  <w:r w:rsidRPr="00B915BE">
                    <w:rPr>
                      <w:rFonts w:ascii="Verdana" w:eastAsia="Times New Roman" w:hAnsi="Verdana" w:cs="Times New Roman"/>
                      <w:color w:val="000000"/>
                      <w:sz w:val="21"/>
                      <w:szCs w:val="21"/>
                    </w:rPr>
                    <w:t>your</w:t>
                  </w:r>
                  <w:proofErr w:type="gramEnd"/>
                  <w:r w:rsidRPr="00B915BE">
                    <w:rPr>
                      <w:rFonts w:ascii="Verdana" w:eastAsia="Times New Roman" w:hAnsi="Verdana" w:cs="Times New Roman"/>
                      <w:color w:val="000000"/>
                      <w:sz w:val="21"/>
                      <w:szCs w:val="21"/>
                    </w:rPr>
                    <w:t xml:space="preserve"> choosing between rib cage and pelvis. Now is also the time to begin thinking about how you would like to serve the flesh, as this will determine the style of cuts you are about to make. These will also be greatly affected by the muscular configuration (physical fitness) of your specimen. First, chop the feet off at a point about three inches up from the ankle. The bones are very thick where the leg connects to the foot. You will want to divide the side of meat into two further principal portions: the ribs and shoulder, and the half-pelvis and leg. In between is the "flank" or belly, which may be used for fillets or steaks, if thick </w:t>
                  </w:r>
                  <w:proofErr w:type="gramStart"/>
                  <w:r w:rsidRPr="00B915BE">
                    <w:rPr>
                      <w:rFonts w:ascii="Verdana" w:eastAsia="Times New Roman" w:hAnsi="Verdana" w:cs="Times New Roman"/>
                      <w:color w:val="000000"/>
                      <w:sz w:val="21"/>
                      <w:szCs w:val="21"/>
                    </w:rPr>
                    <w:t>enough,</w:t>
                  </w:r>
                  <w:proofErr w:type="gramEnd"/>
                  <w:r w:rsidRPr="00B915BE">
                    <w:rPr>
                      <w:rFonts w:ascii="Verdana" w:eastAsia="Times New Roman" w:hAnsi="Verdana" w:cs="Times New Roman"/>
                      <w:color w:val="000000"/>
                      <w:sz w:val="21"/>
                      <w:szCs w:val="21"/>
                    </w:rPr>
                    <w:t xml:space="preserve"> or even bacon strips if you wish to cut this thinly. Thin and wide strips of flesh may also be rolled, and cooked to serve as a roast. Trim away along the edge of the ribs, and then decide whether you will cut steaks from the flank into the thighs and rump, and carve accordingly. </w:t>
                  </w:r>
                </w:p>
                <w:p w:rsidR="00B915BE" w:rsidRPr="00B915BE" w:rsidRDefault="00B915BE" w:rsidP="00B915BE">
                  <w:pPr>
                    <w:spacing w:before="100" w:beforeAutospacing="1" w:after="100" w:afterAutospacing="1" w:line="240" w:lineRule="auto"/>
                    <w:rPr>
                      <w:rFonts w:ascii="Verdana" w:eastAsia="Times New Roman" w:hAnsi="Verdana" w:cs="Times New Roman"/>
                      <w:color w:val="000000"/>
                      <w:sz w:val="21"/>
                      <w:szCs w:val="21"/>
                    </w:rPr>
                  </w:pPr>
                  <w:r w:rsidRPr="00B915BE">
                    <w:rPr>
                      <w:rFonts w:ascii="Verdana" w:eastAsia="Times New Roman" w:hAnsi="Verdana" w:cs="Times New Roman"/>
                      <w:color w:val="000000"/>
                      <w:sz w:val="21"/>
                      <w:szCs w:val="21"/>
                    </w:rPr>
                    <w:t xml:space="preserve">Cutting the Top Quarter: Although not actually 25% of the meat you will get, this is designated as one-fourth of the carcass as divided into major portions. You may trim away the neck, or leave it to be connected with the shoulder, or "chuck". The first major step with this mass is to remove the shoulder blade and the collar bone. The best and easiest way we have found is to just cut along the outline of the shoulder blade, removing the meat on top and then dislocating the large bone. To excise the collar bone make an incision along its length and then cut and pry it away. Depending upon the development of the breast, you may decide it qualifies as a "brisket" and remove it before cutting the ribs. In the female the breast is composed largely of glands and fatty tissue, and despite its appetizing appearance is rather inedible. The ribs are the choice cut of the quarter. An perennial favorite for barbecuing, you may divide into sections of several ribs each and cook them as is, divide the strip in half for shorter ribs, or even carve rib steaks if the muscle mass is sufficient. </w:t>
                  </w:r>
                </w:p>
                <w:p w:rsidR="00B915BE" w:rsidRPr="00B915BE" w:rsidRDefault="00B915BE" w:rsidP="00B915BE">
                  <w:pPr>
                    <w:spacing w:before="100" w:beforeAutospacing="1" w:after="100" w:afterAutospacing="1" w:line="240" w:lineRule="auto"/>
                    <w:rPr>
                      <w:rFonts w:ascii="Verdana" w:eastAsia="Times New Roman" w:hAnsi="Verdana" w:cs="Times New Roman"/>
                      <w:color w:val="000000"/>
                      <w:sz w:val="21"/>
                      <w:szCs w:val="21"/>
                    </w:rPr>
                  </w:pPr>
                  <w:r w:rsidRPr="00B915BE">
                    <w:rPr>
                      <w:rFonts w:ascii="Verdana" w:eastAsia="Times New Roman" w:hAnsi="Verdana" w:cs="Times New Roman"/>
                      <w:color w:val="000000"/>
                      <w:sz w:val="21"/>
                      <w:szCs w:val="21"/>
                    </w:rPr>
                    <w:t xml:space="preserve">Cutting the Lower Quarter: This is where most of the meat is, humans being upright animals. The muscle mass is largest in the legs and rump. The bulk is so comparatively large here that you can do just about anything with it. The main pieces are the buttock or rump and the upper leg, the thigh. Our typical division is to cut the leg off at the bottom of the buttock, then chop away the bony mass of the knee, at places two to three inches away in either direction. Before doing this, however, you may want to remove the whole calf muscle from the back of the lower leg, as this is the best cut in its area. The upper leg is now ready for anything, most especially some beautiful, thick round steaks. The rump will have to be carved from the pelvis in a rather triangular piece. The legs attach at the hip at a forward point on the body, so there will be little interference as you carve along the curve of the pelvis. Remaining meat will be on the thighs in front of the pelvis. </w:t>
                  </w:r>
                </w:p>
                <w:p w:rsidR="00B915BE" w:rsidRPr="00B915BE" w:rsidRDefault="00B915BE" w:rsidP="00B915BE">
                  <w:pPr>
                    <w:spacing w:before="100" w:beforeAutospacing="1" w:after="100" w:afterAutospacing="1" w:line="240" w:lineRule="auto"/>
                    <w:rPr>
                      <w:rFonts w:ascii="Verdana" w:eastAsia="Times New Roman" w:hAnsi="Verdana" w:cs="Times New Roman"/>
                      <w:color w:val="000000"/>
                      <w:sz w:val="21"/>
                      <w:szCs w:val="21"/>
                    </w:rPr>
                  </w:pPr>
                  <w:r w:rsidRPr="00B915BE">
                    <w:rPr>
                      <w:rFonts w:ascii="Verdana" w:eastAsia="Times New Roman" w:hAnsi="Verdana" w:cs="Times New Roman"/>
                      <w:color w:val="000000"/>
                      <w:sz w:val="21"/>
                      <w:szCs w:val="21"/>
                    </w:rPr>
                    <w:t xml:space="preserve">And that's basically it. An average freezer provides plenty of storage space, or you may even wish to build a simple old-fashioned smokehouse (just like an outhouse, with a stone </w:t>
                  </w:r>
                  <w:proofErr w:type="spellStart"/>
                  <w:r w:rsidRPr="00B915BE">
                    <w:rPr>
                      <w:rFonts w:ascii="Verdana" w:eastAsia="Times New Roman" w:hAnsi="Verdana" w:cs="Times New Roman"/>
                      <w:color w:val="000000"/>
                      <w:sz w:val="21"/>
                      <w:szCs w:val="21"/>
                    </w:rPr>
                    <w:t>firepit</w:t>
                  </w:r>
                  <w:proofErr w:type="spellEnd"/>
                  <w:r w:rsidRPr="00B915BE">
                    <w:rPr>
                      <w:rFonts w:ascii="Verdana" w:eastAsia="Times New Roman" w:hAnsi="Verdana" w:cs="Times New Roman"/>
                      <w:color w:val="000000"/>
                      <w:sz w:val="21"/>
                      <w:szCs w:val="21"/>
                    </w:rPr>
                    <w:t xml:space="preserve"> instead of a shitter). Offal and other waste trimmings can be disposed of in a number of ways, burial, animal feed, and puree and flush being just a few. Bones will dry and become brittle after being baked an oven, and can be pulverized. </w:t>
                  </w:r>
                </w:p>
                <w:p w:rsidR="00B915BE" w:rsidRPr="00B915BE" w:rsidRDefault="00B915BE" w:rsidP="00B915BE">
                  <w:pPr>
                    <w:spacing w:before="100" w:beforeAutospacing="1" w:after="100" w:afterAutospacing="1" w:line="240" w:lineRule="auto"/>
                    <w:rPr>
                      <w:rFonts w:ascii="Verdana" w:eastAsia="Times New Roman" w:hAnsi="Verdana" w:cs="Times New Roman"/>
                      <w:color w:val="000000"/>
                      <w:sz w:val="21"/>
                      <w:szCs w:val="21"/>
                    </w:rPr>
                  </w:pPr>
                </w:p>
                <w:p w:rsidR="00B915BE" w:rsidRPr="00B915BE" w:rsidRDefault="00B915BE" w:rsidP="00B915BE">
                  <w:pPr>
                    <w:spacing w:before="100" w:beforeAutospacing="1" w:after="100" w:afterAutospacing="1" w:line="240" w:lineRule="auto"/>
                    <w:jc w:val="center"/>
                    <w:outlineLvl w:val="0"/>
                    <w:rPr>
                      <w:rFonts w:ascii="Verdana" w:eastAsia="Times New Roman" w:hAnsi="Verdana" w:cs="Times New Roman"/>
                      <w:b/>
                      <w:bCs/>
                      <w:color w:val="000000"/>
                      <w:kern w:val="36"/>
                      <w:sz w:val="27"/>
                      <w:szCs w:val="27"/>
                    </w:rPr>
                  </w:pPr>
                  <w:r w:rsidRPr="00B915BE">
                    <w:rPr>
                      <w:rFonts w:ascii="Verdana" w:eastAsia="Times New Roman" w:hAnsi="Verdana" w:cs="Times New Roman"/>
                      <w:b/>
                      <w:bCs/>
                      <w:color w:val="000000"/>
                      <w:kern w:val="36"/>
                      <w:sz w:val="27"/>
                      <w:szCs w:val="27"/>
                    </w:rPr>
                    <w:t xml:space="preserve">Bob Arson's White Devil Dinky-Dao </w:t>
                  </w:r>
                  <w:proofErr w:type="spellStart"/>
                  <w:r w:rsidRPr="00B915BE">
                    <w:rPr>
                      <w:rFonts w:ascii="Verdana" w:eastAsia="Times New Roman" w:hAnsi="Verdana" w:cs="Times New Roman"/>
                      <w:b/>
                      <w:bCs/>
                      <w:color w:val="000000"/>
                      <w:kern w:val="36"/>
                      <w:sz w:val="27"/>
                      <w:szCs w:val="27"/>
                    </w:rPr>
                    <w:t>Mothafucka</w:t>
                  </w:r>
                  <w:proofErr w:type="spellEnd"/>
                  <w:r w:rsidRPr="00B915BE">
                    <w:rPr>
                      <w:rFonts w:ascii="Verdana" w:eastAsia="Times New Roman" w:hAnsi="Verdana" w:cs="Times New Roman"/>
                      <w:b/>
                      <w:bCs/>
                      <w:color w:val="000000"/>
                      <w:kern w:val="36"/>
                      <w:sz w:val="27"/>
                      <w:szCs w:val="27"/>
                    </w:rPr>
                    <w:t xml:space="preserve"> </w:t>
                  </w:r>
                  <w:proofErr w:type="spellStart"/>
                  <w:r w:rsidRPr="00B915BE">
                    <w:rPr>
                      <w:rFonts w:ascii="Verdana" w:eastAsia="Times New Roman" w:hAnsi="Verdana" w:cs="Times New Roman"/>
                      <w:b/>
                      <w:bCs/>
                      <w:color w:val="000000"/>
                      <w:kern w:val="36"/>
                      <w:sz w:val="27"/>
                      <w:szCs w:val="27"/>
                    </w:rPr>
                    <w:t>Bobbacoo</w:t>
                  </w:r>
                  <w:proofErr w:type="spellEnd"/>
                  <w:r w:rsidRPr="00B915BE">
                    <w:rPr>
                      <w:rFonts w:ascii="Verdana" w:eastAsia="Times New Roman" w:hAnsi="Verdana" w:cs="Times New Roman"/>
                      <w:b/>
                      <w:bCs/>
                      <w:color w:val="000000"/>
                      <w:kern w:val="36"/>
                      <w:sz w:val="27"/>
                      <w:szCs w:val="27"/>
                    </w:rPr>
                    <w:t xml:space="preserve"> Sauce</w:t>
                  </w:r>
                </w:p>
                <w:p w:rsidR="00B915BE" w:rsidRPr="00B915BE" w:rsidRDefault="00B915BE" w:rsidP="00B915BE">
                  <w:pPr>
                    <w:spacing w:before="100" w:beforeAutospacing="1" w:after="100" w:afterAutospacing="1" w:line="240" w:lineRule="auto"/>
                    <w:jc w:val="center"/>
                    <w:outlineLvl w:val="1"/>
                    <w:rPr>
                      <w:rFonts w:ascii="Verdana" w:eastAsia="Times New Roman" w:hAnsi="Verdana" w:cs="Times New Roman"/>
                      <w:b/>
                      <w:bCs/>
                      <w:color w:val="000000"/>
                      <w:sz w:val="24"/>
                      <w:szCs w:val="24"/>
                    </w:rPr>
                  </w:pPr>
                  <w:r w:rsidRPr="00B915BE">
                    <w:rPr>
                      <w:rFonts w:ascii="Verdana" w:eastAsia="Times New Roman" w:hAnsi="Verdana" w:cs="Times New Roman"/>
                      <w:b/>
                      <w:bCs/>
                      <w:color w:val="000000"/>
                      <w:sz w:val="24"/>
                      <w:szCs w:val="24"/>
                    </w:rPr>
                    <w:t>Marinade/Baste/Dip/Bloody Leroy Mix</w:t>
                  </w:r>
                </w:p>
                <w:p w:rsidR="00B915BE" w:rsidRPr="00B915BE" w:rsidRDefault="00B915BE" w:rsidP="00B915BE">
                  <w:pPr>
                    <w:spacing w:after="0" w:line="240" w:lineRule="auto"/>
                    <w:rPr>
                      <w:rFonts w:ascii="Verdana" w:eastAsia="Times New Roman" w:hAnsi="Verdana" w:cs="Times New Roman"/>
                      <w:color w:val="000000"/>
                      <w:sz w:val="21"/>
                      <w:szCs w:val="21"/>
                    </w:rPr>
                  </w:pPr>
                  <w:r w:rsidRPr="00B915BE">
                    <w:rPr>
                      <w:rFonts w:ascii="Verdana" w:eastAsia="Times New Roman" w:hAnsi="Verdana" w:cs="Times New Roman"/>
                      <w:color w:val="000000"/>
                      <w:sz w:val="21"/>
                      <w:szCs w:val="21"/>
                    </w:rPr>
                    <w:t xml:space="preserve">Ingredients: </w:t>
                  </w:r>
                  <w:r w:rsidRPr="00B915BE">
                    <w:rPr>
                      <w:rFonts w:ascii="Verdana" w:eastAsia="Times New Roman" w:hAnsi="Verdana" w:cs="Times New Roman"/>
                      <w:color w:val="000000"/>
                      <w:sz w:val="21"/>
                      <w:szCs w:val="21"/>
                    </w:rPr>
                    <w:br/>
                  </w:r>
                  <w:r w:rsidRPr="00B915BE">
                    <w:rPr>
                      <w:rFonts w:ascii="Verdana" w:eastAsia="Times New Roman" w:hAnsi="Verdana" w:cs="Times New Roman"/>
                      <w:color w:val="000000"/>
                      <w:sz w:val="21"/>
                      <w:szCs w:val="21"/>
                    </w:rPr>
                    <w:br/>
                    <w:t xml:space="preserve">1 8 oz. can tomato sauce </w:t>
                  </w:r>
                  <w:r w:rsidRPr="00B915BE">
                    <w:rPr>
                      <w:rFonts w:ascii="Verdana" w:eastAsia="Times New Roman" w:hAnsi="Verdana" w:cs="Times New Roman"/>
                      <w:color w:val="000000"/>
                      <w:sz w:val="21"/>
                      <w:szCs w:val="21"/>
                    </w:rPr>
                    <w:br/>
                    <w:t xml:space="preserve">1 6 oz. can tomato paste </w:t>
                  </w:r>
                  <w:r w:rsidRPr="00B915BE">
                    <w:rPr>
                      <w:rFonts w:ascii="Verdana" w:eastAsia="Times New Roman" w:hAnsi="Verdana" w:cs="Times New Roman"/>
                      <w:color w:val="000000"/>
                      <w:sz w:val="21"/>
                      <w:szCs w:val="21"/>
                    </w:rPr>
                    <w:br/>
                    <w:t xml:space="preserve">1 cup black coffee </w:t>
                  </w:r>
                  <w:r w:rsidRPr="00B915BE">
                    <w:rPr>
                      <w:rFonts w:ascii="Verdana" w:eastAsia="Times New Roman" w:hAnsi="Verdana" w:cs="Times New Roman"/>
                      <w:color w:val="000000"/>
                      <w:sz w:val="21"/>
                      <w:szCs w:val="21"/>
                    </w:rPr>
                    <w:br/>
                    <w:t xml:space="preserve">3/4 cup beer (Killian's Red preferred) </w:t>
                  </w:r>
                  <w:r w:rsidRPr="00B915BE">
                    <w:rPr>
                      <w:rFonts w:ascii="Verdana" w:eastAsia="Times New Roman" w:hAnsi="Verdana" w:cs="Times New Roman"/>
                      <w:color w:val="000000"/>
                      <w:sz w:val="21"/>
                      <w:szCs w:val="21"/>
                    </w:rPr>
                    <w:br/>
                    <w:t xml:space="preserve">3/4 cup fruit juice (citrus: orange/pineapple/mango type) </w:t>
                  </w:r>
                  <w:r w:rsidRPr="00B915BE">
                    <w:rPr>
                      <w:rFonts w:ascii="Verdana" w:eastAsia="Times New Roman" w:hAnsi="Verdana" w:cs="Times New Roman"/>
                      <w:color w:val="000000"/>
                      <w:sz w:val="21"/>
                      <w:szCs w:val="21"/>
                    </w:rPr>
                    <w:br/>
                    <w:t xml:space="preserve">2 </w:t>
                  </w:r>
                  <w:proofErr w:type="spellStart"/>
                  <w:r w:rsidRPr="00B915BE">
                    <w:rPr>
                      <w:rFonts w:ascii="Verdana" w:eastAsia="Times New Roman" w:hAnsi="Verdana" w:cs="Times New Roman"/>
                      <w:color w:val="000000"/>
                      <w:sz w:val="21"/>
                      <w:szCs w:val="21"/>
                    </w:rPr>
                    <w:t>tblsp</w:t>
                  </w:r>
                  <w:proofErr w:type="spellEnd"/>
                  <w:r w:rsidRPr="00B915BE">
                    <w:rPr>
                      <w:rFonts w:ascii="Verdana" w:eastAsia="Times New Roman" w:hAnsi="Verdana" w:cs="Times New Roman"/>
                      <w:color w:val="000000"/>
                      <w:sz w:val="21"/>
                      <w:szCs w:val="21"/>
                    </w:rPr>
                    <w:t xml:space="preserve">. </w:t>
                  </w:r>
                  <w:proofErr w:type="gramStart"/>
                  <w:r w:rsidRPr="00B915BE">
                    <w:rPr>
                      <w:rFonts w:ascii="Verdana" w:eastAsia="Times New Roman" w:hAnsi="Verdana" w:cs="Times New Roman"/>
                      <w:color w:val="000000"/>
                      <w:sz w:val="21"/>
                      <w:szCs w:val="21"/>
                    </w:rPr>
                    <w:t>whiskey</w:t>
                  </w:r>
                  <w:proofErr w:type="gramEnd"/>
                  <w:r w:rsidRPr="00B915BE">
                    <w:rPr>
                      <w:rFonts w:ascii="Verdana" w:eastAsia="Times New Roman" w:hAnsi="Verdana" w:cs="Times New Roman"/>
                      <w:color w:val="000000"/>
                      <w:sz w:val="21"/>
                      <w:szCs w:val="21"/>
                    </w:rPr>
                    <w:t xml:space="preserve"> </w:t>
                  </w:r>
                  <w:r w:rsidRPr="00B915BE">
                    <w:rPr>
                      <w:rFonts w:ascii="Verdana" w:eastAsia="Times New Roman" w:hAnsi="Verdana" w:cs="Times New Roman"/>
                      <w:color w:val="000000"/>
                      <w:sz w:val="21"/>
                      <w:szCs w:val="21"/>
                    </w:rPr>
                    <w:br/>
                    <w:t xml:space="preserve">1 </w:t>
                  </w:r>
                  <w:proofErr w:type="spellStart"/>
                  <w:r w:rsidRPr="00B915BE">
                    <w:rPr>
                      <w:rFonts w:ascii="Verdana" w:eastAsia="Times New Roman" w:hAnsi="Verdana" w:cs="Times New Roman"/>
                      <w:color w:val="000000"/>
                      <w:sz w:val="21"/>
                      <w:szCs w:val="21"/>
                    </w:rPr>
                    <w:t>tblsp</w:t>
                  </w:r>
                  <w:proofErr w:type="spellEnd"/>
                  <w:r w:rsidRPr="00B915BE">
                    <w:rPr>
                      <w:rFonts w:ascii="Verdana" w:eastAsia="Times New Roman" w:hAnsi="Verdana" w:cs="Times New Roman"/>
                      <w:color w:val="000000"/>
                      <w:sz w:val="21"/>
                      <w:szCs w:val="21"/>
                    </w:rPr>
                    <w:t xml:space="preserve">. </w:t>
                  </w:r>
                  <w:proofErr w:type="gramStart"/>
                  <w:r w:rsidRPr="00B915BE">
                    <w:rPr>
                      <w:rFonts w:ascii="Verdana" w:eastAsia="Times New Roman" w:hAnsi="Verdana" w:cs="Times New Roman"/>
                      <w:color w:val="000000"/>
                      <w:sz w:val="21"/>
                      <w:szCs w:val="21"/>
                    </w:rPr>
                    <w:t>lemon</w:t>
                  </w:r>
                  <w:proofErr w:type="gramEnd"/>
                  <w:r w:rsidRPr="00B915BE">
                    <w:rPr>
                      <w:rFonts w:ascii="Verdana" w:eastAsia="Times New Roman" w:hAnsi="Verdana" w:cs="Times New Roman"/>
                      <w:color w:val="000000"/>
                      <w:sz w:val="21"/>
                      <w:szCs w:val="21"/>
                    </w:rPr>
                    <w:t xml:space="preserve"> juice </w:t>
                  </w:r>
                  <w:bookmarkStart w:id="0" w:name="_GoBack"/>
                  <w:bookmarkEnd w:id="0"/>
                  <w:r w:rsidRPr="00B915BE">
                    <w:rPr>
                      <w:rFonts w:ascii="Verdana" w:eastAsia="Times New Roman" w:hAnsi="Verdana" w:cs="Times New Roman"/>
                      <w:color w:val="000000"/>
                      <w:sz w:val="21"/>
                      <w:szCs w:val="21"/>
                    </w:rPr>
                    <w:br/>
                    <w:t xml:space="preserve">1 </w:t>
                  </w:r>
                  <w:proofErr w:type="spellStart"/>
                  <w:r w:rsidRPr="00B915BE">
                    <w:rPr>
                      <w:rFonts w:ascii="Verdana" w:eastAsia="Times New Roman" w:hAnsi="Verdana" w:cs="Times New Roman"/>
                      <w:color w:val="000000"/>
                      <w:sz w:val="21"/>
                      <w:szCs w:val="21"/>
                    </w:rPr>
                    <w:t>tblsp</w:t>
                  </w:r>
                  <w:proofErr w:type="spellEnd"/>
                  <w:r w:rsidRPr="00B915BE">
                    <w:rPr>
                      <w:rFonts w:ascii="Verdana" w:eastAsia="Times New Roman" w:hAnsi="Verdana" w:cs="Times New Roman"/>
                      <w:color w:val="000000"/>
                      <w:sz w:val="21"/>
                      <w:szCs w:val="21"/>
                    </w:rPr>
                    <w:t xml:space="preserve">. </w:t>
                  </w:r>
                  <w:proofErr w:type="spellStart"/>
                  <w:proofErr w:type="gramStart"/>
                  <w:r w:rsidRPr="00B915BE">
                    <w:rPr>
                      <w:rFonts w:ascii="Verdana" w:eastAsia="Times New Roman" w:hAnsi="Verdana" w:cs="Times New Roman"/>
                      <w:color w:val="000000"/>
                      <w:sz w:val="21"/>
                      <w:szCs w:val="21"/>
                    </w:rPr>
                    <w:t>worcestershire</w:t>
                  </w:r>
                  <w:proofErr w:type="spellEnd"/>
                  <w:proofErr w:type="gramEnd"/>
                  <w:r w:rsidRPr="00B915BE">
                    <w:rPr>
                      <w:rFonts w:ascii="Verdana" w:eastAsia="Times New Roman" w:hAnsi="Verdana" w:cs="Times New Roman"/>
                      <w:color w:val="000000"/>
                      <w:sz w:val="21"/>
                      <w:szCs w:val="21"/>
                    </w:rPr>
                    <w:t xml:space="preserve"> sauce </w:t>
                  </w:r>
                  <w:r w:rsidRPr="00B915BE">
                    <w:rPr>
                      <w:rFonts w:ascii="Verdana" w:eastAsia="Times New Roman" w:hAnsi="Verdana" w:cs="Times New Roman"/>
                      <w:color w:val="000000"/>
                      <w:sz w:val="21"/>
                      <w:szCs w:val="21"/>
                    </w:rPr>
                    <w:br/>
                    <w:t xml:space="preserve">1 </w:t>
                  </w:r>
                  <w:proofErr w:type="spellStart"/>
                  <w:r w:rsidRPr="00B915BE">
                    <w:rPr>
                      <w:rFonts w:ascii="Verdana" w:eastAsia="Times New Roman" w:hAnsi="Verdana" w:cs="Times New Roman"/>
                      <w:color w:val="000000"/>
                      <w:sz w:val="21"/>
                      <w:szCs w:val="21"/>
                    </w:rPr>
                    <w:t>tblsp</w:t>
                  </w:r>
                  <w:proofErr w:type="spellEnd"/>
                  <w:r w:rsidRPr="00B915BE">
                    <w:rPr>
                      <w:rFonts w:ascii="Verdana" w:eastAsia="Times New Roman" w:hAnsi="Verdana" w:cs="Times New Roman"/>
                      <w:color w:val="000000"/>
                      <w:sz w:val="21"/>
                      <w:szCs w:val="21"/>
                    </w:rPr>
                    <w:t xml:space="preserve">. </w:t>
                  </w:r>
                  <w:proofErr w:type="gramStart"/>
                  <w:r w:rsidRPr="00B915BE">
                    <w:rPr>
                      <w:rFonts w:ascii="Verdana" w:eastAsia="Times New Roman" w:hAnsi="Verdana" w:cs="Times New Roman"/>
                      <w:color w:val="000000"/>
                      <w:sz w:val="21"/>
                      <w:szCs w:val="21"/>
                    </w:rPr>
                    <w:t>vinegar</w:t>
                  </w:r>
                  <w:proofErr w:type="gramEnd"/>
                  <w:r w:rsidRPr="00B915BE">
                    <w:rPr>
                      <w:rFonts w:ascii="Verdana" w:eastAsia="Times New Roman" w:hAnsi="Verdana" w:cs="Times New Roman"/>
                      <w:color w:val="000000"/>
                      <w:sz w:val="21"/>
                      <w:szCs w:val="21"/>
                    </w:rPr>
                    <w:t xml:space="preserve"> (red wine garlic preferred) </w:t>
                  </w:r>
                  <w:r w:rsidRPr="00B915BE">
                    <w:rPr>
                      <w:rFonts w:ascii="Verdana" w:eastAsia="Times New Roman" w:hAnsi="Verdana" w:cs="Times New Roman"/>
                      <w:color w:val="000000"/>
                      <w:sz w:val="21"/>
                      <w:szCs w:val="21"/>
                    </w:rPr>
                    <w:br/>
                    <w:t xml:space="preserve">3 cloves garlic. </w:t>
                  </w:r>
                  <w:proofErr w:type="gramStart"/>
                  <w:r w:rsidRPr="00B915BE">
                    <w:rPr>
                      <w:rFonts w:ascii="Verdana" w:eastAsia="Times New Roman" w:hAnsi="Verdana" w:cs="Times New Roman"/>
                      <w:color w:val="000000"/>
                      <w:sz w:val="21"/>
                      <w:szCs w:val="21"/>
                    </w:rPr>
                    <w:t>minced</w:t>
                  </w:r>
                  <w:proofErr w:type="gramEnd"/>
                  <w:r w:rsidRPr="00B915BE">
                    <w:rPr>
                      <w:rFonts w:ascii="Verdana" w:eastAsia="Times New Roman" w:hAnsi="Verdana" w:cs="Times New Roman"/>
                      <w:color w:val="000000"/>
                      <w:sz w:val="21"/>
                      <w:szCs w:val="21"/>
                    </w:rPr>
                    <w:t xml:space="preserve"> </w:t>
                  </w:r>
                  <w:r w:rsidRPr="00B915BE">
                    <w:rPr>
                      <w:rFonts w:ascii="Verdana" w:eastAsia="Times New Roman" w:hAnsi="Verdana" w:cs="Times New Roman"/>
                      <w:color w:val="000000"/>
                      <w:sz w:val="21"/>
                      <w:szCs w:val="21"/>
                    </w:rPr>
                    <w:br/>
                    <w:t xml:space="preserve">3 </w:t>
                  </w:r>
                  <w:proofErr w:type="spellStart"/>
                  <w:r w:rsidRPr="00B915BE">
                    <w:rPr>
                      <w:rFonts w:ascii="Verdana" w:eastAsia="Times New Roman" w:hAnsi="Verdana" w:cs="Times New Roman"/>
                      <w:color w:val="000000"/>
                      <w:sz w:val="21"/>
                      <w:szCs w:val="21"/>
                    </w:rPr>
                    <w:t>jalepeno</w:t>
                  </w:r>
                  <w:proofErr w:type="spellEnd"/>
                  <w:r w:rsidRPr="00B915BE">
                    <w:rPr>
                      <w:rFonts w:ascii="Verdana" w:eastAsia="Times New Roman" w:hAnsi="Verdana" w:cs="Times New Roman"/>
                      <w:color w:val="000000"/>
                      <w:sz w:val="21"/>
                      <w:szCs w:val="21"/>
                    </w:rPr>
                    <w:t xml:space="preserve"> peppers, minced </w:t>
                  </w:r>
                  <w:r w:rsidRPr="00B915BE">
                    <w:rPr>
                      <w:rFonts w:ascii="Verdana" w:eastAsia="Times New Roman" w:hAnsi="Verdana" w:cs="Times New Roman"/>
                      <w:color w:val="000000"/>
                      <w:sz w:val="21"/>
                      <w:szCs w:val="21"/>
                    </w:rPr>
                    <w:br/>
                    <w:t xml:space="preserve">1/4 large onion, minced 1/8 red, 1/8 white preferred) </w:t>
                  </w:r>
                  <w:r w:rsidRPr="00B915BE">
                    <w:rPr>
                      <w:rFonts w:ascii="Verdana" w:eastAsia="Times New Roman" w:hAnsi="Verdana" w:cs="Times New Roman"/>
                      <w:color w:val="000000"/>
                      <w:sz w:val="21"/>
                      <w:szCs w:val="21"/>
                    </w:rPr>
                    <w:br/>
                    <w:t xml:space="preserve">2 1/2 tsp. liquid smoke </w:t>
                  </w:r>
                  <w:r w:rsidRPr="00B915BE">
                    <w:rPr>
                      <w:rFonts w:ascii="Verdana" w:eastAsia="Times New Roman" w:hAnsi="Verdana" w:cs="Times New Roman"/>
                      <w:color w:val="000000"/>
                      <w:sz w:val="21"/>
                      <w:szCs w:val="21"/>
                    </w:rPr>
                    <w:br/>
                    <w:t xml:space="preserve">2 </w:t>
                  </w:r>
                  <w:proofErr w:type="spellStart"/>
                  <w:r w:rsidRPr="00B915BE">
                    <w:rPr>
                      <w:rFonts w:ascii="Verdana" w:eastAsia="Times New Roman" w:hAnsi="Verdana" w:cs="Times New Roman"/>
                      <w:color w:val="000000"/>
                      <w:sz w:val="21"/>
                      <w:szCs w:val="21"/>
                    </w:rPr>
                    <w:t>tblsp</w:t>
                  </w:r>
                  <w:proofErr w:type="spellEnd"/>
                  <w:r w:rsidRPr="00B915BE">
                    <w:rPr>
                      <w:rFonts w:ascii="Verdana" w:eastAsia="Times New Roman" w:hAnsi="Verdana" w:cs="Times New Roman"/>
                      <w:color w:val="000000"/>
                      <w:sz w:val="21"/>
                      <w:szCs w:val="21"/>
                    </w:rPr>
                    <w:t xml:space="preserve">. </w:t>
                  </w:r>
                  <w:proofErr w:type="gramStart"/>
                  <w:r w:rsidRPr="00B915BE">
                    <w:rPr>
                      <w:rFonts w:ascii="Verdana" w:eastAsia="Times New Roman" w:hAnsi="Verdana" w:cs="Times New Roman"/>
                      <w:color w:val="000000"/>
                      <w:sz w:val="21"/>
                      <w:szCs w:val="21"/>
                    </w:rPr>
                    <w:t>brown</w:t>
                  </w:r>
                  <w:proofErr w:type="gramEnd"/>
                  <w:r w:rsidRPr="00B915BE">
                    <w:rPr>
                      <w:rFonts w:ascii="Verdana" w:eastAsia="Times New Roman" w:hAnsi="Verdana" w:cs="Times New Roman"/>
                      <w:color w:val="000000"/>
                      <w:sz w:val="21"/>
                      <w:szCs w:val="21"/>
                    </w:rPr>
                    <w:t xml:space="preserve"> sugar </w:t>
                  </w:r>
                  <w:r w:rsidRPr="00B915BE">
                    <w:rPr>
                      <w:rFonts w:ascii="Verdana" w:eastAsia="Times New Roman" w:hAnsi="Verdana" w:cs="Times New Roman"/>
                      <w:color w:val="000000"/>
                      <w:sz w:val="21"/>
                      <w:szCs w:val="21"/>
                    </w:rPr>
                    <w:br/>
                    <w:t xml:space="preserve">1 </w:t>
                  </w:r>
                  <w:proofErr w:type="spellStart"/>
                  <w:r w:rsidRPr="00B915BE">
                    <w:rPr>
                      <w:rFonts w:ascii="Verdana" w:eastAsia="Times New Roman" w:hAnsi="Verdana" w:cs="Times New Roman"/>
                      <w:color w:val="000000"/>
                      <w:sz w:val="21"/>
                      <w:szCs w:val="21"/>
                    </w:rPr>
                    <w:t>tblsp</w:t>
                  </w:r>
                  <w:proofErr w:type="spellEnd"/>
                  <w:r w:rsidRPr="00B915BE">
                    <w:rPr>
                      <w:rFonts w:ascii="Verdana" w:eastAsia="Times New Roman" w:hAnsi="Verdana" w:cs="Times New Roman"/>
                      <w:color w:val="000000"/>
                      <w:sz w:val="21"/>
                      <w:szCs w:val="21"/>
                    </w:rPr>
                    <w:t xml:space="preserve">. </w:t>
                  </w:r>
                  <w:proofErr w:type="gramStart"/>
                  <w:r w:rsidRPr="00B915BE">
                    <w:rPr>
                      <w:rFonts w:ascii="Verdana" w:eastAsia="Times New Roman" w:hAnsi="Verdana" w:cs="Times New Roman"/>
                      <w:color w:val="000000"/>
                      <w:sz w:val="21"/>
                      <w:szCs w:val="21"/>
                    </w:rPr>
                    <w:t>molasses</w:t>
                  </w:r>
                  <w:proofErr w:type="gramEnd"/>
                  <w:r w:rsidRPr="00B915BE">
                    <w:rPr>
                      <w:rFonts w:ascii="Verdana" w:eastAsia="Times New Roman" w:hAnsi="Verdana" w:cs="Times New Roman"/>
                      <w:color w:val="000000"/>
                      <w:sz w:val="21"/>
                      <w:szCs w:val="21"/>
                    </w:rPr>
                    <w:t xml:space="preserve"> </w:t>
                  </w:r>
                  <w:r w:rsidRPr="00B915BE">
                    <w:rPr>
                      <w:rFonts w:ascii="Verdana" w:eastAsia="Times New Roman" w:hAnsi="Verdana" w:cs="Times New Roman"/>
                      <w:color w:val="000000"/>
                      <w:sz w:val="21"/>
                      <w:szCs w:val="21"/>
                    </w:rPr>
                    <w:br/>
                    <w:t xml:space="preserve">1 1/2 </w:t>
                  </w:r>
                  <w:proofErr w:type="spellStart"/>
                  <w:r w:rsidRPr="00B915BE">
                    <w:rPr>
                      <w:rFonts w:ascii="Verdana" w:eastAsia="Times New Roman" w:hAnsi="Verdana" w:cs="Times New Roman"/>
                      <w:color w:val="000000"/>
                      <w:sz w:val="21"/>
                      <w:szCs w:val="21"/>
                    </w:rPr>
                    <w:t>tblsp</w:t>
                  </w:r>
                  <w:proofErr w:type="spellEnd"/>
                  <w:r w:rsidRPr="00B915BE">
                    <w:rPr>
                      <w:rFonts w:ascii="Verdana" w:eastAsia="Times New Roman" w:hAnsi="Verdana" w:cs="Times New Roman"/>
                      <w:color w:val="000000"/>
                      <w:sz w:val="21"/>
                      <w:szCs w:val="21"/>
                    </w:rPr>
                    <w:t xml:space="preserve">. crushed red pepper </w:t>
                  </w:r>
                  <w:r w:rsidRPr="00B915BE">
                    <w:rPr>
                      <w:rFonts w:ascii="Verdana" w:eastAsia="Times New Roman" w:hAnsi="Verdana" w:cs="Times New Roman"/>
                      <w:color w:val="000000"/>
                      <w:sz w:val="21"/>
                      <w:szCs w:val="21"/>
                    </w:rPr>
                    <w:br/>
                    <w:t xml:space="preserve">1 cube beef bouillon </w:t>
                  </w:r>
                  <w:r w:rsidRPr="00B915BE">
                    <w:rPr>
                      <w:rFonts w:ascii="Verdana" w:eastAsia="Times New Roman" w:hAnsi="Verdana" w:cs="Times New Roman"/>
                      <w:color w:val="000000"/>
                      <w:sz w:val="21"/>
                      <w:szCs w:val="21"/>
                    </w:rPr>
                    <w:br/>
                    <w:t xml:space="preserve">1 1/2 tsp. salt </w:t>
                  </w:r>
                  <w:r w:rsidRPr="00B915BE">
                    <w:rPr>
                      <w:rFonts w:ascii="Verdana" w:eastAsia="Times New Roman" w:hAnsi="Verdana" w:cs="Times New Roman"/>
                      <w:color w:val="000000"/>
                      <w:sz w:val="21"/>
                      <w:szCs w:val="21"/>
                    </w:rPr>
                    <w:br/>
                    <w:t xml:space="preserve">1 1/2 tsp ground black pepper </w:t>
                  </w:r>
                  <w:r w:rsidRPr="00B915BE">
                    <w:rPr>
                      <w:rFonts w:ascii="Verdana" w:eastAsia="Times New Roman" w:hAnsi="Verdana" w:cs="Times New Roman"/>
                      <w:color w:val="000000"/>
                      <w:sz w:val="21"/>
                      <w:szCs w:val="21"/>
                    </w:rPr>
                    <w:br/>
                    <w:t xml:space="preserve">1 1/2 tsp. paprika </w:t>
                  </w:r>
                  <w:r w:rsidRPr="00B915BE">
                    <w:rPr>
                      <w:rFonts w:ascii="Verdana" w:eastAsia="Times New Roman" w:hAnsi="Verdana" w:cs="Times New Roman"/>
                      <w:color w:val="000000"/>
                      <w:sz w:val="21"/>
                      <w:szCs w:val="21"/>
                    </w:rPr>
                    <w:br/>
                    <w:t xml:space="preserve">1 1/2 tsp. cayenne pepper </w:t>
                  </w:r>
                  <w:r w:rsidRPr="00B915BE">
                    <w:rPr>
                      <w:rFonts w:ascii="Verdana" w:eastAsia="Times New Roman" w:hAnsi="Verdana" w:cs="Times New Roman"/>
                      <w:color w:val="000000"/>
                      <w:sz w:val="21"/>
                      <w:szCs w:val="21"/>
                    </w:rPr>
                    <w:br/>
                    <w:t xml:space="preserve">3 dashes basil </w:t>
                  </w:r>
                  <w:r w:rsidRPr="00B915BE">
                    <w:rPr>
                      <w:rFonts w:ascii="Verdana" w:eastAsia="Times New Roman" w:hAnsi="Verdana" w:cs="Times New Roman"/>
                      <w:color w:val="000000"/>
                      <w:sz w:val="21"/>
                      <w:szCs w:val="21"/>
                    </w:rPr>
                    <w:br/>
                    <w:t xml:space="preserve">3 dashes oregano </w:t>
                  </w:r>
                  <w:r w:rsidRPr="00B915BE">
                    <w:rPr>
                      <w:rFonts w:ascii="Verdana" w:eastAsia="Times New Roman" w:hAnsi="Verdana" w:cs="Times New Roman"/>
                      <w:color w:val="000000"/>
                      <w:sz w:val="21"/>
                      <w:szCs w:val="21"/>
                    </w:rPr>
                    <w:br/>
                    <w:t xml:space="preserve">3 dashes savory </w:t>
                  </w:r>
                  <w:r w:rsidRPr="00B915BE">
                    <w:rPr>
                      <w:rFonts w:ascii="Verdana" w:eastAsia="Times New Roman" w:hAnsi="Verdana" w:cs="Times New Roman"/>
                      <w:color w:val="000000"/>
                      <w:sz w:val="21"/>
                      <w:szCs w:val="21"/>
                    </w:rPr>
                    <w:br/>
                    <w:t xml:space="preserve">ashes of one fine thin joint </w:t>
                  </w:r>
                </w:p>
                <w:p w:rsidR="00B915BE" w:rsidRPr="00B915BE" w:rsidRDefault="00B915BE" w:rsidP="00B915BE">
                  <w:pPr>
                    <w:spacing w:after="0" w:line="240" w:lineRule="auto"/>
                    <w:rPr>
                      <w:rFonts w:ascii="Verdana" w:eastAsia="Times New Roman" w:hAnsi="Verdana" w:cs="Times New Roman"/>
                      <w:color w:val="000000"/>
                      <w:sz w:val="21"/>
                      <w:szCs w:val="21"/>
                    </w:rPr>
                  </w:pPr>
                  <w:r w:rsidRPr="00B915BE">
                    <w:rPr>
                      <w:rFonts w:ascii="Verdana" w:eastAsia="Times New Roman" w:hAnsi="Verdana" w:cs="Times New Roman"/>
                      <w:color w:val="000000"/>
                      <w:sz w:val="21"/>
                      <w:szCs w:val="21"/>
                    </w:rPr>
                    <w:pict>
                      <v:rect id="_x0000_i1027" style="width:0;height:.75pt" o:hralign="center" o:hrstd="t" o:hrnoshade="t" o:hr="t" fillcolor="gray" stroked="f"/>
                    </w:pict>
                  </w:r>
                </w:p>
                <w:p w:rsidR="00B915BE" w:rsidRPr="00B915BE" w:rsidRDefault="00B915BE" w:rsidP="00B915BE">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B915BE">
                    <w:rPr>
                      <w:rFonts w:ascii="Verdana" w:eastAsia="Times New Roman" w:hAnsi="Verdana" w:cs="Times New Roman"/>
                      <w:color w:val="000000"/>
                      <w:sz w:val="21"/>
                      <w:szCs w:val="21"/>
                    </w:rPr>
                    <w:t xml:space="preserve">Back to the </w:t>
                  </w:r>
                  <w:hyperlink r:id="rId42" w:history="1">
                    <w:r w:rsidRPr="00B915BE">
                      <w:rPr>
                        <w:rFonts w:ascii="Verdana" w:eastAsia="Times New Roman" w:hAnsi="Verdana" w:cs="Times New Roman"/>
                        <w:b/>
                        <w:bCs/>
                        <w:color w:val="626262"/>
                        <w:sz w:val="21"/>
                        <w:szCs w:val="21"/>
                      </w:rPr>
                      <w:t>e-sermons page.</w:t>
                    </w:r>
                  </w:hyperlink>
                  <w:r w:rsidRPr="00B915BE">
                    <w:rPr>
                      <w:rFonts w:ascii="Verdana" w:eastAsia="Times New Roman" w:hAnsi="Verdana" w:cs="Times New Roman"/>
                      <w:color w:val="000000"/>
                      <w:sz w:val="21"/>
                      <w:szCs w:val="21"/>
                    </w:rPr>
                    <w:t xml:space="preserve"> </w:t>
                  </w:r>
                </w:p>
              </w:tc>
            </w:tr>
          </w:tbl>
          <w:p w:rsidR="00B915BE" w:rsidRPr="00B915BE" w:rsidRDefault="00B915BE" w:rsidP="00B915BE">
            <w:pPr>
              <w:spacing w:after="0" w:line="240" w:lineRule="auto"/>
              <w:rPr>
                <w:rFonts w:ascii="Verdana" w:eastAsia="Times New Roman" w:hAnsi="Verdana" w:cs="Times New Roman"/>
                <w:sz w:val="21"/>
                <w:szCs w:val="21"/>
              </w:rPr>
            </w:pPr>
          </w:p>
        </w:tc>
      </w:tr>
      <w:tr w:rsidR="00B915BE" w:rsidRPr="00B915BE" w:rsidTr="00B915BE">
        <w:trPr>
          <w:tblCellSpacing w:w="0" w:type="dxa"/>
        </w:trPr>
        <w:tc>
          <w:tcPr>
            <w:tcW w:w="0" w:type="auto"/>
            <w:shd w:val="clear" w:color="auto" w:fill="C5C5C5"/>
            <w:vAlign w:val="center"/>
            <w:hideMark/>
          </w:tcPr>
          <w:p w:rsidR="00B915BE" w:rsidRPr="00B915BE" w:rsidRDefault="00B915BE" w:rsidP="00B915BE">
            <w:pPr>
              <w:spacing w:after="0" w:line="240" w:lineRule="auto"/>
              <w:jc w:val="center"/>
              <w:rPr>
                <w:rFonts w:ascii="Verdana" w:eastAsia="Times New Roman" w:hAnsi="Verdana" w:cs="Times New Roman"/>
                <w:b/>
                <w:bCs/>
                <w:color w:val="626262"/>
                <w:sz w:val="18"/>
                <w:szCs w:val="18"/>
              </w:rPr>
            </w:pPr>
            <w:hyperlink r:id="rId43" w:anchor="topofpage" w:history="1">
              <w:r w:rsidRPr="00B915BE">
                <w:rPr>
                  <w:rFonts w:ascii="Verdana" w:eastAsia="Times New Roman" w:hAnsi="Verdana" w:cs="Times New Roman"/>
                  <w:b/>
                  <w:bCs/>
                  <w:color w:val="626262"/>
                  <w:sz w:val="18"/>
                  <w:szCs w:val="18"/>
                </w:rPr>
                <w:t> top </w:t>
              </w:r>
            </w:hyperlink>
            <w:r w:rsidRPr="00B915BE">
              <w:rPr>
                <w:rFonts w:ascii="Verdana" w:eastAsia="Times New Roman" w:hAnsi="Verdana" w:cs="Times New Roman"/>
                <w:b/>
                <w:bCs/>
                <w:color w:val="626262"/>
                <w:sz w:val="18"/>
                <w:szCs w:val="18"/>
              </w:rPr>
              <w:t xml:space="preserve"> </w:t>
            </w:r>
          </w:p>
        </w:tc>
        <w:tc>
          <w:tcPr>
            <w:tcW w:w="0" w:type="auto"/>
            <w:vAlign w:val="center"/>
            <w:hideMark/>
          </w:tcPr>
          <w:p w:rsidR="00B915BE" w:rsidRPr="00B915BE" w:rsidRDefault="00B915BE" w:rsidP="00B915BE">
            <w:pPr>
              <w:spacing w:after="0" w:line="240" w:lineRule="auto"/>
              <w:rPr>
                <w:rFonts w:ascii="Times New Roman" w:eastAsia="Times New Roman" w:hAnsi="Times New Roman" w:cs="Times New Roman"/>
                <w:sz w:val="20"/>
                <w:szCs w:val="20"/>
              </w:rPr>
            </w:pPr>
          </w:p>
        </w:tc>
      </w:tr>
    </w:tbl>
    <w:p w:rsidR="00E2265E" w:rsidRDefault="00E2265E"/>
    <w:sectPr w:rsidR="00E22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C7543"/>
    <w:multiLevelType w:val="multilevel"/>
    <w:tmpl w:val="C5A0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BE"/>
    <w:rsid w:val="00B915BE"/>
    <w:rsid w:val="00E2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5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5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uthanasia.org/index.html" TargetMode="External"/><Relationship Id="rId13" Type="http://schemas.openxmlformats.org/officeDocument/2006/relationships/hyperlink" Target="http://www.churchofeuthanasia.org/snuffit2/lifewater.html" TargetMode="External"/><Relationship Id="rId18" Type="http://schemas.openxmlformats.org/officeDocument/2006/relationships/control" Target="activeX/activeX2.xml"/><Relationship Id="rId26" Type="http://schemas.openxmlformats.org/officeDocument/2006/relationships/control" Target="activeX/activeX6.xml"/><Relationship Id="rId39" Type="http://schemas.openxmlformats.org/officeDocument/2006/relationships/hyperlink" Target="http://www.churchofeuthanasia.org/resources/resources.html" TargetMode="External"/><Relationship Id="rId3" Type="http://schemas.microsoft.com/office/2007/relationships/stylesWithEffects" Target="stylesWithEffects.xml"/><Relationship Id="rId21" Type="http://schemas.openxmlformats.org/officeDocument/2006/relationships/image" Target="media/image5.wmf"/><Relationship Id="rId34" Type="http://schemas.openxmlformats.org/officeDocument/2006/relationships/hyperlink" Target="http://www.churchofeuthanasia.org/catalog/music.html" TargetMode="External"/><Relationship Id="rId42" Type="http://schemas.openxmlformats.org/officeDocument/2006/relationships/hyperlink" Target="http://www.churchofeuthanasia.org/e-sermons/e-sermons.html" TargetMode="External"/><Relationship Id="rId7" Type="http://schemas.openxmlformats.org/officeDocument/2006/relationships/image" Target="media/image1.gif"/><Relationship Id="rId12" Type="http://schemas.openxmlformats.org/officeDocument/2006/relationships/hyperlink" Target="http://www.churchofeuthanasia.org/e-sermons/butcher.html"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yperlink" Target="http://www.churchofeuthanasia.org/family.html" TargetMode="External"/><Relationship Id="rId38" Type="http://schemas.openxmlformats.org/officeDocument/2006/relationships/hyperlink" Target="http://www.churchofeuthanasia.org/press/coepress.html" TargetMode="External"/><Relationship Id="rId2" Type="http://schemas.openxmlformats.org/officeDocument/2006/relationships/styles" Target="styles.xml"/><Relationship Id="rId16" Type="http://schemas.openxmlformats.org/officeDocument/2006/relationships/hyperlink" Target="http://www.churchofeuthanasia.org/catalog/stpky.html" TargetMode="External"/><Relationship Id="rId20" Type="http://schemas.openxmlformats.org/officeDocument/2006/relationships/control" Target="activeX/activeX3.xml"/><Relationship Id="rId29" Type="http://schemas.openxmlformats.org/officeDocument/2006/relationships/hyperlink" Target="http://www.churchofeuthanasia.org/whatsnew.html" TargetMode="External"/><Relationship Id="rId41" Type="http://schemas.openxmlformats.org/officeDocument/2006/relationships/image" Target="media/image9.gif"/><Relationship Id="rId1" Type="http://schemas.openxmlformats.org/officeDocument/2006/relationships/numbering" Target="numbering.xml"/><Relationship Id="rId6" Type="http://schemas.openxmlformats.org/officeDocument/2006/relationships/hyperlink" Target="http://www.churchofeuthanasia.org/index.html" TargetMode="External"/><Relationship Id="rId11" Type="http://schemas.openxmlformats.org/officeDocument/2006/relationships/hyperlink" Target="http://www.churchofeuthanasia.org/snuffit4/abortion.html" TargetMode="External"/><Relationship Id="rId24" Type="http://schemas.openxmlformats.org/officeDocument/2006/relationships/control" Target="activeX/activeX5.xml"/><Relationship Id="rId32" Type="http://schemas.openxmlformats.org/officeDocument/2006/relationships/hyperlink" Target="http://www.churchofeuthanasia.org/snuffit.html" TargetMode="External"/><Relationship Id="rId37" Type="http://schemas.openxmlformats.org/officeDocument/2006/relationships/hyperlink" Target="http://www.churchofeuthanasia.org/coefaq.html" TargetMode="External"/><Relationship Id="rId40" Type="http://schemas.openxmlformats.org/officeDocument/2006/relationships/hyperlink" Target="http://www.churchofeuthanasia.org/resources/resources.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image" Target="media/image6.wmf"/><Relationship Id="rId28" Type="http://schemas.openxmlformats.org/officeDocument/2006/relationships/control" Target="activeX/activeX7.xml"/><Relationship Id="rId36" Type="http://schemas.openxmlformats.org/officeDocument/2006/relationships/hyperlink" Target="http://www.churchofeuthanasia.org/catalog/catalog.html" TargetMode="External"/><Relationship Id="rId10" Type="http://schemas.openxmlformats.org/officeDocument/2006/relationships/hyperlink" Target="http://ashspace.org/" TargetMode="External"/><Relationship Id="rId19" Type="http://schemas.openxmlformats.org/officeDocument/2006/relationships/image" Target="media/image4.wmf"/><Relationship Id="rId31" Type="http://schemas.openxmlformats.org/officeDocument/2006/relationships/hyperlink" Target="http://www.churchofeuthanasia.org/e-sermons/e-sermons.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urchofeuthanasia.org/snuffit3/prayer.html" TargetMode="External"/><Relationship Id="rId14" Type="http://schemas.openxmlformats.org/officeDocument/2006/relationships/image" Target="media/image2.wmf"/><Relationship Id="rId22" Type="http://schemas.openxmlformats.org/officeDocument/2006/relationships/control" Target="activeX/activeX4.xml"/><Relationship Id="rId27" Type="http://schemas.openxmlformats.org/officeDocument/2006/relationships/image" Target="media/image8.wmf"/><Relationship Id="rId30" Type="http://schemas.openxmlformats.org/officeDocument/2006/relationships/hyperlink" Target="http://www.churchofeuthanasia.org/resources/resources.html" TargetMode="External"/><Relationship Id="rId35" Type="http://schemas.openxmlformats.org/officeDocument/2006/relationships/hyperlink" Target="http://www.churchofeuthanasia.org/catalog/video.html" TargetMode="External"/><Relationship Id="rId43" Type="http://schemas.openxmlformats.org/officeDocument/2006/relationships/hyperlink" Target="http://www.churchofeuthanasia.org/e-sermons/butcher.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2872</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wls</dc:creator>
  <cp:lastModifiedBy>wls</cp:lastModifiedBy>
  <cp:revision>1</cp:revision>
  <dcterms:created xsi:type="dcterms:W3CDTF">2016-11-05T19:19:00Z</dcterms:created>
  <dcterms:modified xsi:type="dcterms:W3CDTF">2016-11-05T19:20:00Z</dcterms:modified>
</cp:coreProperties>
</file>