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8FFE9" w14:textId="77777777" w:rsidR="009470EE" w:rsidRDefault="009470EE"/>
    <w:p w14:paraId="538E84C8" w14:textId="77777777" w:rsidR="00721101" w:rsidRDefault="009F209C" w:rsidP="00651A15">
      <w:pPr>
        <w:spacing w:after="0" w:line="240" w:lineRule="auto"/>
        <w:jc w:val="center"/>
        <w:rPr>
          <w:b/>
          <w:sz w:val="28"/>
          <w:szCs w:val="28"/>
        </w:rPr>
      </w:pPr>
      <w:r w:rsidRPr="00B81ADA">
        <w:rPr>
          <w:b/>
          <w:sz w:val="28"/>
          <w:szCs w:val="28"/>
        </w:rPr>
        <w:t xml:space="preserve">RSAI </w:t>
      </w:r>
      <w:r w:rsidR="00651A15" w:rsidRPr="00B81ADA">
        <w:rPr>
          <w:b/>
          <w:sz w:val="28"/>
          <w:szCs w:val="28"/>
        </w:rPr>
        <w:t>Position Paper</w:t>
      </w:r>
      <w:r w:rsidR="00B81ADA">
        <w:rPr>
          <w:b/>
          <w:sz w:val="28"/>
          <w:szCs w:val="28"/>
        </w:rPr>
        <w:t xml:space="preserve"> </w:t>
      </w:r>
      <w:r w:rsidR="00881510" w:rsidRPr="00881510">
        <w:rPr>
          <w:b/>
          <w:sz w:val="28"/>
          <w:szCs w:val="28"/>
        </w:rPr>
        <w:t>Student Eq</w:t>
      </w:r>
      <w:r w:rsidR="00FE1AC9">
        <w:rPr>
          <w:b/>
          <w:sz w:val="28"/>
          <w:szCs w:val="28"/>
        </w:rPr>
        <w:t xml:space="preserve">uality - </w:t>
      </w:r>
      <w:r w:rsidR="00881510" w:rsidRPr="00881510">
        <w:rPr>
          <w:b/>
          <w:sz w:val="28"/>
          <w:szCs w:val="28"/>
        </w:rPr>
        <w:t>State and District Cost Per Pupil</w:t>
      </w:r>
      <w:r w:rsidR="00651A15" w:rsidRPr="00B81ADA">
        <w:rPr>
          <w:b/>
          <w:sz w:val="28"/>
          <w:szCs w:val="28"/>
        </w:rPr>
        <w:t xml:space="preserve"> </w:t>
      </w:r>
    </w:p>
    <w:p w14:paraId="1D88BF28" w14:textId="77777777" w:rsidR="00881510" w:rsidRPr="00322E0B" w:rsidRDefault="00651A15" w:rsidP="00881510">
      <w:pPr>
        <w:spacing w:after="0" w:line="240" w:lineRule="auto"/>
        <w:jc w:val="center"/>
        <w:rPr>
          <w:b/>
          <w:i/>
          <w:sz w:val="28"/>
          <w:szCs w:val="28"/>
        </w:rPr>
      </w:pPr>
      <w:r w:rsidRPr="00B81ADA">
        <w:rPr>
          <w:b/>
          <w:sz w:val="28"/>
          <w:szCs w:val="28"/>
        </w:rPr>
        <w:t xml:space="preserve">A </w:t>
      </w:r>
      <w:r w:rsidR="003C71F2" w:rsidRPr="00B81ADA">
        <w:rPr>
          <w:b/>
          <w:sz w:val="28"/>
          <w:szCs w:val="28"/>
        </w:rPr>
        <w:t>201</w:t>
      </w:r>
      <w:r w:rsidR="00A22065">
        <w:rPr>
          <w:b/>
          <w:sz w:val="28"/>
          <w:szCs w:val="28"/>
        </w:rPr>
        <w:t>7</w:t>
      </w:r>
      <w:r w:rsidR="003C71F2" w:rsidRPr="00B81ADA">
        <w:rPr>
          <w:b/>
          <w:sz w:val="28"/>
          <w:szCs w:val="28"/>
        </w:rPr>
        <w:t xml:space="preserve"> </w:t>
      </w:r>
      <w:r w:rsidRPr="00B81ADA">
        <w:rPr>
          <w:b/>
          <w:sz w:val="28"/>
          <w:szCs w:val="28"/>
        </w:rPr>
        <w:t>Legislative Priority</w:t>
      </w:r>
      <w:r w:rsidR="00322E0B">
        <w:rPr>
          <w:b/>
          <w:sz w:val="28"/>
          <w:szCs w:val="28"/>
        </w:rPr>
        <w:t xml:space="preserve"> </w:t>
      </w:r>
      <w:bookmarkStart w:id="0" w:name="_GoBack"/>
      <w:bookmarkEnd w:id="0"/>
    </w:p>
    <w:p w14:paraId="221A147C" w14:textId="77777777" w:rsidR="00881510" w:rsidRPr="00FE1AC9" w:rsidRDefault="00881510" w:rsidP="00881510">
      <w:pPr>
        <w:spacing w:line="240" w:lineRule="auto"/>
        <w:jc w:val="center"/>
        <w:rPr>
          <w:rFonts w:ascii="Times New Roman" w:eastAsia="Times New Roman" w:hAnsi="Times New Roman"/>
          <w:b/>
          <w:bCs/>
          <w:noProof/>
          <w:color w:val="333333"/>
          <w:sz w:val="4"/>
          <w:szCs w:val="26"/>
        </w:rPr>
      </w:pPr>
    </w:p>
    <w:p w14:paraId="5D90A04D" w14:textId="77777777" w:rsidR="00881510" w:rsidRDefault="00FE1AC9" w:rsidP="00881510">
      <w:pPr>
        <w:spacing w:line="240" w:lineRule="auto"/>
      </w:pPr>
      <w:r w:rsidRPr="00FE1AC9">
        <w:rPr>
          <w:noProof/>
          <w:sz w:val="24"/>
          <w:lang w:eastAsia="zh-CN"/>
        </w:rPr>
        <mc:AlternateContent>
          <mc:Choice Requires="wps">
            <w:drawing>
              <wp:anchor distT="0" distB="0" distL="114300" distR="114300" simplePos="0" relativeHeight="251664384" behindDoc="0" locked="0" layoutInCell="1" allowOverlap="1" wp14:anchorId="1B99B7E7" wp14:editId="7330DBE7">
                <wp:simplePos x="0" y="0"/>
                <wp:positionH relativeFrom="column">
                  <wp:posOffset>2882900</wp:posOffset>
                </wp:positionH>
                <wp:positionV relativeFrom="paragraph">
                  <wp:posOffset>1908810</wp:posOffset>
                </wp:positionV>
                <wp:extent cx="730250" cy="406400"/>
                <wp:effectExtent l="0" t="0" r="1270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406400"/>
                        </a:xfrm>
                        <a:prstGeom prst="rect">
                          <a:avLst/>
                        </a:prstGeom>
                        <a:solidFill>
                          <a:sysClr val="window" lastClr="FFFFFF"/>
                        </a:solidFill>
                        <a:ln w="6350">
                          <a:solidFill>
                            <a:prstClr val="black"/>
                          </a:solidFill>
                        </a:ln>
                        <a:effectLst/>
                      </wps:spPr>
                      <wps:txbx>
                        <w:txbxContent>
                          <w:p w14:paraId="49BEEA57" w14:textId="77777777" w:rsidR="00881510" w:rsidRPr="00C333C2" w:rsidRDefault="00881510" w:rsidP="00881510">
                            <w:pPr>
                              <w:rPr>
                                <w:sz w:val="20"/>
                              </w:rPr>
                            </w:pPr>
                            <w:r w:rsidRPr="00C333C2">
                              <w:rPr>
                                <w:sz w:val="20"/>
                              </w:rPr>
                              <w:t>DCPP +$1 - $175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EF22E04" id="_x0000_t202" coordsize="21600,21600" o:spt="202" path="m,l,21600r21600,l21600,xe">
                <v:stroke joinstyle="miter"/>
                <v:path gradientshapeok="t" o:connecttype="rect"/>
              </v:shapetype>
              <v:shape id="Text Box 15" o:spid="_x0000_s1026" type="#_x0000_t202" style="position:absolute;margin-left:227pt;margin-top:150.3pt;width:57.5pt;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" fillcolor="window" strokeweight=".5pt">
                <v:path arrowok="t"/>
                <v:textbox>
                  <w:txbxContent>
                    <w:p w:rsidR="00881510" w:rsidRPr="00C333C2" w:rsidRDefault="00881510" w:rsidP="00881510">
                      <w:pPr>
                        <w:rPr>
                          <w:sz w:val="20"/>
                        </w:rPr>
                      </w:pPr>
                      <w:r w:rsidRPr="00C333C2">
                        <w:rPr>
                          <w:sz w:val="20"/>
                        </w:rPr>
                        <w:t>DCPP +$1 - $175</w:t>
                      </w:r>
                    </w:p>
                  </w:txbxContent>
                </v:textbox>
              </v:shape>
            </w:pict>
          </mc:Fallback>
        </mc:AlternateContent>
      </w:r>
      <w:r w:rsidR="00881510" w:rsidRPr="00FE1AC9">
        <w:rPr>
          <w:b/>
          <w:sz w:val="24"/>
        </w:rPr>
        <w:t xml:space="preserve">History: </w:t>
      </w:r>
      <w:r w:rsidR="00881510" w:rsidRPr="00FE1AC9">
        <w:rPr>
          <w:sz w:val="24"/>
        </w:rPr>
        <w:t xml:space="preserve"> when the Iowa school foundation formula was created, school districts had previously funded schools almost entirely with local property taxes.  The level of support varied due to many factors, including community support for the priority of education and local property tax capacity.  The formula defined a State Cost </w:t>
      </w:r>
      <w:r w:rsidR="007E7D22">
        <w:rPr>
          <w:sz w:val="24"/>
        </w:rPr>
        <w:t>p</w:t>
      </w:r>
      <w:r w:rsidR="00881510" w:rsidRPr="00FE1AC9">
        <w:rPr>
          <w:sz w:val="24"/>
        </w:rPr>
        <w:t>er Pupil (SCPP) and brought all districts spending less than that amount up to the minimum, paid for with a combination of local property tax and state foundation aid.  Only those districts previously spending more than the newly defined SCPP were allowed to continue to spend more, paid for with local property tax.  Although the formula was created in the mid-1970s, a significant difference between the SCPP and a higher District Cost Per Pupil (DCPP) remains. This graphic shows the property tax and state aid components of the SCPP and the DCPP above the $6,</w:t>
      </w:r>
      <w:r w:rsidR="00A22065">
        <w:rPr>
          <w:sz w:val="24"/>
        </w:rPr>
        <w:t>591</w:t>
      </w:r>
      <w:r w:rsidR="00881510" w:rsidRPr="00FE1AC9">
        <w:rPr>
          <w:sz w:val="24"/>
        </w:rPr>
        <w:t xml:space="preserve"> (FY 201</w:t>
      </w:r>
      <w:r w:rsidR="00A22065">
        <w:rPr>
          <w:sz w:val="24"/>
        </w:rPr>
        <w:t>6-17</w:t>
      </w:r>
      <w:r w:rsidR="00881510" w:rsidRPr="00FE1AC9">
        <w:rPr>
          <w:sz w:val="24"/>
        </w:rPr>
        <w:t xml:space="preserve"> SCPP).</w:t>
      </w:r>
      <w:r w:rsidR="00881510">
        <w:t xml:space="preserve"> </w:t>
      </w:r>
    </w:p>
    <w:p w14:paraId="1062A036" w14:textId="77777777" w:rsidR="00881510" w:rsidRDefault="00FE1AC9" w:rsidP="00881510">
      <w:r>
        <w:rPr>
          <w:noProof/>
          <w:lang w:eastAsia="zh-CN"/>
        </w:rPr>
        <mc:AlternateContent>
          <mc:Choice Requires="wps">
            <w:drawing>
              <wp:anchor distT="0" distB="0" distL="114300" distR="114300" simplePos="0" relativeHeight="251660288" behindDoc="0" locked="0" layoutInCell="1" allowOverlap="1" wp14:anchorId="34711598" wp14:editId="7156389D">
                <wp:simplePos x="0" y="0"/>
                <wp:positionH relativeFrom="column">
                  <wp:posOffset>952500</wp:posOffset>
                </wp:positionH>
                <wp:positionV relativeFrom="paragraph">
                  <wp:posOffset>77470</wp:posOffset>
                </wp:positionV>
                <wp:extent cx="1479550" cy="365760"/>
                <wp:effectExtent l="0" t="0" r="2540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0" cy="365760"/>
                        </a:xfrm>
                        <a:prstGeom prst="rect">
                          <a:avLst/>
                        </a:prstGeom>
                        <a:solidFill>
                          <a:sysClr val="window" lastClr="FFFFFF"/>
                        </a:solidFill>
                        <a:ln w="6350">
                          <a:solidFill>
                            <a:prstClr val="black"/>
                          </a:solidFill>
                        </a:ln>
                        <a:effectLst/>
                      </wps:spPr>
                      <wps:txbx>
                        <w:txbxContent>
                          <w:p w14:paraId="3AFBD6CB" w14:textId="77777777" w:rsidR="00881510" w:rsidRPr="000A6A02" w:rsidRDefault="00881510" w:rsidP="00881510">
                            <w:pPr>
                              <w:rPr>
                                <w:sz w:val="16"/>
                              </w:rPr>
                            </w:pPr>
                            <w:r w:rsidRPr="000A6A02">
                              <w:rPr>
                                <w:sz w:val="16"/>
                              </w:rPr>
                              <w:t xml:space="preserve">Up </w:t>
                            </w:r>
                            <w:r>
                              <w:rPr>
                                <w:sz w:val="16"/>
                              </w:rPr>
                              <w:t>to $175 above SCPP funded with local property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94168DE" id="Text Box 11" o:spid="_x0000_s1027" type="#_x0000_t202" style="position:absolute;margin-left:75pt;margin-top:6.1pt;width:116.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" fillcolor="window" strokeweight=".5pt">
                <v:path arrowok="t"/>
                <v:textbox>
                  <w:txbxContent>
                    <w:p w:rsidR="00881510" w:rsidRPr="000A6A02" w:rsidRDefault="00881510" w:rsidP="00881510">
                      <w:pPr>
                        <w:rPr>
                          <w:sz w:val="16"/>
                        </w:rPr>
                      </w:pPr>
                      <w:r w:rsidRPr="000A6A02">
                        <w:rPr>
                          <w:sz w:val="16"/>
                        </w:rPr>
                        <w:t xml:space="preserve">Up </w:t>
                      </w:r>
                      <w:r>
                        <w:rPr>
                          <w:sz w:val="16"/>
                        </w:rPr>
                        <w:t>to $175 above SCPP funded with local property tax</w:t>
                      </w:r>
                    </w:p>
                  </w:txbxContent>
                </v:textbox>
              </v:shape>
            </w:pict>
          </mc:Fallback>
        </mc:AlternateContent>
      </w:r>
      <w:r>
        <w:rPr>
          <w:noProof/>
          <w:lang w:eastAsia="zh-CN"/>
        </w:rPr>
        <mc:AlternateContent>
          <mc:Choice Requires="wps">
            <w:drawing>
              <wp:anchor distT="0" distB="0" distL="114300" distR="114300" simplePos="0" relativeHeight="251662336" behindDoc="0" locked="0" layoutInCell="1" allowOverlap="1" wp14:anchorId="13C6DB6B" wp14:editId="4EDC5F6D">
                <wp:simplePos x="0" y="0"/>
                <wp:positionH relativeFrom="column">
                  <wp:posOffset>2476500</wp:posOffset>
                </wp:positionH>
                <wp:positionV relativeFrom="paragraph">
                  <wp:posOffset>159385</wp:posOffset>
                </wp:positionV>
                <wp:extent cx="336550" cy="1043940"/>
                <wp:effectExtent l="0" t="0" r="635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1043940"/>
                        </a:xfrm>
                        <a:prstGeom prst="rect">
                          <a:avLst/>
                        </a:prstGeom>
                        <a:solidFill>
                          <a:sysClr val="window" lastClr="FFFFFF"/>
                        </a:solidFill>
                        <a:ln w="6350">
                          <a:noFill/>
                        </a:ln>
                        <a:effectLst/>
                      </wps:spPr>
                      <wps:txbx>
                        <w:txbxContent>
                          <w:p w14:paraId="4C53E8DB" w14:textId="77777777" w:rsidR="00881510" w:rsidRPr="00B2685C" w:rsidRDefault="00881510" w:rsidP="00FE1AC9">
                            <w:pPr>
                              <w:pBdr>
                                <w:top w:val="single" w:sz="4" w:space="1" w:color="auto"/>
                                <w:bottom w:val="single" w:sz="4" w:space="1" w:color="auto"/>
                                <w:right w:val="single" w:sz="4" w:space="5"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9B9FD9" id="Text Box 13" o:spid="_x0000_s1028" type="#_x0000_t202" style="position:absolute;margin-left:195pt;margin-top:12.55pt;width:26.5pt;height:8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" fillcolor="window" stroked="f" strokeweight=".5pt">
                <v:path arrowok="t"/>
                <v:textbox>
                  <w:txbxContent>
                    <w:p w:rsidR="00881510" w:rsidRPr="00B2685C" w:rsidRDefault="00881510" w:rsidP="00FE1AC9">
                      <w:pPr>
                        <w:pBdr>
                          <w:top w:val="single" w:sz="4" w:space="1" w:color="auto"/>
                          <w:bottom w:val="single" w:sz="4" w:space="1" w:color="auto"/>
                          <w:right w:val="single" w:sz="4" w:space="5" w:color="auto"/>
                        </w:pBdr>
                      </w:pPr>
                    </w:p>
                  </w:txbxContent>
                </v:textbox>
              </v:shape>
            </w:pict>
          </mc:Fallback>
        </mc:AlternateContent>
      </w:r>
    </w:p>
    <w:p w14:paraId="32A90339" w14:textId="77777777" w:rsidR="00881510" w:rsidRDefault="00FE1AC9" w:rsidP="00881510">
      <w:r>
        <w:rPr>
          <w:noProof/>
          <w:lang w:eastAsia="zh-CN"/>
        </w:rPr>
        <mc:AlternateContent>
          <mc:Choice Requires="wps">
            <w:drawing>
              <wp:anchor distT="0" distB="0" distL="114300" distR="114300" simplePos="0" relativeHeight="251663360" behindDoc="0" locked="0" layoutInCell="1" allowOverlap="1" wp14:anchorId="7745C457" wp14:editId="4A8A4573">
                <wp:simplePos x="0" y="0"/>
                <wp:positionH relativeFrom="column">
                  <wp:posOffset>2882900</wp:posOffset>
                </wp:positionH>
                <wp:positionV relativeFrom="paragraph">
                  <wp:posOffset>33655</wp:posOffset>
                </wp:positionV>
                <wp:extent cx="730250" cy="1104900"/>
                <wp:effectExtent l="0" t="0" r="1270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104900"/>
                        </a:xfrm>
                        <a:prstGeom prst="rect">
                          <a:avLst/>
                        </a:prstGeom>
                        <a:solidFill>
                          <a:sysClr val="window" lastClr="FFFFFF"/>
                        </a:solidFill>
                        <a:ln w="6350">
                          <a:solidFill>
                            <a:prstClr val="black"/>
                          </a:solidFill>
                        </a:ln>
                        <a:effectLst/>
                      </wps:spPr>
                      <wps:txbx>
                        <w:txbxContent>
                          <w:p w14:paraId="389AB49C" w14:textId="77777777" w:rsidR="00881510" w:rsidRPr="00FE1AC9" w:rsidRDefault="00881510" w:rsidP="00881510">
                            <w:pPr>
                              <w:rPr>
                                <w:sz w:val="20"/>
                              </w:rPr>
                            </w:pPr>
                            <w:r w:rsidRPr="00FE1AC9">
                              <w:rPr>
                                <w:sz w:val="20"/>
                              </w:rPr>
                              <w:t>$</w:t>
                            </w:r>
                            <w:r w:rsidR="00A22065">
                              <w:rPr>
                                <w:sz w:val="20"/>
                              </w:rPr>
                              <w:t>6,591</w:t>
                            </w:r>
                            <w:r w:rsidRPr="00FE1AC9">
                              <w:rPr>
                                <w:sz w:val="20"/>
                              </w:rPr>
                              <w:t xml:space="preserve"> State Cost Per Pupil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75F4691" id="Text Box 14" o:spid="_x0000_s1029" type="#_x0000_t202" style="position:absolute;margin-left:227pt;margin-top:2.65pt;width:57.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" fillcolor="window" strokeweight=".5pt">
                <v:path arrowok="t"/>
                <v:textbox>
                  <w:txbxContent>
                    <w:p w:rsidR="00881510" w:rsidRPr="00FE1AC9" w:rsidRDefault="00881510" w:rsidP="00881510">
                      <w:pPr>
                        <w:rPr>
                          <w:sz w:val="20"/>
                        </w:rPr>
                      </w:pPr>
                      <w:r w:rsidRPr="00FE1AC9">
                        <w:rPr>
                          <w:sz w:val="20"/>
                        </w:rPr>
                        <w:t>$</w:t>
                      </w:r>
                      <w:r w:rsidR="00A22065">
                        <w:rPr>
                          <w:sz w:val="20"/>
                        </w:rPr>
                        <w:t>6,591</w:t>
                      </w:r>
                      <w:r w:rsidRPr="00FE1AC9">
                        <w:rPr>
                          <w:sz w:val="20"/>
                        </w:rPr>
                        <w:t xml:space="preserve"> State Cost Per Pupil</w:t>
                      </w:r>
                    </w:p>
                  </w:txbxContent>
                </v:textbox>
              </v:shape>
            </w:pict>
          </mc:Fallback>
        </mc:AlternateContent>
      </w:r>
      <w:r w:rsidR="00881510">
        <w:rPr>
          <w:noProof/>
          <w:lang w:eastAsia="zh-CN"/>
        </w:rPr>
        <mc:AlternateContent>
          <mc:Choice Requires="wps">
            <w:drawing>
              <wp:anchor distT="0" distB="0" distL="114300" distR="114300" simplePos="0" relativeHeight="251665408" behindDoc="0" locked="0" layoutInCell="1" allowOverlap="1" wp14:anchorId="359732C1" wp14:editId="0482F820">
                <wp:simplePos x="0" y="0"/>
                <wp:positionH relativeFrom="column">
                  <wp:posOffset>952500</wp:posOffset>
                </wp:positionH>
                <wp:positionV relativeFrom="paragraph">
                  <wp:posOffset>414655</wp:posOffset>
                </wp:positionV>
                <wp:extent cx="1524000" cy="7239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5240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5DEEFD" w14:textId="77777777" w:rsidR="00881510" w:rsidRPr="00881510" w:rsidRDefault="00881510" w:rsidP="00881510">
                            <w:pPr>
                              <w:spacing w:after="0" w:line="240" w:lineRule="auto"/>
                              <w:rPr>
                                <w:b/>
                                <w:sz w:val="18"/>
                              </w:rPr>
                            </w:pPr>
                            <w:r w:rsidRPr="00881510">
                              <w:rPr>
                                <w:b/>
                                <w:sz w:val="18"/>
                              </w:rPr>
                              <w:t>FY 201</w:t>
                            </w:r>
                            <w:r w:rsidR="00A22065">
                              <w:rPr>
                                <w:b/>
                                <w:sz w:val="18"/>
                              </w:rPr>
                              <w:t>7</w:t>
                            </w:r>
                            <w:r w:rsidRPr="00881510">
                              <w:rPr>
                                <w:b/>
                                <w:sz w:val="18"/>
                              </w:rPr>
                              <w:t>:</w:t>
                            </w:r>
                          </w:p>
                          <w:p w14:paraId="10A63B1A" w14:textId="77777777" w:rsidR="00881510" w:rsidRPr="00881510" w:rsidRDefault="00881510">
                            <w:pPr>
                              <w:rPr>
                                <w:sz w:val="18"/>
                              </w:rPr>
                            </w:pPr>
                            <w:r w:rsidRPr="00881510">
                              <w:rPr>
                                <w:sz w:val="18"/>
                              </w:rPr>
                              <w:t>87</w:t>
                            </w:r>
                            <w:r>
                              <w:rPr>
                                <w:sz w:val="18"/>
                              </w:rPr>
                              <w:t>.5% of State Cost (</w:t>
                            </w:r>
                            <w:r w:rsidR="00932F0A">
                              <w:rPr>
                                <w:sz w:val="18"/>
                              </w:rPr>
                              <w:t>$</w:t>
                            </w:r>
                            <w:r w:rsidR="00A22065">
                              <w:rPr>
                                <w:sz w:val="18"/>
                              </w:rPr>
                              <w:t>6,591</w:t>
                            </w:r>
                            <w:r>
                              <w:rPr>
                                <w:sz w:val="18"/>
                              </w:rPr>
                              <w:t>) = $</w:t>
                            </w:r>
                            <w:r w:rsidR="00A22065">
                              <w:rPr>
                                <w:sz w:val="18"/>
                              </w:rPr>
                              <w:t>5,797</w:t>
                            </w:r>
                          </w:p>
                          <w:p w14:paraId="54360A18" w14:textId="77777777" w:rsidR="00881510" w:rsidRPr="00881510" w:rsidRDefault="0088151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4E688CF" id="Text Box 16" o:spid="_x0000_s1030" type="#_x0000_t202" style="position:absolute;margin-left:75pt;margin-top:32.65pt;width:120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" fillcolor="white [3201]" strokeweight=".5pt">
                <v:textbox>
                  <w:txbxContent>
                    <w:p w:rsidR="00881510" w:rsidRPr="00881510" w:rsidRDefault="00881510" w:rsidP="00881510">
                      <w:pPr>
                        <w:spacing w:after="0" w:line="240" w:lineRule="auto"/>
                        <w:rPr>
                          <w:b/>
                          <w:sz w:val="18"/>
                        </w:rPr>
                      </w:pPr>
                      <w:r w:rsidRPr="00881510">
                        <w:rPr>
                          <w:b/>
                          <w:sz w:val="18"/>
                        </w:rPr>
                        <w:t>FY 201</w:t>
                      </w:r>
                      <w:r w:rsidR="00A22065">
                        <w:rPr>
                          <w:b/>
                          <w:sz w:val="18"/>
                        </w:rPr>
                        <w:t>7</w:t>
                      </w:r>
                      <w:r w:rsidRPr="00881510">
                        <w:rPr>
                          <w:b/>
                          <w:sz w:val="18"/>
                        </w:rPr>
                        <w:t>:</w:t>
                      </w:r>
                    </w:p>
                    <w:p w:rsidR="00881510" w:rsidRPr="00881510" w:rsidRDefault="00881510">
                      <w:pPr>
                        <w:rPr>
                          <w:sz w:val="18"/>
                        </w:rPr>
                      </w:pPr>
                      <w:r w:rsidRPr="00881510">
                        <w:rPr>
                          <w:sz w:val="18"/>
                        </w:rPr>
                        <w:t>87</w:t>
                      </w:r>
                      <w:r>
                        <w:rPr>
                          <w:sz w:val="18"/>
                        </w:rPr>
                        <w:t>.5% of State Cost (</w:t>
                      </w:r>
                      <w:r w:rsidR="00932F0A">
                        <w:rPr>
                          <w:sz w:val="18"/>
                        </w:rPr>
                        <w:t>$</w:t>
                      </w:r>
                      <w:r w:rsidR="00A22065">
                        <w:rPr>
                          <w:sz w:val="18"/>
                        </w:rPr>
                        <w:t>6,591</w:t>
                      </w:r>
                      <w:r>
                        <w:rPr>
                          <w:sz w:val="18"/>
                        </w:rPr>
                        <w:t>) = $</w:t>
                      </w:r>
                      <w:r w:rsidR="00A22065">
                        <w:rPr>
                          <w:sz w:val="18"/>
                        </w:rPr>
                        <w:t>5,797</w:t>
                      </w:r>
                    </w:p>
                    <w:p w:rsidR="00881510" w:rsidRPr="00881510" w:rsidRDefault="00881510">
                      <w:pPr>
                        <w:rPr>
                          <w:sz w:val="18"/>
                        </w:rPr>
                      </w:pPr>
                    </w:p>
                  </w:txbxContent>
                </v:textbox>
              </v:shape>
            </w:pict>
          </mc:Fallback>
        </mc:AlternateContent>
      </w:r>
      <w:r w:rsidR="00881510">
        <w:rPr>
          <w:noProof/>
          <w:lang w:eastAsia="zh-CN"/>
        </w:rPr>
        <mc:AlternateContent>
          <mc:Choice Requires="wps">
            <w:drawing>
              <wp:anchor distT="4294967295" distB="4294967295" distL="114300" distR="114300" simplePos="0" relativeHeight="251661312" behindDoc="0" locked="0" layoutInCell="1" allowOverlap="1" wp14:anchorId="2F758738" wp14:editId="4AD12D89">
                <wp:simplePos x="0" y="0"/>
                <wp:positionH relativeFrom="column">
                  <wp:posOffset>685800</wp:posOffset>
                </wp:positionH>
                <wp:positionV relativeFrom="paragraph">
                  <wp:posOffset>-101601</wp:posOffset>
                </wp:positionV>
                <wp:extent cx="264160" cy="0"/>
                <wp:effectExtent l="38100" t="76200" r="0"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416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F0F9E80" id="_x0000_t32" coordsize="21600,21600" o:spt="32" o:oned="t" path="m,l21600,21600e" filled="f">
                <v:path arrowok="t" fillok="f" o:connecttype="none"/>
                <o:lock v:ext="edit" shapetype="t"/>
              </v:shapetype>
              <v:shape id="Straight Arrow Connector 12" o:spid="_x0000_s1026" type="#_x0000_t32" style="position:absolute;margin-left:54pt;margin-top:-8pt;width:20.8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" strokecolor="#5b9bd5" strokeweight=".5pt">
                <v:stroke endarrow="block" joinstyle="miter"/>
                <o:lock v:ext="edit" shapetype="f"/>
              </v:shape>
            </w:pict>
          </mc:Fallback>
        </mc:AlternateContent>
      </w:r>
      <w:r w:rsidR="00881510">
        <w:rPr>
          <w:noProof/>
          <w:lang w:eastAsia="zh-CN"/>
        </w:rPr>
        <mc:AlternateContent>
          <mc:Choice Requires="wps">
            <w:drawing>
              <wp:anchor distT="0" distB="0" distL="114300" distR="114300" simplePos="0" relativeHeight="251659264" behindDoc="0" locked="0" layoutInCell="1" allowOverlap="1" wp14:anchorId="55CCB177" wp14:editId="28C11420">
                <wp:simplePos x="0" y="0"/>
                <wp:positionH relativeFrom="column">
                  <wp:posOffset>0</wp:posOffset>
                </wp:positionH>
                <wp:positionV relativeFrom="paragraph">
                  <wp:posOffset>-162560</wp:posOffset>
                </wp:positionV>
                <wp:extent cx="685800" cy="162560"/>
                <wp:effectExtent l="0" t="0" r="19050" b="279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62560"/>
                        </a:xfrm>
                        <a:prstGeom prst="rect">
                          <a:avLst/>
                        </a:prstGeom>
                        <a:solidFill>
                          <a:srgbClr val="FFFF00"/>
                        </a:solidFill>
                        <a:ln w="6350">
                          <a:solidFill>
                            <a:prstClr val="black"/>
                          </a:solidFill>
                        </a:ln>
                        <a:effectLst/>
                      </wps:spPr>
                      <wps:txbx>
                        <w:txbxContent>
                          <w:p w14:paraId="5B280000" w14:textId="77777777" w:rsidR="00881510" w:rsidRPr="000A6A02" w:rsidRDefault="00881510" w:rsidP="00881510">
                            <w:pPr>
                              <w:spacing w:after="0" w:line="192" w:lineRule="auto"/>
                              <w:rPr>
                                <w:sz w:val="16"/>
                              </w:rPr>
                            </w:pPr>
                            <w:r w:rsidRPr="000A6A02">
                              <w:rPr>
                                <w:sz w:val="12"/>
                              </w:rPr>
                              <w:t>DCPP</w:t>
                            </w:r>
                            <w:r w:rsidRPr="000A6A02">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10" o:spid="_x0000_s1031" type="#_x0000_t202" style="position:absolute;margin-left:0;margin-top:-12.8pt;width:54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" fillcolor="yellow" strokeweight=".5pt">
                <v:path arrowok="t"/>
                <v:textbox>
                  <w:txbxContent>
                    <w:p w:rsidR="00881510" w:rsidRPr="000A6A02" w:rsidRDefault="00881510" w:rsidP="00881510">
                      <w:pPr>
                        <w:spacing w:after="0" w:line="192" w:lineRule="auto"/>
                        <w:rPr>
                          <w:sz w:val="16"/>
                        </w:rPr>
                      </w:pPr>
                      <w:r w:rsidRPr="000A6A02">
                        <w:rPr>
                          <w:sz w:val="12"/>
                        </w:rPr>
                        <w:t>DCPP</w:t>
                      </w:r>
                      <w:r w:rsidRPr="000A6A02">
                        <w:rPr>
                          <w:sz w:val="16"/>
                        </w:rPr>
                        <w:t xml:space="preserve"> </w:t>
                      </w:r>
                    </w:p>
                  </w:txbxContent>
                </v:textbox>
              </v:shape>
            </w:pict>
          </mc:Fallback>
        </mc:AlternateContent>
      </w:r>
      <w:r w:rsidR="00881510" w:rsidRPr="00FE23D4">
        <w:rPr>
          <w:noProof/>
          <w:lang w:eastAsia="zh-CN"/>
        </w:rPr>
        <w:drawing>
          <wp:inline distT="0" distB="0" distL="0" distR="0" wp14:anchorId="122DC6B3" wp14:editId="012C87EA">
            <wp:extent cx="2216150" cy="1143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6150" cy="1143000"/>
                    </a:xfrm>
                    <a:prstGeom prst="rect">
                      <a:avLst/>
                    </a:prstGeom>
                    <a:noFill/>
                    <a:ln>
                      <a:noFill/>
                    </a:ln>
                  </pic:spPr>
                </pic:pic>
              </a:graphicData>
            </a:graphic>
          </wp:inline>
        </w:drawing>
      </w:r>
    </w:p>
    <w:p w14:paraId="18ED5FC0" w14:textId="77777777" w:rsidR="00881510" w:rsidRDefault="00A22065" w:rsidP="00881510">
      <w:pPr>
        <w:spacing w:line="240" w:lineRule="auto"/>
      </w:pPr>
      <w:r w:rsidRPr="00995BCE">
        <w:rPr>
          <w:b/>
        </w:rPr>
        <w:t>Current reality:</w:t>
      </w:r>
      <w:r>
        <w:t xml:space="preserve">  In FY 2017, the State Cost per Pupil (SCPP) is $6,591.  164 districts (48.8%) are limited to this amount as their District Cost per Pupil (DCPP). The other 172 districts (51.2%) have a DCPP ranging from $6,591 to $6,766, or $1 to $175 more. This extra amount is funded with property taxes. Under current law, this $175 difference continues into the future, accessible to some district but not others.</w:t>
      </w:r>
    </w:p>
    <w:tbl>
      <w:tblPr>
        <w:tblpPr w:leftFromText="180" w:rightFromText="180" w:vertAnchor="text" w:horzAnchor="margin" w:tblpXSpec="right"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036"/>
      </w:tblGrid>
      <w:tr w:rsidR="00881510" w:rsidRPr="00B2685C" w14:paraId="7821CA1B" w14:textId="77777777" w:rsidTr="00FE1AC9">
        <w:trPr>
          <w:trHeight w:val="447"/>
        </w:trPr>
        <w:tc>
          <w:tcPr>
            <w:tcW w:w="1446" w:type="dxa"/>
            <w:shd w:val="clear" w:color="auto" w:fill="auto"/>
          </w:tcPr>
          <w:p w14:paraId="657F0B82" w14:textId="77777777" w:rsidR="00881510" w:rsidRPr="00B2685C" w:rsidRDefault="00881510" w:rsidP="00A22065">
            <w:pPr>
              <w:spacing w:after="0" w:line="240" w:lineRule="auto"/>
              <w:rPr>
                <w:b/>
                <w:sz w:val="18"/>
              </w:rPr>
            </w:pPr>
            <w:r w:rsidRPr="00B2685C">
              <w:rPr>
                <w:b/>
                <w:sz w:val="18"/>
              </w:rPr>
              <w:t>FY 201</w:t>
            </w:r>
            <w:r w:rsidR="00A22065">
              <w:rPr>
                <w:b/>
                <w:sz w:val="18"/>
              </w:rPr>
              <w:t>7</w:t>
            </w:r>
            <w:r w:rsidRPr="00B2685C">
              <w:rPr>
                <w:b/>
                <w:sz w:val="18"/>
              </w:rPr>
              <w:t xml:space="preserve"> Count of Districts</w:t>
            </w:r>
          </w:p>
        </w:tc>
        <w:tc>
          <w:tcPr>
            <w:tcW w:w="2036" w:type="dxa"/>
            <w:shd w:val="clear" w:color="auto" w:fill="auto"/>
          </w:tcPr>
          <w:p w14:paraId="55E9745C" w14:textId="77777777" w:rsidR="00881510" w:rsidRPr="00B2685C" w:rsidRDefault="00881510" w:rsidP="00C471D7">
            <w:pPr>
              <w:spacing w:after="0" w:line="240" w:lineRule="auto"/>
              <w:rPr>
                <w:b/>
                <w:sz w:val="18"/>
              </w:rPr>
            </w:pPr>
            <w:r w:rsidRPr="00B2685C">
              <w:rPr>
                <w:b/>
                <w:sz w:val="18"/>
              </w:rPr>
              <w:t>Amount DCPP is Greater than SCPP</w:t>
            </w:r>
          </w:p>
        </w:tc>
      </w:tr>
      <w:tr w:rsidR="00881510" w:rsidRPr="00B2685C" w14:paraId="700F5F9C" w14:textId="77777777" w:rsidTr="00FE1AC9">
        <w:trPr>
          <w:trHeight w:val="223"/>
        </w:trPr>
        <w:tc>
          <w:tcPr>
            <w:tcW w:w="1446" w:type="dxa"/>
            <w:shd w:val="clear" w:color="auto" w:fill="auto"/>
          </w:tcPr>
          <w:p w14:paraId="43536219" w14:textId="77777777" w:rsidR="00881510" w:rsidRPr="00B2685C" w:rsidRDefault="00A22065" w:rsidP="00EB1C51">
            <w:pPr>
              <w:spacing w:after="0" w:line="240" w:lineRule="auto"/>
              <w:jc w:val="center"/>
              <w:rPr>
                <w:sz w:val="18"/>
              </w:rPr>
            </w:pPr>
            <w:r>
              <w:rPr>
                <w:sz w:val="18"/>
              </w:rPr>
              <w:t>162</w:t>
            </w:r>
          </w:p>
        </w:tc>
        <w:tc>
          <w:tcPr>
            <w:tcW w:w="2036" w:type="dxa"/>
            <w:shd w:val="clear" w:color="auto" w:fill="auto"/>
          </w:tcPr>
          <w:p w14:paraId="70E72F52" w14:textId="77777777" w:rsidR="00881510" w:rsidRPr="00B2685C" w:rsidRDefault="00881510" w:rsidP="00C471D7">
            <w:pPr>
              <w:spacing w:after="0" w:line="240" w:lineRule="auto"/>
              <w:jc w:val="center"/>
              <w:rPr>
                <w:sz w:val="18"/>
              </w:rPr>
            </w:pPr>
            <w:r w:rsidRPr="00B2685C">
              <w:rPr>
                <w:sz w:val="18"/>
              </w:rPr>
              <w:t>$0</w:t>
            </w:r>
          </w:p>
        </w:tc>
      </w:tr>
      <w:tr w:rsidR="00881510" w:rsidRPr="00B2685C" w14:paraId="6479274F" w14:textId="77777777" w:rsidTr="00FE1AC9">
        <w:trPr>
          <w:trHeight w:val="223"/>
        </w:trPr>
        <w:tc>
          <w:tcPr>
            <w:tcW w:w="1446" w:type="dxa"/>
            <w:shd w:val="clear" w:color="auto" w:fill="auto"/>
          </w:tcPr>
          <w:p w14:paraId="18D3E992" w14:textId="77777777" w:rsidR="00881510" w:rsidRPr="00B2685C" w:rsidRDefault="00A22065" w:rsidP="00C471D7">
            <w:pPr>
              <w:spacing w:after="0" w:line="240" w:lineRule="auto"/>
              <w:jc w:val="center"/>
              <w:rPr>
                <w:sz w:val="18"/>
              </w:rPr>
            </w:pPr>
            <w:r>
              <w:rPr>
                <w:sz w:val="18"/>
              </w:rPr>
              <w:t>65</w:t>
            </w:r>
          </w:p>
        </w:tc>
        <w:tc>
          <w:tcPr>
            <w:tcW w:w="2036" w:type="dxa"/>
            <w:shd w:val="clear" w:color="auto" w:fill="auto"/>
          </w:tcPr>
          <w:p w14:paraId="14B4504C" w14:textId="77777777" w:rsidR="00881510" w:rsidRPr="00B2685C" w:rsidRDefault="00881510" w:rsidP="00C471D7">
            <w:pPr>
              <w:spacing w:after="0" w:line="240" w:lineRule="auto"/>
              <w:jc w:val="center"/>
              <w:rPr>
                <w:sz w:val="18"/>
              </w:rPr>
            </w:pPr>
            <w:r w:rsidRPr="00B2685C">
              <w:rPr>
                <w:sz w:val="18"/>
              </w:rPr>
              <w:t>$1 to $35</w:t>
            </w:r>
          </w:p>
        </w:tc>
      </w:tr>
      <w:tr w:rsidR="00881510" w:rsidRPr="00B2685C" w14:paraId="3C1B1FA4" w14:textId="77777777" w:rsidTr="00FE1AC9">
        <w:trPr>
          <w:trHeight w:val="223"/>
        </w:trPr>
        <w:tc>
          <w:tcPr>
            <w:tcW w:w="1446" w:type="dxa"/>
            <w:shd w:val="clear" w:color="auto" w:fill="auto"/>
          </w:tcPr>
          <w:p w14:paraId="16E5E847" w14:textId="77777777" w:rsidR="00881510" w:rsidRPr="00B2685C" w:rsidRDefault="00881510" w:rsidP="00C471D7">
            <w:pPr>
              <w:spacing w:after="0" w:line="240" w:lineRule="auto"/>
              <w:jc w:val="center"/>
              <w:rPr>
                <w:sz w:val="18"/>
              </w:rPr>
            </w:pPr>
            <w:r w:rsidRPr="00B2685C">
              <w:rPr>
                <w:sz w:val="18"/>
              </w:rPr>
              <w:t>48</w:t>
            </w:r>
          </w:p>
        </w:tc>
        <w:tc>
          <w:tcPr>
            <w:tcW w:w="2036" w:type="dxa"/>
            <w:shd w:val="clear" w:color="auto" w:fill="auto"/>
          </w:tcPr>
          <w:p w14:paraId="0D0CB8D3" w14:textId="77777777" w:rsidR="00881510" w:rsidRPr="00B2685C" w:rsidRDefault="00881510" w:rsidP="00C471D7">
            <w:pPr>
              <w:spacing w:after="0" w:line="240" w:lineRule="auto"/>
              <w:jc w:val="center"/>
              <w:rPr>
                <w:sz w:val="18"/>
              </w:rPr>
            </w:pPr>
            <w:r w:rsidRPr="00B2685C">
              <w:rPr>
                <w:sz w:val="18"/>
              </w:rPr>
              <w:t>$36 to $70</w:t>
            </w:r>
          </w:p>
        </w:tc>
      </w:tr>
      <w:tr w:rsidR="00881510" w:rsidRPr="00B2685C" w14:paraId="3315F9EF" w14:textId="77777777" w:rsidTr="00FE1AC9">
        <w:trPr>
          <w:trHeight w:val="223"/>
        </w:trPr>
        <w:tc>
          <w:tcPr>
            <w:tcW w:w="1446" w:type="dxa"/>
            <w:shd w:val="clear" w:color="auto" w:fill="auto"/>
          </w:tcPr>
          <w:p w14:paraId="779997C3" w14:textId="77777777" w:rsidR="00881510" w:rsidRPr="00B2685C" w:rsidRDefault="00A22065" w:rsidP="00C471D7">
            <w:pPr>
              <w:spacing w:after="0" w:line="240" w:lineRule="auto"/>
              <w:jc w:val="center"/>
              <w:rPr>
                <w:sz w:val="18"/>
              </w:rPr>
            </w:pPr>
            <w:r>
              <w:rPr>
                <w:sz w:val="18"/>
              </w:rPr>
              <w:t>25</w:t>
            </w:r>
          </w:p>
        </w:tc>
        <w:tc>
          <w:tcPr>
            <w:tcW w:w="2036" w:type="dxa"/>
            <w:shd w:val="clear" w:color="auto" w:fill="auto"/>
          </w:tcPr>
          <w:p w14:paraId="5A601517" w14:textId="77777777" w:rsidR="00881510" w:rsidRPr="00B2685C" w:rsidRDefault="00881510" w:rsidP="00C471D7">
            <w:pPr>
              <w:spacing w:after="0" w:line="240" w:lineRule="auto"/>
              <w:jc w:val="center"/>
              <w:rPr>
                <w:sz w:val="18"/>
              </w:rPr>
            </w:pPr>
            <w:r w:rsidRPr="00B2685C">
              <w:rPr>
                <w:sz w:val="18"/>
              </w:rPr>
              <w:t>$71 to $105</w:t>
            </w:r>
          </w:p>
        </w:tc>
      </w:tr>
      <w:tr w:rsidR="00881510" w:rsidRPr="00B2685C" w14:paraId="7FCD301E" w14:textId="77777777" w:rsidTr="00FE1AC9">
        <w:trPr>
          <w:trHeight w:val="223"/>
        </w:trPr>
        <w:tc>
          <w:tcPr>
            <w:tcW w:w="1446" w:type="dxa"/>
            <w:shd w:val="clear" w:color="auto" w:fill="auto"/>
          </w:tcPr>
          <w:p w14:paraId="6D2212D9" w14:textId="77777777" w:rsidR="00881510" w:rsidRPr="00B2685C" w:rsidRDefault="00EB1C51" w:rsidP="00C471D7">
            <w:pPr>
              <w:spacing w:after="0" w:line="240" w:lineRule="auto"/>
              <w:jc w:val="center"/>
              <w:rPr>
                <w:sz w:val="18"/>
              </w:rPr>
            </w:pPr>
            <w:r>
              <w:rPr>
                <w:sz w:val="18"/>
              </w:rPr>
              <w:t>19</w:t>
            </w:r>
          </w:p>
        </w:tc>
        <w:tc>
          <w:tcPr>
            <w:tcW w:w="2036" w:type="dxa"/>
            <w:shd w:val="clear" w:color="auto" w:fill="auto"/>
          </w:tcPr>
          <w:p w14:paraId="4F3A048B" w14:textId="77777777" w:rsidR="00881510" w:rsidRPr="00B2685C" w:rsidRDefault="00881510" w:rsidP="00C471D7">
            <w:pPr>
              <w:spacing w:after="0" w:line="240" w:lineRule="auto"/>
              <w:jc w:val="center"/>
              <w:rPr>
                <w:sz w:val="18"/>
              </w:rPr>
            </w:pPr>
            <w:r w:rsidRPr="00B2685C">
              <w:rPr>
                <w:sz w:val="18"/>
              </w:rPr>
              <w:t>$106 to $140</w:t>
            </w:r>
          </w:p>
        </w:tc>
      </w:tr>
      <w:tr w:rsidR="00881510" w:rsidRPr="00B2685C" w14:paraId="4BC37C68" w14:textId="77777777" w:rsidTr="00FE1AC9">
        <w:trPr>
          <w:trHeight w:val="223"/>
        </w:trPr>
        <w:tc>
          <w:tcPr>
            <w:tcW w:w="1446" w:type="dxa"/>
            <w:shd w:val="clear" w:color="auto" w:fill="auto"/>
          </w:tcPr>
          <w:p w14:paraId="7DBBF71D" w14:textId="77777777" w:rsidR="00881510" w:rsidRPr="00B2685C" w:rsidRDefault="00A22065" w:rsidP="00C471D7">
            <w:pPr>
              <w:spacing w:after="0" w:line="240" w:lineRule="auto"/>
              <w:jc w:val="center"/>
              <w:rPr>
                <w:sz w:val="18"/>
              </w:rPr>
            </w:pPr>
            <w:r>
              <w:rPr>
                <w:sz w:val="18"/>
              </w:rPr>
              <w:t>14</w:t>
            </w:r>
          </w:p>
        </w:tc>
        <w:tc>
          <w:tcPr>
            <w:tcW w:w="2036" w:type="dxa"/>
            <w:shd w:val="clear" w:color="auto" w:fill="auto"/>
          </w:tcPr>
          <w:p w14:paraId="2F041C6E" w14:textId="77777777" w:rsidR="00881510" w:rsidRPr="00B2685C" w:rsidRDefault="00881510" w:rsidP="00C471D7">
            <w:pPr>
              <w:spacing w:after="0" w:line="240" w:lineRule="auto"/>
              <w:jc w:val="center"/>
              <w:rPr>
                <w:sz w:val="18"/>
              </w:rPr>
            </w:pPr>
            <w:r w:rsidRPr="00B2685C">
              <w:rPr>
                <w:sz w:val="18"/>
              </w:rPr>
              <w:t>$141 to $175</w:t>
            </w:r>
          </w:p>
        </w:tc>
      </w:tr>
      <w:tr w:rsidR="00881510" w:rsidRPr="00B2685C" w14:paraId="38E75E01" w14:textId="77777777" w:rsidTr="00FE1AC9">
        <w:trPr>
          <w:trHeight w:val="223"/>
        </w:trPr>
        <w:tc>
          <w:tcPr>
            <w:tcW w:w="1446" w:type="dxa"/>
            <w:shd w:val="clear" w:color="auto" w:fill="auto"/>
          </w:tcPr>
          <w:p w14:paraId="25887075" w14:textId="77777777" w:rsidR="00881510" w:rsidRPr="00B2685C" w:rsidRDefault="00A22065" w:rsidP="00C471D7">
            <w:pPr>
              <w:spacing w:after="0" w:line="240" w:lineRule="auto"/>
              <w:jc w:val="center"/>
              <w:rPr>
                <w:sz w:val="18"/>
              </w:rPr>
            </w:pPr>
            <w:r>
              <w:rPr>
                <w:sz w:val="18"/>
              </w:rPr>
              <w:t>Total = 333</w:t>
            </w:r>
          </w:p>
        </w:tc>
        <w:tc>
          <w:tcPr>
            <w:tcW w:w="2036" w:type="dxa"/>
            <w:shd w:val="clear" w:color="auto" w:fill="auto"/>
          </w:tcPr>
          <w:p w14:paraId="7E4F07B3" w14:textId="77777777" w:rsidR="00881510" w:rsidRPr="00B2685C" w:rsidRDefault="00881510" w:rsidP="00C471D7">
            <w:pPr>
              <w:spacing w:after="0" w:line="240" w:lineRule="auto"/>
              <w:jc w:val="center"/>
              <w:rPr>
                <w:sz w:val="18"/>
              </w:rPr>
            </w:pPr>
          </w:p>
        </w:tc>
      </w:tr>
    </w:tbl>
    <w:p w14:paraId="1F0E2F7F" w14:textId="77777777" w:rsidR="00881510" w:rsidRDefault="00881510" w:rsidP="00881510">
      <w:pPr>
        <w:spacing w:line="240" w:lineRule="auto"/>
      </w:pPr>
      <w:r>
        <w:t xml:space="preserve">When the Legislature determines the increase in the SCPP, that dollar amount is added to the DCPP, so the gap continues at the same dollar amount.  On a percentage basis, the $175 is much less </w:t>
      </w:r>
      <w:r w:rsidR="00932F0A">
        <w:t>today</w:t>
      </w:r>
      <w:r>
        <w:t xml:space="preserve"> than it was in 1975.  However, when school budgets are tight and every dollar matters, additional attention is focused on any inequity.  This table shows the count of districts based on the range of authority in the formula to exceed the SCPP.</w:t>
      </w:r>
    </w:p>
    <w:p w14:paraId="7E40DA86" w14:textId="77777777" w:rsidR="00932F0A" w:rsidRDefault="00881510" w:rsidP="00881510">
      <w:pPr>
        <w:spacing w:line="240" w:lineRule="auto"/>
        <w:rPr>
          <w:b/>
        </w:rPr>
      </w:pPr>
      <w:r>
        <w:rPr>
          <w:b/>
        </w:rPr>
        <w:t xml:space="preserve">Inequity impacting students:  </w:t>
      </w:r>
    </w:p>
    <w:p w14:paraId="190C3A26" w14:textId="77777777" w:rsidR="00881510" w:rsidRDefault="00881510" w:rsidP="00881510">
      <w:pPr>
        <w:spacing w:line="240" w:lineRule="auto"/>
      </w:pPr>
      <w:r>
        <w:t>The amount of funding generated per pupil for regular education is not the same for all districts. Thus, a student, based solely on the historical practice of the district of residence, generate</w:t>
      </w:r>
      <w:r w:rsidR="00932F0A">
        <w:t>s</w:t>
      </w:r>
      <w:r>
        <w:t xml:space="preserve"> more funding or less funding. After nearly 40 years of the current formula, the question is, “Should ALL Iowa public school students generate the same amount of funding, on a per student basis, for their regular education costs?” Another critical question for policy makers, is should the state allow some districts to exceed the SCPP without granting the same permission to others? </w:t>
      </w:r>
    </w:p>
    <w:p w14:paraId="051F73D6" w14:textId="77777777" w:rsidR="00881510" w:rsidRPr="00FE1AC9" w:rsidRDefault="00881510" w:rsidP="00881510">
      <w:pPr>
        <w:spacing w:line="240" w:lineRule="auto"/>
        <w:rPr>
          <w:sz w:val="24"/>
        </w:rPr>
      </w:pPr>
      <w:r w:rsidRPr="00FE1AC9">
        <w:rPr>
          <w:sz w:val="24"/>
        </w:rPr>
        <w:lastRenderedPageBreak/>
        <w:t xml:space="preserve">The following graphic explains the </w:t>
      </w:r>
      <w:r w:rsidR="00A22065">
        <w:rPr>
          <w:sz w:val="24"/>
        </w:rPr>
        <w:t>revenue sources</w:t>
      </w:r>
      <w:r w:rsidRPr="00FE1AC9">
        <w:rPr>
          <w:sz w:val="24"/>
        </w:rPr>
        <w:t xml:space="preserve"> of the funding for the state and district cost per pupil:</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1926"/>
        <w:gridCol w:w="1980"/>
      </w:tblGrid>
      <w:tr w:rsidR="00881510" w:rsidRPr="00B2685C" w14:paraId="141BF582" w14:textId="77777777" w:rsidTr="00C471D7">
        <w:tc>
          <w:tcPr>
            <w:tcW w:w="3474" w:type="dxa"/>
            <w:shd w:val="clear" w:color="auto" w:fill="auto"/>
          </w:tcPr>
          <w:p w14:paraId="22AB9CC7" w14:textId="77777777" w:rsidR="00881510" w:rsidRPr="00FE1AC9" w:rsidRDefault="00881510" w:rsidP="00C471D7">
            <w:pPr>
              <w:spacing w:after="0" w:line="240" w:lineRule="auto"/>
              <w:jc w:val="center"/>
              <w:rPr>
                <w:b/>
              </w:rPr>
            </w:pPr>
            <w:r w:rsidRPr="00FE1AC9">
              <w:rPr>
                <w:b/>
              </w:rPr>
              <w:t>Source of Funding for DCPP</w:t>
            </w:r>
          </w:p>
        </w:tc>
        <w:tc>
          <w:tcPr>
            <w:tcW w:w="1926" w:type="dxa"/>
            <w:shd w:val="clear" w:color="auto" w:fill="auto"/>
          </w:tcPr>
          <w:p w14:paraId="2CAA5570" w14:textId="77777777" w:rsidR="00881510" w:rsidRPr="00FE1AC9" w:rsidRDefault="00881510" w:rsidP="00C471D7">
            <w:pPr>
              <w:spacing w:after="0" w:line="240" w:lineRule="auto"/>
              <w:jc w:val="center"/>
              <w:rPr>
                <w:b/>
              </w:rPr>
            </w:pPr>
            <w:r w:rsidRPr="00FE1AC9">
              <w:rPr>
                <w:b/>
              </w:rPr>
              <w:t>Notes</w:t>
            </w:r>
          </w:p>
        </w:tc>
        <w:tc>
          <w:tcPr>
            <w:tcW w:w="1980" w:type="dxa"/>
            <w:shd w:val="clear" w:color="auto" w:fill="auto"/>
          </w:tcPr>
          <w:p w14:paraId="1D9C66AE" w14:textId="77777777" w:rsidR="00881510" w:rsidRPr="00FE1AC9" w:rsidRDefault="00881510" w:rsidP="00C471D7">
            <w:pPr>
              <w:spacing w:after="0" w:line="240" w:lineRule="auto"/>
              <w:jc w:val="center"/>
              <w:rPr>
                <w:b/>
              </w:rPr>
            </w:pPr>
            <w:r w:rsidRPr="00FE1AC9">
              <w:rPr>
                <w:b/>
              </w:rPr>
              <w:t>Cumulative Amount</w:t>
            </w:r>
          </w:p>
        </w:tc>
      </w:tr>
      <w:tr w:rsidR="00A22065" w:rsidRPr="00B2685C" w14:paraId="02D03E29" w14:textId="77777777" w:rsidTr="00C471D7">
        <w:tc>
          <w:tcPr>
            <w:tcW w:w="3474" w:type="dxa"/>
            <w:shd w:val="clear" w:color="auto" w:fill="auto"/>
          </w:tcPr>
          <w:p w14:paraId="0FA63CF8" w14:textId="77777777" w:rsidR="00A22065" w:rsidRPr="00B2685C" w:rsidRDefault="00A22065" w:rsidP="00A22065">
            <w:pPr>
              <w:spacing w:after="0" w:line="240" w:lineRule="auto"/>
              <w:rPr>
                <w:sz w:val="18"/>
              </w:rPr>
            </w:pPr>
            <w:r w:rsidRPr="00B2685C">
              <w:rPr>
                <w:sz w:val="18"/>
              </w:rPr>
              <w:t>DCPP above SCPP property tax</w:t>
            </w:r>
          </w:p>
        </w:tc>
        <w:tc>
          <w:tcPr>
            <w:tcW w:w="1926" w:type="dxa"/>
            <w:shd w:val="clear" w:color="auto" w:fill="auto"/>
          </w:tcPr>
          <w:p w14:paraId="777DA72B" w14:textId="77777777" w:rsidR="00A22065" w:rsidRPr="00B2685C" w:rsidRDefault="00A22065" w:rsidP="00A22065">
            <w:pPr>
              <w:spacing w:after="0" w:line="240" w:lineRule="auto"/>
              <w:rPr>
                <w:sz w:val="18"/>
              </w:rPr>
            </w:pPr>
            <w:r w:rsidRPr="00B2685C">
              <w:rPr>
                <w:sz w:val="18"/>
              </w:rPr>
              <w:t>$1 - $175</w:t>
            </w:r>
          </w:p>
        </w:tc>
        <w:tc>
          <w:tcPr>
            <w:tcW w:w="1980" w:type="dxa"/>
            <w:shd w:val="clear" w:color="auto" w:fill="auto"/>
          </w:tcPr>
          <w:p w14:paraId="2A831BDA" w14:textId="77777777" w:rsidR="00A22065" w:rsidRPr="00B2685C" w:rsidRDefault="00A22065" w:rsidP="00A22065">
            <w:pPr>
              <w:spacing w:after="0" w:line="240" w:lineRule="auto"/>
              <w:rPr>
                <w:sz w:val="18"/>
              </w:rPr>
            </w:pPr>
            <w:r w:rsidRPr="00B2685C">
              <w:rPr>
                <w:sz w:val="18"/>
              </w:rPr>
              <w:t>$6,</w:t>
            </w:r>
            <w:r>
              <w:rPr>
                <w:sz w:val="18"/>
              </w:rPr>
              <w:t>592 - $6,766</w:t>
            </w:r>
          </w:p>
        </w:tc>
      </w:tr>
      <w:tr w:rsidR="00A22065" w:rsidRPr="00B2685C" w14:paraId="0FD4FDA9" w14:textId="77777777" w:rsidTr="00C471D7">
        <w:tc>
          <w:tcPr>
            <w:tcW w:w="3474" w:type="dxa"/>
            <w:shd w:val="clear" w:color="auto" w:fill="auto"/>
          </w:tcPr>
          <w:p w14:paraId="09ED54B5" w14:textId="77777777" w:rsidR="00A22065" w:rsidRPr="00B2685C" w:rsidRDefault="00A22065" w:rsidP="00A22065">
            <w:pPr>
              <w:spacing w:after="0" w:line="240" w:lineRule="auto"/>
              <w:rPr>
                <w:sz w:val="18"/>
              </w:rPr>
            </w:pPr>
            <w:r w:rsidRPr="00B2685C">
              <w:rPr>
                <w:sz w:val="18"/>
              </w:rPr>
              <w:t>Additional Levy property tax (rate as necessary to generate last 12.5%)</w:t>
            </w:r>
          </w:p>
        </w:tc>
        <w:tc>
          <w:tcPr>
            <w:tcW w:w="1926" w:type="dxa"/>
            <w:shd w:val="clear" w:color="auto" w:fill="auto"/>
          </w:tcPr>
          <w:p w14:paraId="70D764DE" w14:textId="77777777" w:rsidR="00A22065" w:rsidRPr="00B2685C" w:rsidRDefault="00A22065" w:rsidP="00A22065">
            <w:pPr>
              <w:spacing w:after="0" w:line="240" w:lineRule="auto"/>
              <w:rPr>
                <w:sz w:val="18"/>
              </w:rPr>
            </w:pPr>
            <w:r w:rsidRPr="00B2685C">
              <w:rPr>
                <w:sz w:val="18"/>
              </w:rPr>
              <w:t>$</w:t>
            </w:r>
            <w:r>
              <w:rPr>
                <w:sz w:val="18"/>
              </w:rPr>
              <w:t>824</w:t>
            </w:r>
            <w:r w:rsidRPr="00B2685C">
              <w:rPr>
                <w:sz w:val="18"/>
              </w:rPr>
              <w:t xml:space="preserve"> which is 12.5% of SCPP</w:t>
            </w:r>
          </w:p>
        </w:tc>
        <w:tc>
          <w:tcPr>
            <w:tcW w:w="1980" w:type="dxa"/>
            <w:shd w:val="clear" w:color="auto" w:fill="auto"/>
          </w:tcPr>
          <w:p w14:paraId="12458391" w14:textId="77777777" w:rsidR="00A22065" w:rsidRPr="00B2685C" w:rsidRDefault="00A22065" w:rsidP="00A22065">
            <w:pPr>
              <w:spacing w:after="0" w:line="240" w:lineRule="auto"/>
              <w:rPr>
                <w:sz w:val="18"/>
              </w:rPr>
            </w:pPr>
            <w:r w:rsidRPr="00B2685C">
              <w:rPr>
                <w:sz w:val="18"/>
              </w:rPr>
              <w:t>$6,</w:t>
            </w:r>
            <w:r>
              <w:rPr>
                <w:sz w:val="18"/>
              </w:rPr>
              <w:t>591</w:t>
            </w:r>
          </w:p>
        </w:tc>
      </w:tr>
      <w:tr w:rsidR="00A22065" w:rsidRPr="00B2685C" w14:paraId="0BDEF383" w14:textId="77777777" w:rsidTr="00C471D7">
        <w:tc>
          <w:tcPr>
            <w:tcW w:w="3474" w:type="dxa"/>
            <w:shd w:val="clear" w:color="auto" w:fill="auto"/>
          </w:tcPr>
          <w:p w14:paraId="791407C5" w14:textId="77777777" w:rsidR="00A22065" w:rsidRPr="00B2685C" w:rsidRDefault="00A22065" w:rsidP="00A22065">
            <w:pPr>
              <w:spacing w:after="0" w:line="240" w:lineRule="auto"/>
              <w:rPr>
                <w:sz w:val="18"/>
              </w:rPr>
            </w:pPr>
            <w:r w:rsidRPr="00B2685C">
              <w:rPr>
                <w:sz w:val="18"/>
              </w:rPr>
              <w:t xml:space="preserve">State foundation aid </w:t>
            </w:r>
          </w:p>
        </w:tc>
        <w:tc>
          <w:tcPr>
            <w:tcW w:w="1926" w:type="dxa"/>
            <w:shd w:val="clear" w:color="auto" w:fill="auto"/>
          </w:tcPr>
          <w:p w14:paraId="107B066F" w14:textId="77777777" w:rsidR="00A22065" w:rsidRPr="00B2685C" w:rsidRDefault="00A22065" w:rsidP="00A22065">
            <w:pPr>
              <w:spacing w:after="0" w:line="240" w:lineRule="auto"/>
              <w:rPr>
                <w:sz w:val="18"/>
              </w:rPr>
            </w:pPr>
            <w:r w:rsidRPr="00B2685C">
              <w:rPr>
                <w:sz w:val="18"/>
              </w:rPr>
              <w:t>87.5% of SCPP</w:t>
            </w:r>
          </w:p>
        </w:tc>
        <w:tc>
          <w:tcPr>
            <w:tcW w:w="1980" w:type="dxa"/>
            <w:shd w:val="clear" w:color="auto" w:fill="auto"/>
          </w:tcPr>
          <w:p w14:paraId="5AB27929" w14:textId="77777777" w:rsidR="00A22065" w:rsidRPr="00B2685C" w:rsidRDefault="00A22065" w:rsidP="00A22065">
            <w:pPr>
              <w:spacing w:after="0" w:line="240" w:lineRule="auto"/>
              <w:rPr>
                <w:sz w:val="18"/>
              </w:rPr>
            </w:pPr>
            <w:r w:rsidRPr="00B2685C">
              <w:rPr>
                <w:sz w:val="18"/>
              </w:rPr>
              <w:t>$</w:t>
            </w:r>
            <w:r>
              <w:rPr>
                <w:sz w:val="18"/>
              </w:rPr>
              <w:t>5,767</w:t>
            </w:r>
          </w:p>
        </w:tc>
      </w:tr>
      <w:tr w:rsidR="00A22065" w:rsidRPr="00B2685C" w14:paraId="38805193" w14:textId="77777777" w:rsidTr="00C471D7">
        <w:tc>
          <w:tcPr>
            <w:tcW w:w="3474" w:type="dxa"/>
            <w:shd w:val="clear" w:color="auto" w:fill="auto"/>
          </w:tcPr>
          <w:p w14:paraId="0330A55C" w14:textId="77777777" w:rsidR="00A22065" w:rsidRPr="00B2685C" w:rsidRDefault="00A22065" w:rsidP="00A22065">
            <w:pPr>
              <w:spacing w:after="0" w:line="240" w:lineRule="auto"/>
              <w:rPr>
                <w:sz w:val="18"/>
              </w:rPr>
            </w:pPr>
            <w:r w:rsidRPr="00B2685C">
              <w:rPr>
                <w:sz w:val="18"/>
              </w:rPr>
              <w:t>Uniform Levy</w:t>
            </w:r>
          </w:p>
          <w:p w14:paraId="7C4479CF" w14:textId="77777777" w:rsidR="00A22065" w:rsidRPr="00B2685C" w:rsidRDefault="00A22065" w:rsidP="00A22065">
            <w:pPr>
              <w:spacing w:after="0" w:line="240" w:lineRule="auto"/>
              <w:rPr>
                <w:sz w:val="18"/>
              </w:rPr>
            </w:pPr>
            <w:r w:rsidRPr="00B2685C">
              <w:rPr>
                <w:sz w:val="18"/>
              </w:rPr>
              <w:t>$5.40 per $1,000 property tax</w:t>
            </w:r>
          </w:p>
        </w:tc>
        <w:tc>
          <w:tcPr>
            <w:tcW w:w="1926" w:type="dxa"/>
            <w:shd w:val="clear" w:color="auto" w:fill="auto"/>
          </w:tcPr>
          <w:p w14:paraId="6A01EDAA" w14:textId="77777777" w:rsidR="00A22065" w:rsidRPr="00B2685C" w:rsidRDefault="00A22065" w:rsidP="00A22065">
            <w:pPr>
              <w:spacing w:after="0" w:line="240" w:lineRule="auto"/>
              <w:rPr>
                <w:sz w:val="18"/>
              </w:rPr>
            </w:pPr>
            <w:r w:rsidRPr="00B2685C">
              <w:rPr>
                <w:sz w:val="18"/>
              </w:rPr>
              <w:t>Varies based on property value per pupil</w:t>
            </w:r>
          </w:p>
        </w:tc>
        <w:tc>
          <w:tcPr>
            <w:tcW w:w="1980" w:type="dxa"/>
            <w:shd w:val="clear" w:color="auto" w:fill="auto"/>
          </w:tcPr>
          <w:p w14:paraId="67078013" w14:textId="77777777" w:rsidR="00A22065" w:rsidRPr="00B2685C" w:rsidRDefault="00A22065" w:rsidP="00A22065">
            <w:pPr>
              <w:spacing w:after="0" w:line="240" w:lineRule="auto"/>
              <w:rPr>
                <w:sz w:val="18"/>
              </w:rPr>
            </w:pPr>
          </w:p>
          <w:p w14:paraId="25C959A2" w14:textId="77777777" w:rsidR="00A22065" w:rsidRPr="00B2685C" w:rsidRDefault="00A22065" w:rsidP="00A22065">
            <w:pPr>
              <w:spacing w:after="0" w:line="240" w:lineRule="auto"/>
              <w:rPr>
                <w:sz w:val="18"/>
              </w:rPr>
            </w:pPr>
          </w:p>
        </w:tc>
      </w:tr>
    </w:tbl>
    <w:p w14:paraId="2DC6574F" w14:textId="77777777" w:rsidR="00881510" w:rsidRDefault="00881510" w:rsidP="00881510"/>
    <w:p w14:paraId="2D10428C" w14:textId="77777777" w:rsidR="00881510" w:rsidRPr="00FE1AC9" w:rsidRDefault="00881510" w:rsidP="00881510">
      <w:pPr>
        <w:spacing w:line="240" w:lineRule="auto"/>
        <w:rPr>
          <w:sz w:val="24"/>
        </w:rPr>
      </w:pPr>
      <w:r w:rsidRPr="00FE1AC9">
        <w:rPr>
          <w:b/>
          <w:sz w:val="24"/>
        </w:rPr>
        <w:t>Solutions:</w:t>
      </w:r>
      <w:r w:rsidRPr="00FE1AC9">
        <w:rPr>
          <w:sz w:val="24"/>
        </w:rPr>
        <w:t xml:space="preserve">  Short of state appropriation of an estimated $8</w:t>
      </w:r>
      <w:r w:rsidR="00A22065">
        <w:rPr>
          <w:sz w:val="24"/>
        </w:rPr>
        <w:t>4.5</w:t>
      </w:r>
      <w:r w:rsidRPr="00FE1AC9">
        <w:rPr>
          <w:sz w:val="24"/>
        </w:rPr>
        <w:t xml:space="preserve"> million, the amount required for the state to assume the entire amount of DCPP already paid with property taxes in those districts that have authority </w:t>
      </w:r>
      <w:r w:rsidR="00A22065">
        <w:rPr>
          <w:sz w:val="24"/>
        </w:rPr>
        <w:t xml:space="preserve">(just over $11 million) </w:t>
      </w:r>
      <w:r w:rsidRPr="00FE1AC9">
        <w:rPr>
          <w:sz w:val="24"/>
        </w:rPr>
        <w:t xml:space="preserve">plus the supplement for those districts that don’t have it, there are other possible solutions that would promote equity without lowering the per pupil amount available for any school district: </w:t>
      </w:r>
    </w:p>
    <w:p w14:paraId="63D5CE52" w14:textId="77777777" w:rsidR="00A22065" w:rsidRDefault="00881510" w:rsidP="00A22065">
      <w:pPr>
        <w:pStyle w:val="ListParagraph"/>
        <w:numPr>
          <w:ilvl w:val="0"/>
          <w:numId w:val="10"/>
        </w:numPr>
        <w:spacing w:line="240" w:lineRule="auto"/>
        <w:rPr>
          <w:sz w:val="24"/>
        </w:rPr>
      </w:pPr>
      <w:r w:rsidRPr="00A22065">
        <w:rPr>
          <w:sz w:val="24"/>
        </w:rPr>
        <w:t>Give all local districts spending authority for the difference and allow school boards to decide locally whether to fund it.</w:t>
      </w:r>
    </w:p>
    <w:p w14:paraId="1C591B59" w14:textId="77777777" w:rsidR="00881510" w:rsidRPr="00A22065" w:rsidRDefault="00881510" w:rsidP="00A22065">
      <w:pPr>
        <w:pStyle w:val="ListParagraph"/>
        <w:numPr>
          <w:ilvl w:val="0"/>
          <w:numId w:val="10"/>
        </w:numPr>
        <w:spacing w:line="240" w:lineRule="auto"/>
        <w:rPr>
          <w:sz w:val="24"/>
        </w:rPr>
      </w:pPr>
      <w:r w:rsidRPr="00A22065">
        <w:rPr>
          <w:sz w:val="24"/>
        </w:rPr>
        <w:t xml:space="preserve">Set the state cost per pupil at the highest amount but lower the foundation percentage threshold from 87.5% to an amount that balances the impact on the state and on property taxes. Since many districts have sufficient cash, it’s likely there will be little cash reserve levy impact for several years in many districts. </w:t>
      </w:r>
    </w:p>
    <w:p w14:paraId="217AECF7" w14:textId="77777777" w:rsidR="00881510" w:rsidRPr="00A22065" w:rsidRDefault="00881510" w:rsidP="00A22065">
      <w:pPr>
        <w:pStyle w:val="Header"/>
        <w:numPr>
          <w:ilvl w:val="0"/>
          <w:numId w:val="11"/>
        </w:numPr>
        <w:spacing w:after="120"/>
        <w:contextualSpacing/>
        <w:rPr>
          <w:sz w:val="24"/>
          <w:szCs w:val="24"/>
        </w:rPr>
      </w:pPr>
      <w:r w:rsidRPr="00A22065">
        <w:rPr>
          <w:sz w:val="24"/>
          <w:szCs w:val="24"/>
        </w:rPr>
        <w:t xml:space="preserve">Allow local district authority to use cash reserve to fund the difference under certain circumstances.  </w:t>
      </w:r>
      <w:hyperlink r:id="rId8" w:history="1">
        <w:r w:rsidRPr="00A22065">
          <w:rPr>
            <w:rStyle w:val="Hyperlink"/>
            <w:sz w:val="24"/>
            <w:szCs w:val="24"/>
          </w:rPr>
          <w:t>SSB 1254</w:t>
        </w:r>
      </w:hyperlink>
      <w:r w:rsidRPr="00A22065">
        <w:rPr>
          <w:sz w:val="24"/>
          <w:szCs w:val="24"/>
        </w:rPr>
        <w:t xml:space="preserve"> </w:t>
      </w:r>
      <w:r w:rsidR="00932F0A" w:rsidRPr="00A22065">
        <w:rPr>
          <w:sz w:val="24"/>
          <w:szCs w:val="24"/>
        </w:rPr>
        <w:t xml:space="preserve">and </w:t>
      </w:r>
      <w:hyperlink r:id="rId9" w:history="1">
        <w:r w:rsidR="00932F0A" w:rsidRPr="00A22065">
          <w:rPr>
            <w:rStyle w:val="Hyperlink"/>
            <w:sz w:val="24"/>
            <w:szCs w:val="24"/>
          </w:rPr>
          <w:t>HSB 240</w:t>
        </w:r>
      </w:hyperlink>
      <w:r w:rsidR="00932F0A" w:rsidRPr="00A22065">
        <w:rPr>
          <w:sz w:val="24"/>
          <w:szCs w:val="24"/>
        </w:rPr>
        <w:t xml:space="preserve">, both introduced in the 2015 Legislative Session, </w:t>
      </w:r>
      <w:r w:rsidRPr="00A22065">
        <w:rPr>
          <w:sz w:val="24"/>
          <w:szCs w:val="24"/>
        </w:rPr>
        <w:t xml:space="preserve">include a parameter that the cash reserve levy in the base year may not be exceeded in a future year if providing funds for this purpose.  </w:t>
      </w:r>
      <w:r w:rsidR="00A22065" w:rsidRPr="00A22065">
        <w:rPr>
          <w:sz w:val="24"/>
          <w:szCs w:val="24"/>
        </w:rPr>
        <w:t xml:space="preserve">.  </w:t>
      </w:r>
      <w:hyperlink r:id="rId10" w:history="1">
        <w:r w:rsidR="00A22065" w:rsidRPr="00A22065">
          <w:rPr>
            <w:rStyle w:val="Hyperlink"/>
            <w:sz w:val="24"/>
            <w:szCs w:val="24"/>
          </w:rPr>
          <w:t>HF 2182</w:t>
        </w:r>
      </w:hyperlink>
      <w:r w:rsidR="00A22065" w:rsidRPr="00A22065">
        <w:rPr>
          <w:sz w:val="24"/>
          <w:szCs w:val="24"/>
        </w:rPr>
        <w:t xml:space="preserve">, introduced in the 2016 Session, was a short-term limited authority to use cash reserve, giving the legislature time to come up with a more permanent solution. </w:t>
      </w:r>
      <w:hyperlink r:id="rId11" w:history="1">
        <w:r w:rsidR="00A22065" w:rsidRPr="00A22065">
          <w:rPr>
            <w:rStyle w:val="Hyperlink"/>
            <w:sz w:val="24"/>
            <w:szCs w:val="24"/>
          </w:rPr>
          <w:t>SF 2104</w:t>
        </w:r>
      </w:hyperlink>
      <w:r w:rsidR="00A22065" w:rsidRPr="00A22065">
        <w:rPr>
          <w:sz w:val="24"/>
          <w:szCs w:val="24"/>
        </w:rPr>
        <w:t xml:space="preserve"> creates both a transportation and formula equality phase in, beginning with $5 per pupil July 2017, $10 per pupil July 2018, $20 per pupil annually thereafter until the $175 gap is eliminated (by 2027).</w:t>
      </w:r>
    </w:p>
    <w:p w14:paraId="03E18C16" w14:textId="77777777" w:rsidR="00881510" w:rsidRDefault="00881510" w:rsidP="00A22065">
      <w:pPr>
        <w:pStyle w:val="ListParagraph"/>
        <w:numPr>
          <w:ilvl w:val="0"/>
          <w:numId w:val="10"/>
        </w:numPr>
        <w:spacing w:before="240" w:after="120" w:line="240" w:lineRule="auto"/>
        <w:rPr>
          <w:sz w:val="24"/>
        </w:rPr>
      </w:pPr>
      <w:r w:rsidRPr="00FE1AC9">
        <w:rPr>
          <w:sz w:val="24"/>
        </w:rPr>
        <w:t xml:space="preserve">A combination of two of the above would also be possible – authority in the meantime, close the gap over the long haul. </w:t>
      </w:r>
    </w:p>
    <w:p w14:paraId="7EC7DEFC" w14:textId="77777777" w:rsidR="00A22065" w:rsidRDefault="00A22065" w:rsidP="00A22065">
      <w:pPr>
        <w:pStyle w:val="ListParagraph"/>
        <w:spacing w:after="120" w:line="240" w:lineRule="auto"/>
        <w:rPr>
          <w:sz w:val="24"/>
        </w:rPr>
      </w:pPr>
    </w:p>
    <w:p w14:paraId="54C27630" w14:textId="77777777" w:rsidR="00A22065" w:rsidRPr="00A22065" w:rsidRDefault="00A22065" w:rsidP="00A22065">
      <w:pPr>
        <w:pStyle w:val="ListParagraph"/>
        <w:numPr>
          <w:ilvl w:val="0"/>
          <w:numId w:val="10"/>
        </w:numPr>
        <w:spacing w:after="120" w:line="240" w:lineRule="auto"/>
        <w:rPr>
          <w:sz w:val="24"/>
        </w:rPr>
      </w:pPr>
      <w:r w:rsidRPr="00A22065">
        <w:rPr>
          <w:sz w:val="24"/>
        </w:rPr>
        <w:t>The entire difference could be paid with state funds ($85 million) or maintain the current property tax contribution of $11 million with a state contribution of $74 million.</w:t>
      </w:r>
    </w:p>
    <w:p w14:paraId="433CE707" w14:textId="77777777" w:rsidR="00651A15" w:rsidRDefault="00651A15" w:rsidP="00881510">
      <w:pPr>
        <w:widowControl w:val="0"/>
        <w:spacing w:after="0" w:line="240" w:lineRule="auto"/>
        <w:rPr>
          <w:rFonts w:eastAsia="Calibri" w:cs="Calibri"/>
          <w:sz w:val="24"/>
          <w:szCs w:val="24"/>
        </w:rPr>
      </w:pPr>
    </w:p>
    <w:p w14:paraId="1277DE59" w14:textId="77777777" w:rsidR="00FE1AC9" w:rsidRPr="00FE1AC9" w:rsidRDefault="00FE1AC9" w:rsidP="00881510">
      <w:pPr>
        <w:widowControl w:val="0"/>
        <w:spacing w:after="0" w:line="240" w:lineRule="auto"/>
        <w:rPr>
          <w:rFonts w:eastAsia="Calibri" w:cs="Calibri"/>
          <w:b/>
          <w:sz w:val="24"/>
          <w:szCs w:val="24"/>
        </w:rPr>
      </w:pPr>
      <w:r w:rsidRPr="00FE1AC9">
        <w:rPr>
          <w:rFonts w:eastAsia="Calibri" w:cs="Calibri"/>
          <w:b/>
          <w:sz w:val="24"/>
          <w:szCs w:val="24"/>
        </w:rPr>
        <w:t xml:space="preserve">RSAI </w:t>
      </w:r>
      <w:r w:rsidR="0012725D">
        <w:rPr>
          <w:rFonts w:eastAsia="Calibri" w:cs="Calibri"/>
          <w:b/>
          <w:sz w:val="24"/>
          <w:szCs w:val="24"/>
        </w:rPr>
        <w:t>supports</w:t>
      </w:r>
      <w:r w:rsidRPr="00FE1AC9">
        <w:rPr>
          <w:rFonts w:eastAsia="Calibri" w:cs="Calibri"/>
          <w:b/>
          <w:sz w:val="24"/>
          <w:szCs w:val="24"/>
        </w:rPr>
        <w:t xml:space="preserve"> raising the state cost per pupil to the maximum district cost per pupil in the formula.   </w:t>
      </w:r>
    </w:p>
    <w:sectPr w:rsidR="00FE1AC9" w:rsidRPr="00FE1AC9" w:rsidSect="00932F0A">
      <w:headerReference w:type="default" r:id="rId12"/>
      <w:pgSz w:w="12240" w:h="15840"/>
      <w:pgMar w:top="189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CD3D5" w14:textId="77777777" w:rsidR="00D2391B" w:rsidRDefault="00D2391B" w:rsidP="00636F64">
      <w:pPr>
        <w:spacing w:after="0" w:line="240" w:lineRule="auto"/>
      </w:pPr>
      <w:r>
        <w:separator/>
      </w:r>
    </w:p>
  </w:endnote>
  <w:endnote w:type="continuationSeparator" w:id="0">
    <w:p w14:paraId="3B643F27" w14:textId="77777777" w:rsidR="00D2391B" w:rsidRDefault="00D2391B"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409DD" w14:textId="77777777" w:rsidR="00D2391B" w:rsidRDefault="00D2391B" w:rsidP="00636F64">
      <w:pPr>
        <w:spacing w:after="0" w:line="240" w:lineRule="auto"/>
      </w:pPr>
      <w:r>
        <w:separator/>
      </w:r>
    </w:p>
  </w:footnote>
  <w:footnote w:type="continuationSeparator" w:id="0">
    <w:p w14:paraId="77005054" w14:textId="77777777" w:rsidR="00D2391B" w:rsidRDefault="00D2391B" w:rsidP="00636F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4E60" w14:textId="77777777" w:rsidR="00636F64" w:rsidRDefault="00636F64" w:rsidP="00636F64">
    <w:r>
      <w:rPr>
        <w:noProof/>
        <w:lang w:eastAsia="zh-CN"/>
      </w:rPr>
      <w:drawing>
        <wp:anchor distT="0" distB="0" distL="114300" distR="114300" simplePos="0" relativeHeight="251659264" behindDoc="1" locked="0" layoutInCell="1" allowOverlap="1" wp14:anchorId="34C75A81" wp14:editId="5EE7E725">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3360" behindDoc="0" locked="0" layoutInCell="1" allowOverlap="1" wp14:anchorId="019B5FF2" wp14:editId="40BC70CD">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3302EC8"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38966B6" id="Rectangle 5" o:spid="_x0000_s1032"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2336" behindDoc="0" locked="0" layoutInCell="1" allowOverlap="1" wp14:anchorId="1840308F" wp14:editId="719392D9">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457571D0" wp14:editId="459C1074">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lang w:eastAsia="zh-CN"/>
      </w:rPr>
      <mc:AlternateContent>
        <mc:Choice Requires="wps">
          <w:drawing>
            <wp:anchor distT="0" distB="0" distL="114300" distR="114300" simplePos="0" relativeHeight="251660288" behindDoc="0" locked="0" layoutInCell="1" allowOverlap="1" wp14:anchorId="0F300E75" wp14:editId="41A74997">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19A1E69"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665BA6C" id="Rectangle 2" o:spid="_x0000_s1033"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14:paraId="68ABAC6A" w14:textId="77777777" w:rsidR="00636F64" w:rsidRDefault="00636F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7">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7"/>
  </w:num>
  <w:num w:numId="5">
    <w:abstractNumId w:val="2"/>
  </w:num>
  <w:num w:numId="6">
    <w:abstractNumId w:val="9"/>
  </w:num>
  <w:num w:numId="7">
    <w:abstractNumId w:val="6"/>
  </w:num>
  <w:num w:numId="8">
    <w:abstractNumId w:val="3"/>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61C17"/>
    <w:rsid w:val="0006224E"/>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56E48"/>
    <w:rsid w:val="00256EA4"/>
    <w:rsid w:val="00271073"/>
    <w:rsid w:val="002764DB"/>
    <w:rsid w:val="00282ADF"/>
    <w:rsid w:val="00290F1D"/>
    <w:rsid w:val="00295CD0"/>
    <w:rsid w:val="002A305A"/>
    <w:rsid w:val="002A5125"/>
    <w:rsid w:val="002B336E"/>
    <w:rsid w:val="002C7044"/>
    <w:rsid w:val="002D0F2B"/>
    <w:rsid w:val="002D2BD2"/>
    <w:rsid w:val="002D3D46"/>
    <w:rsid w:val="002D43B3"/>
    <w:rsid w:val="002E304C"/>
    <w:rsid w:val="002F30ED"/>
    <w:rsid w:val="0030077D"/>
    <w:rsid w:val="00301F15"/>
    <w:rsid w:val="003107B3"/>
    <w:rsid w:val="00311CE6"/>
    <w:rsid w:val="00316CFF"/>
    <w:rsid w:val="00322B0A"/>
    <w:rsid w:val="00322E0B"/>
    <w:rsid w:val="0034576D"/>
    <w:rsid w:val="003478B6"/>
    <w:rsid w:val="00361A1E"/>
    <w:rsid w:val="003640C6"/>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47EFF"/>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A6E66"/>
    <w:rsid w:val="006A7DD0"/>
    <w:rsid w:val="006C6201"/>
    <w:rsid w:val="006D63CE"/>
    <w:rsid w:val="006F4309"/>
    <w:rsid w:val="007004E2"/>
    <w:rsid w:val="007126E9"/>
    <w:rsid w:val="00721101"/>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E7D22"/>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81510"/>
    <w:rsid w:val="00895D8F"/>
    <w:rsid w:val="008A2A31"/>
    <w:rsid w:val="008B4AA4"/>
    <w:rsid w:val="008C71CA"/>
    <w:rsid w:val="008F3693"/>
    <w:rsid w:val="00900395"/>
    <w:rsid w:val="00912BE2"/>
    <w:rsid w:val="00932F0A"/>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6E74"/>
    <w:rsid w:val="00A073C5"/>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53F6"/>
    <w:rsid w:val="00B012C7"/>
    <w:rsid w:val="00B12727"/>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5DC3"/>
    <w:rsid w:val="00BE5E78"/>
    <w:rsid w:val="00BF5E23"/>
    <w:rsid w:val="00C01A78"/>
    <w:rsid w:val="00C0630A"/>
    <w:rsid w:val="00C06B5E"/>
    <w:rsid w:val="00C07744"/>
    <w:rsid w:val="00C10325"/>
    <w:rsid w:val="00C17B49"/>
    <w:rsid w:val="00C4189A"/>
    <w:rsid w:val="00C4474C"/>
    <w:rsid w:val="00C46112"/>
    <w:rsid w:val="00C51228"/>
    <w:rsid w:val="00C56724"/>
    <w:rsid w:val="00C62335"/>
    <w:rsid w:val="00C63F9C"/>
    <w:rsid w:val="00C7113C"/>
    <w:rsid w:val="00C81B1E"/>
    <w:rsid w:val="00C927E7"/>
    <w:rsid w:val="00C96790"/>
    <w:rsid w:val="00CA68C8"/>
    <w:rsid w:val="00CC1987"/>
    <w:rsid w:val="00CC2CBF"/>
    <w:rsid w:val="00CE04E6"/>
    <w:rsid w:val="00CE7951"/>
    <w:rsid w:val="00D20D41"/>
    <w:rsid w:val="00D2391B"/>
    <w:rsid w:val="00D23F70"/>
    <w:rsid w:val="00D34B7D"/>
    <w:rsid w:val="00D375F8"/>
    <w:rsid w:val="00D46008"/>
    <w:rsid w:val="00D47AA9"/>
    <w:rsid w:val="00D558AC"/>
    <w:rsid w:val="00D67DBB"/>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40FED"/>
    <w:rsid w:val="00E67A71"/>
    <w:rsid w:val="00E7538C"/>
    <w:rsid w:val="00E819C7"/>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AF49"/>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egis.iowa.gov/legislation/BillBook?ga=86&amp;ba=SF2104"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coolice.legis.iowa.gov/Cool-ICE/default.asp?Category=billinfo&amp;Service=Billbook&amp;menu=false&amp;hbill=ssb1254" TargetMode="External"/><Relationship Id="rId9" Type="http://schemas.openxmlformats.org/officeDocument/2006/relationships/hyperlink" Target="http://coolice.legis.iowa.gov/Cool-ICE/default.asp?Category=billinfo&amp;Service=Billbook&amp;menu=false&amp;hbill=hsb240" TargetMode="External"/><Relationship Id="rId10" Type="http://schemas.openxmlformats.org/officeDocument/2006/relationships/hyperlink" Target="https://www.legis.iowa.gov/legislation/BillBook?ba=HF2182&amp;ga=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766</Words>
  <Characters>4747</Characters>
  <Application>Microsoft Macintosh Word</Application>
  <DocSecurity>0</DocSecurity>
  <Lines>593</Lines>
  <Paragraphs>501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James Passick</cp:lastModifiedBy>
  <cp:revision>5</cp:revision>
  <cp:lastPrinted>2014-07-07T14:16:00Z</cp:lastPrinted>
  <dcterms:created xsi:type="dcterms:W3CDTF">2016-08-10T19:20:00Z</dcterms:created>
  <dcterms:modified xsi:type="dcterms:W3CDTF">2016-10-14T18:49:00Z</dcterms:modified>
</cp:coreProperties>
</file>