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40CD" w14:textId="5A75733D" w:rsidR="00D502F4" w:rsidRDefault="00D502F4" w:rsidP="00D502F4">
      <w:r>
        <w:t>Mid Atlantic Nutrition</w:t>
      </w:r>
      <w:r w:rsidR="003A7BC2">
        <w:t xml:space="preserve"> Specialists, LLC</w:t>
      </w:r>
      <w:r w:rsidR="003A7BC2">
        <w:br/>
        <w:t>Nicole Keever</w:t>
      </w:r>
      <w:r>
        <w:t>, MS RD LDN</w:t>
      </w:r>
    </w:p>
    <w:p w14:paraId="66D2C1DA" w14:textId="48862DAD" w:rsidR="007840B0" w:rsidRDefault="007840B0" w:rsidP="00D502F4">
      <w:r>
        <w:t>Danielle Parris, MS RD LDN</w:t>
      </w:r>
    </w:p>
    <w:p w14:paraId="5E931B30" w14:textId="302CDBE5" w:rsidR="00C453C2" w:rsidRDefault="00C453C2" w:rsidP="00D502F4">
      <w:r>
        <w:t>Jacklyn Van Arsdale, MA, NCC, RD LDN</w:t>
      </w:r>
    </w:p>
    <w:p w14:paraId="335F0751" w14:textId="64B511E9" w:rsidR="00C453C2" w:rsidRDefault="00C453C2" w:rsidP="00D502F4">
      <w:r>
        <w:t xml:space="preserve">Morgan </w:t>
      </w:r>
      <w:proofErr w:type="spellStart"/>
      <w:r>
        <w:t>Skatz</w:t>
      </w:r>
      <w:proofErr w:type="spellEnd"/>
      <w:r>
        <w:t>, RD LDN</w:t>
      </w:r>
    </w:p>
    <w:p w14:paraId="5C06C952" w14:textId="77777777" w:rsidR="00D502F4" w:rsidRDefault="00D502F4" w:rsidP="00D502F4">
      <w:r>
        <w:t xml:space="preserve">Olde Mill Court </w:t>
      </w:r>
    </w:p>
    <w:p w14:paraId="0B662842" w14:textId="77777777" w:rsidR="00D502F4" w:rsidRDefault="00D502F4" w:rsidP="00D502F4">
      <w:r>
        <w:t>101 W. Main St, Unit G2</w:t>
      </w:r>
    </w:p>
    <w:p w14:paraId="69231ACE" w14:textId="77777777" w:rsidR="00D502F4" w:rsidRDefault="00D502F4" w:rsidP="00D502F4">
      <w:proofErr w:type="spellStart"/>
      <w:r>
        <w:t>Salunga</w:t>
      </w:r>
      <w:proofErr w:type="spellEnd"/>
      <w:r>
        <w:t>, PA 17538</w:t>
      </w:r>
    </w:p>
    <w:p w14:paraId="02C83ED6" w14:textId="3CC0104B" w:rsidR="003226D2" w:rsidRPr="00626CF1" w:rsidRDefault="009B35F9" w:rsidP="00D502F4">
      <w:pPr>
        <w:rPr>
          <w:b/>
          <w:bCs/>
        </w:rPr>
      </w:pPr>
      <w:r>
        <w:t xml:space="preserve"> </w:t>
      </w:r>
    </w:p>
    <w:p w14:paraId="571F3DBB" w14:textId="77777777" w:rsidR="00D502F4" w:rsidRPr="00626CF1" w:rsidRDefault="00D502F4" w:rsidP="00D502F4">
      <w:pPr>
        <w:jc w:val="center"/>
        <w:rPr>
          <w:b/>
          <w:bCs/>
        </w:rPr>
      </w:pPr>
      <w:r w:rsidRPr="00626CF1">
        <w:rPr>
          <w:b/>
          <w:bCs/>
        </w:rPr>
        <w:t>Nutrition Insurance Inquiry:</w:t>
      </w:r>
    </w:p>
    <w:p w14:paraId="64900C4B" w14:textId="7656EB98" w:rsidR="00D502F4" w:rsidRDefault="00D502F4" w:rsidP="00D502F4">
      <w:r>
        <w:t xml:space="preserve">This is a guide for you to follow when calling to find out if your insurance will cover nutrition visits with Nicole </w:t>
      </w:r>
      <w:r w:rsidR="00D43DD4">
        <w:t>Keever</w:t>
      </w:r>
      <w:r w:rsidR="00626CF1">
        <w:t xml:space="preserve">, </w:t>
      </w:r>
      <w:r w:rsidR="007840B0">
        <w:t>Danielle Parris</w:t>
      </w:r>
      <w:r w:rsidR="00626CF1">
        <w:t xml:space="preserve">, Jackie Van Arsdale, or Morgan </w:t>
      </w:r>
      <w:proofErr w:type="spellStart"/>
      <w:r w:rsidR="00626CF1">
        <w:t>Skatz</w:t>
      </w:r>
      <w:proofErr w:type="spellEnd"/>
      <w:r w:rsidR="007840B0">
        <w:t xml:space="preserve"> </w:t>
      </w:r>
      <w:r>
        <w:t xml:space="preserve">at Mid Atlantic Nutrition </w:t>
      </w:r>
      <w:r w:rsidR="005A7B65">
        <w:t>Specialists</w:t>
      </w:r>
      <w:r>
        <w:t>.  You will need your insurance card handy before you call.</w:t>
      </w:r>
    </w:p>
    <w:p w14:paraId="05349688" w14:textId="77777777" w:rsidR="00D502F4" w:rsidRDefault="00D502F4" w:rsidP="00D502F4"/>
    <w:p w14:paraId="0372F7A4" w14:textId="5CF0F9B5" w:rsidR="007840B0" w:rsidRDefault="00D502F4" w:rsidP="007840B0">
      <w:pPr>
        <w:pStyle w:val="ListParagraph"/>
        <w:numPr>
          <w:ilvl w:val="0"/>
          <w:numId w:val="1"/>
        </w:numPr>
      </w:pPr>
      <w:r>
        <w:t xml:space="preserve">Check to see that </w:t>
      </w:r>
      <w:r w:rsidR="007840B0">
        <w:t>your provider</w:t>
      </w:r>
      <w:r>
        <w:t xml:space="preserve"> is listed as an in-network provider for your particular plan. </w:t>
      </w:r>
    </w:p>
    <w:p w14:paraId="4D7F877E" w14:textId="56222811" w:rsidR="00D502F4" w:rsidRDefault="007840B0" w:rsidP="007840B0">
      <w:r>
        <w:t xml:space="preserve">Nicole’s </w:t>
      </w:r>
      <w:r w:rsidR="00D502F4">
        <w:t>NPI#: 1134459803</w:t>
      </w:r>
      <w:r w:rsidR="00D502F4">
        <w:tab/>
      </w:r>
      <w:r>
        <w:tab/>
      </w:r>
      <w:r w:rsidR="00C453C2">
        <w:tab/>
      </w:r>
      <w:r w:rsidR="00D502F4">
        <w:t xml:space="preserve">Circle: </w:t>
      </w:r>
      <w:r w:rsidR="00D502F4">
        <w:tab/>
      </w:r>
      <w:r w:rsidR="00D502F4">
        <w:tab/>
        <w:t>Yes</w:t>
      </w:r>
      <w:r w:rsidR="00D502F4">
        <w:tab/>
        <w:t>No</w:t>
      </w:r>
    </w:p>
    <w:p w14:paraId="026F802D" w14:textId="6B70269C" w:rsidR="007840B0" w:rsidRDefault="007840B0" w:rsidP="007840B0">
      <w:r>
        <w:t>Danielle’s NPI#: 1235544883</w:t>
      </w:r>
      <w:r>
        <w:tab/>
      </w:r>
      <w:r w:rsidR="00C453C2">
        <w:tab/>
      </w:r>
      <w:r>
        <w:t xml:space="preserve">Circle: </w:t>
      </w:r>
      <w:r>
        <w:tab/>
      </w:r>
      <w:r>
        <w:tab/>
        <w:t>Yes</w:t>
      </w:r>
      <w:r>
        <w:tab/>
        <w:t>No</w:t>
      </w:r>
    </w:p>
    <w:p w14:paraId="738E9536" w14:textId="72FA564D" w:rsidR="00C453C2" w:rsidRDefault="00C453C2" w:rsidP="007840B0">
      <w:r>
        <w:t>Jackie’s NPI#:</w:t>
      </w:r>
      <w:r>
        <w:tab/>
        <w:t xml:space="preserve"> 1184909541</w:t>
      </w:r>
      <w:r>
        <w:tab/>
      </w:r>
      <w:r>
        <w:tab/>
      </w:r>
      <w:r>
        <w:tab/>
        <w:t xml:space="preserve">Circle: </w:t>
      </w:r>
      <w:r>
        <w:tab/>
      </w:r>
      <w:r>
        <w:tab/>
        <w:t>Yes</w:t>
      </w:r>
      <w:r>
        <w:tab/>
        <w:t>No</w:t>
      </w:r>
    </w:p>
    <w:p w14:paraId="27BD7DD2" w14:textId="02E341CD" w:rsidR="00C453C2" w:rsidRDefault="00C453C2" w:rsidP="007840B0">
      <w:r>
        <w:t>Morgan’s NPI#:  1346851516</w:t>
      </w:r>
      <w:r>
        <w:tab/>
      </w:r>
      <w:r>
        <w:tab/>
        <w:t xml:space="preserve">Circle: </w:t>
      </w:r>
      <w:r>
        <w:tab/>
      </w:r>
      <w:r>
        <w:tab/>
        <w:t>Yes</w:t>
      </w:r>
      <w:r>
        <w:tab/>
        <w:t>No</w:t>
      </w:r>
    </w:p>
    <w:p w14:paraId="307DCD6F" w14:textId="77777777" w:rsidR="00D502F4" w:rsidRDefault="00D502F4" w:rsidP="00D502F4"/>
    <w:p w14:paraId="653EDAF0" w14:textId="77777777" w:rsidR="00D502F4" w:rsidRDefault="00D502F4" w:rsidP="00D502F4"/>
    <w:p w14:paraId="37620B32" w14:textId="77777777" w:rsidR="00D502F4" w:rsidRDefault="00D502F4" w:rsidP="00D502F4">
      <w:r>
        <w:t xml:space="preserve">2.  Ask if Medical Nutrition Therapy is a covered benefit under your plan: CPT codes are </w:t>
      </w:r>
    </w:p>
    <w:p w14:paraId="4754471E" w14:textId="77777777" w:rsidR="00D502F4" w:rsidRDefault="00D502F4" w:rsidP="00D502F4">
      <w:r>
        <w:tab/>
        <w:t>Initial Assessment:  97802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07392E75" w14:textId="77777777" w:rsidR="00D502F4" w:rsidRDefault="00D502F4" w:rsidP="00D502F4">
      <w:r>
        <w:tab/>
        <w:t>Follow Up Sessions:  97803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7B7E8D7" w14:textId="77777777" w:rsidR="00D502F4" w:rsidRDefault="00D502F4" w:rsidP="00D502F4">
      <w:r>
        <w:tab/>
        <w:t>Group Sessions: 97804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56C4BA3" w14:textId="77777777" w:rsidR="00D502F4" w:rsidRDefault="00D502F4" w:rsidP="00D502F4"/>
    <w:p w14:paraId="469E6349" w14:textId="77777777" w:rsidR="00D502F4" w:rsidRDefault="00D502F4" w:rsidP="00D502F4">
      <w:r>
        <w:t>3.  Ask if there are any limitations regarding diagnosis codes.  If you know your ICD10 code (if you have a referral from your doctor), ask about that specific code.</w:t>
      </w:r>
    </w:p>
    <w:p w14:paraId="4553D4C4" w14:textId="77777777" w:rsidR="00D502F4" w:rsidRDefault="00D502F4" w:rsidP="00D502F4">
      <w:r>
        <w:tab/>
        <w:t>*If you have Highmark Blue Shield, ask if it is subject to Medical Policy V-44</w:t>
      </w:r>
    </w:p>
    <w:p w14:paraId="3C163699" w14:textId="77777777" w:rsidR="00D502F4" w:rsidRDefault="00D502F4" w:rsidP="00D502F4"/>
    <w:p w14:paraId="3B396BCA" w14:textId="77777777" w:rsidR="00D502F4" w:rsidRDefault="00D502F4" w:rsidP="00D502F4">
      <w:r>
        <w:t>4.  Ask if there are any limitations on the number of visits you have per year/benefit period.</w:t>
      </w:r>
    </w:p>
    <w:p w14:paraId="24E906EA" w14:textId="77777777" w:rsidR="00D502F4" w:rsidRDefault="00D502F4" w:rsidP="00D502F4"/>
    <w:p w14:paraId="1ABB1361" w14:textId="77777777" w:rsidR="00D502F4" w:rsidRDefault="00D502F4" w:rsidP="00D502F4">
      <w:r>
        <w:t xml:space="preserve">5.  Ask if there is a co-pay for your visits.  </w:t>
      </w:r>
      <w:r>
        <w:tab/>
      </w:r>
      <w:r>
        <w:tab/>
      </w:r>
      <w:r>
        <w:tab/>
        <w:t>Yes, amount:_______ No</w:t>
      </w:r>
    </w:p>
    <w:p w14:paraId="15E337F3" w14:textId="77777777" w:rsidR="00D502F4" w:rsidRDefault="00D502F4" w:rsidP="00D502F4"/>
    <w:p w14:paraId="48E6123C" w14:textId="77777777" w:rsidR="00D502F4" w:rsidRDefault="00D502F4" w:rsidP="00D502F4">
      <w:r>
        <w:t>6.  Ask if your visits will be subject to your deductible.  If so, have you met your deductible for the year?</w:t>
      </w:r>
      <w:r w:rsidR="003226D2">
        <w:t xml:space="preserve"> When does your deductible reset?</w:t>
      </w:r>
      <w:r>
        <w:tab/>
      </w:r>
      <w:r>
        <w:tab/>
      </w:r>
      <w:r>
        <w:tab/>
      </w:r>
      <w:r>
        <w:tab/>
      </w:r>
    </w:p>
    <w:p w14:paraId="3D566109" w14:textId="77777777" w:rsidR="003226D2" w:rsidRDefault="003226D2" w:rsidP="00D502F4"/>
    <w:p w14:paraId="35D57CEC" w14:textId="77777777" w:rsidR="00D502F4" w:rsidRDefault="00D502F4" w:rsidP="00D502F4"/>
    <w:p w14:paraId="5A263DBA" w14:textId="77777777" w:rsidR="00D502F4" w:rsidRDefault="00D502F4" w:rsidP="00D502F4">
      <w:r>
        <w:t>7.  Ask if nutrition therapy is subject to co-insurance.  If so, what is the split so you can have a good idea of your out of pocket expense.</w:t>
      </w:r>
    </w:p>
    <w:p w14:paraId="081AFA2A" w14:textId="77777777" w:rsidR="00D502F4" w:rsidRDefault="00D502F4" w:rsidP="00D502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Yes, amount:_______ No</w:t>
      </w:r>
    </w:p>
    <w:p w14:paraId="0DFBDED3" w14:textId="77777777" w:rsidR="00D502F4" w:rsidRDefault="00D502F4" w:rsidP="00D502F4"/>
    <w:p w14:paraId="129FF5A9" w14:textId="77777777" w:rsidR="00D502F4" w:rsidRDefault="00D502F4" w:rsidP="00D502F4">
      <w:r>
        <w:t xml:space="preserve">8.  Ask for the representative’s name: ______________________________________ </w:t>
      </w:r>
    </w:p>
    <w:p w14:paraId="1D9FFFEE" w14:textId="77777777" w:rsidR="00D502F4" w:rsidRDefault="00D502F4" w:rsidP="00D502F4"/>
    <w:p w14:paraId="1E2A1565" w14:textId="77777777" w:rsidR="00D502F4" w:rsidRDefault="00D502F4" w:rsidP="00D502F4">
      <w:r>
        <w:t>Date: __________________________________________________________________________</w:t>
      </w:r>
    </w:p>
    <w:p w14:paraId="4F83858E" w14:textId="77777777" w:rsidR="00D502F4" w:rsidRDefault="00D502F4" w:rsidP="00D502F4"/>
    <w:p w14:paraId="03A76577" w14:textId="77777777" w:rsidR="00D502F4" w:rsidRDefault="00D502F4" w:rsidP="00D502F4">
      <w:r>
        <w:t>Reference Number for the Call: _____________________________________________</w:t>
      </w:r>
    </w:p>
    <w:p w14:paraId="47EC47A5" w14:textId="77777777" w:rsidR="00D502F4" w:rsidRDefault="00D502F4" w:rsidP="00D502F4"/>
    <w:p w14:paraId="4E854E5F" w14:textId="77777777" w:rsidR="00D502F4" w:rsidRDefault="00D502F4" w:rsidP="00D502F4"/>
    <w:p w14:paraId="6B1C6CA6" w14:textId="77777777" w:rsidR="00D502F4" w:rsidRDefault="00D502F4" w:rsidP="00D502F4">
      <w:r>
        <w:t>*It is a great idea to bring a copy of this completed form to your first session and Nicole will copy it for your file in the event insurance denies coverage for a visit in the future.</w:t>
      </w:r>
    </w:p>
    <w:sectPr w:rsidR="00D502F4" w:rsidSect="00322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811E6"/>
    <w:multiLevelType w:val="hybridMultilevel"/>
    <w:tmpl w:val="1BFAC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F4"/>
    <w:rsid w:val="003226D2"/>
    <w:rsid w:val="003A7BC2"/>
    <w:rsid w:val="00570228"/>
    <w:rsid w:val="005A7B65"/>
    <w:rsid w:val="00626CF1"/>
    <w:rsid w:val="007528B7"/>
    <w:rsid w:val="007840B0"/>
    <w:rsid w:val="009B35F9"/>
    <w:rsid w:val="00C453C2"/>
    <w:rsid w:val="00D43DD4"/>
    <w:rsid w:val="00D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63B9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1839</Characters>
  <Application>Microsoft Office Word</Application>
  <DocSecurity>0</DocSecurity>
  <Lines>15</Lines>
  <Paragraphs>4</Paragraphs>
  <ScaleCrop>false</ScaleCrop>
  <Company>Mid-Atlantic Nutrition Specialists, LLC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Lefever</dc:creator>
  <cp:keywords/>
  <dc:description/>
  <cp:lastModifiedBy>Nicole Keever</cp:lastModifiedBy>
  <cp:revision>8</cp:revision>
  <dcterms:created xsi:type="dcterms:W3CDTF">2016-05-18T19:23:00Z</dcterms:created>
  <dcterms:modified xsi:type="dcterms:W3CDTF">2020-12-13T14:06:00Z</dcterms:modified>
</cp:coreProperties>
</file>